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EC6DA" w14:textId="77777777" w:rsidR="004D0D79" w:rsidRDefault="004D0D79">
      <w:pPr>
        <w:jc w:val="both"/>
        <w:rPr>
          <w:rFonts w:ascii="Garamond" w:eastAsia="Garamond" w:hAnsi="Garamond" w:cs="Garamond"/>
        </w:rPr>
      </w:pPr>
      <w:bookmarkStart w:id="0" w:name="_heading=h.3znysh7" w:colFirst="0" w:colLast="0"/>
      <w:bookmarkEnd w:id="0"/>
    </w:p>
    <w:p w14:paraId="357F6613" w14:textId="77777777" w:rsidR="004D0D79" w:rsidRDefault="004D0D79">
      <w:pPr>
        <w:jc w:val="both"/>
        <w:rPr>
          <w:rFonts w:ascii="Garamond" w:eastAsia="Garamond" w:hAnsi="Garamond" w:cs="Garamond"/>
        </w:rPr>
      </w:pPr>
    </w:p>
    <w:p w14:paraId="737BA850" w14:textId="77777777" w:rsidR="004D0D79" w:rsidRDefault="000E2ECD">
      <w:pPr>
        <w:jc w:val="center"/>
        <w:rPr>
          <w:rFonts w:ascii="Garamond" w:eastAsia="Garamond" w:hAnsi="Garamond" w:cs="Garamond"/>
          <w:color w:val="C00000"/>
          <w:sz w:val="72"/>
          <w:szCs w:val="72"/>
        </w:rPr>
      </w:pPr>
      <w:r>
        <w:rPr>
          <w:rFonts w:ascii="Garamond" w:eastAsia="Garamond" w:hAnsi="Garamond" w:cs="Garamond"/>
          <w:b/>
          <w:color w:val="C00000"/>
          <w:sz w:val="72"/>
          <w:szCs w:val="72"/>
        </w:rPr>
        <w:t>Licence mention Lettres</w:t>
      </w:r>
    </w:p>
    <w:p w14:paraId="69F4F4DA" w14:textId="77777777" w:rsidR="004D0D79" w:rsidRDefault="004D0D79">
      <w:pPr>
        <w:rPr>
          <w:rFonts w:ascii="Garamond" w:eastAsia="Garamond" w:hAnsi="Garamond" w:cs="Garamond"/>
          <w:b/>
          <w:color w:val="C00000"/>
          <w:sz w:val="72"/>
          <w:szCs w:val="72"/>
        </w:rPr>
      </w:pPr>
    </w:p>
    <w:p w14:paraId="75624FB2" w14:textId="77777777" w:rsidR="004D0D79" w:rsidRDefault="000E2ECD">
      <w:pPr>
        <w:jc w:val="center"/>
        <w:rPr>
          <w:rFonts w:ascii="Garamond" w:eastAsia="Garamond" w:hAnsi="Garamond" w:cs="Garamond"/>
          <w:b/>
          <w:color w:val="C00000"/>
          <w:sz w:val="56"/>
          <w:szCs w:val="56"/>
        </w:rPr>
      </w:pPr>
      <w:r>
        <w:rPr>
          <w:rFonts w:ascii="Garamond" w:eastAsia="Garamond" w:hAnsi="Garamond" w:cs="Garamond"/>
          <w:b/>
          <w:color w:val="C00000"/>
          <w:sz w:val="56"/>
          <w:szCs w:val="56"/>
        </w:rPr>
        <w:t>Lettres modernes</w:t>
      </w:r>
    </w:p>
    <w:p w14:paraId="57984D35" w14:textId="77777777" w:rsidR="004D0D79" w:rsidRDefault="000E2ECD">
      <w:pPr>
        <w:jc w:val="center"/>
        <w:rPr>
          <w:rFonts w:ascii="Garamond" w:eastAsia="Garamond" w:hAnsi="Garamond" w:cs="Garamond"/>
          <w:b/>
          <w:color w:val="C00000"/>
          <w:sz w:val="56"/>
          <w:szCs w:val="56"/>
        </w:rPr>
      </w:pPr>
      <w:r>
        <w:rPr>
          <w:rFonts w:ascii="Garamond" w:eastAsia="Garamond" w:hAnsi="Garamond" w:cs="Garamond"/>
          <w:b/>
          <w:color w:val="C00000"/>
          <w:sz w:val="56"/>
          <w:szCs w:val="56"/>
        </w:rPr>
        <w:t>Lettres/Anglais renforcé</w:t>
      </w:r>
    </w:p>
    <w:p w14:paraId="08D6D987" w14:textId="77777777" w:rsidR="004D0D79" w:rsidRDefault="000E2ECD">
      <w:pPr>
        <w:jc w:val="center"/>
        <w:rPr>
          <w:rFonts w:ascii="Garamond" w:eastAsia="Garamond" w:hAnsi="Garamond" w:cs="Garamond"/>
          <w:b/>
          <w:color w:val="C00000"/>
          <w:sz w:val="56"/>
          <w:szCs w:val="56"/>
        </w:rPr>
      </w:pPr>
      <w:r>
        <w:rPr>
          <w:rFonts w:ascii="Garamond" w:eastAsia="Garamond" w:hAnsi="Garamond" w:cs="Garamond"/>
          <w:b/>
          <w:color w:val="C00000"/>
          <w:sz w:val="56"/>
          <w:szCs w:val="56"/>
        </w:rPr>
        <w:t xml:space="preserve">Licence </w:t>
      </w:r>
      <w:proofErr w:type="spellStart"/>
      <w:r>
        <w:rPr>
          <w:rFonts w:ascii="Garamond" w:eastAsia="Garamond" w:hAnsi="Garamond" w:cs="Garamond"/>
          <w:b/>
          <w:color w:val="C00000"/>
          <w:sz w:val="56"/>
          <w:szCs w:val="56"/>
        </w:rPr>
        <w:t>bi-nationale</w:t>
      </w:r>
      <w:proofErr w:type="spellEnd"/>
      <w:r>
        <w:rPr>
          <w:rFonts w:ascii="Garamond" w:eastAsia="Garamond" w:hAnsi="Garamond" w:cs="Garamond"/>
          <w:b/>
          <w:color w:val="C00000"/>
          <w:sz w:val="56"/>
          <w:szCs w:val="56"/>
        </w:rPr>
        <w:t xml:space="preserve"> Lettres/Allemand</w:t>
      </w:r>
    </w:p>
    <w:p w14:paraId="3563B968" w14:textId="77777777" w:rsidR="004D0D79" w:rsidRDefault="000E2ECD">
      <w:pPr>
        <w:jc w:val="center"/>
        <w:rPr>
          <w:rFonts w:ascii="Garamond" w:eastAsia="Garamond" w:hAnsi="Garamond" w:cs="Garamond"/>
          <w:b/>
          <w:color w:val="C00000"/>
          <w:sz w:val="56"/>
          <w:szCs w:val="56"/>
        </w:rPr>
      </w:pPr>
      <w:r>
        <w:rPr>
          <w:rFonts w:ascii="Garamond" w:eastAsia="Garamond" w:hAnsi="Garamond" w:cs="Garamond"/>
          <w:b/>
          <w:color w:val="C00000"/>
          <w:sz w:val="56"/>
          <w:szCs w:val="56"/>
        </w:rPr>
        <w:t>Lettres modernes prépa CAPES bac+3</w:t>
      </w:r>
    </w:p>
    <w:p w14:paraId="4DCC8872" w14:textId="77777777" w:rsidR="004D0D79" w:rsidRDefault="004D0D79">
      <w:pPr>
        <w:jc w:val="center"/>
        <w:rPr>
          <w:rFonts w:ascii="Garamond" w:eastAsia="Garamond" w:hAnsi="Garamond" w:cs="Garamond"/>
          <w:color w:val="C00000"/>
          <w:sz w:val="72"/>
          <w:szCs w:val="72"/>
        </w:rPr>
      </w:pPr>
    </w:p>
    <w:p w14:paraId="3A9B6A10" w14:textId="77777777" w:rsidR="004D0D79" w:rsidRDefault="004D0D79">
      <w:pPr>
        <w:jc w:val="center"/>
        <w:rPr>
          <w:rFonts w:ascii="Garamond" w:eastAsia="Garamond" w:hAnsi="Garamond" w:cs="Garamond"/>
        </w:rPr>
      </w:pPr>
    </w:p>
    <w:p w14:paraId="7740A9D2" w14:textId="77777777" w:rsidR="004D0D79" w:rsidRDefault="000E2ECD">
      <w:pPr>
        <w:jc w:val="center"/>
        <w:rPr>
          <w:rFonts w:ascii="Garamond" w:eastAsia="Garamond" w:hAnsi="Garamond" w:cs="Garamond"/>
          <w:color w:val="000000"/>
          <w:sz w:val="72"/>
          <w:szCs w:val="72"/>
        </w:rPr>
      </w:pPr>
      <w:r>
        <w:rPr>
          <w:rFonts w:ascii="Garamond" w:eastAsia="Garamond" w:hAnsi="Garamond" w:cs="Garamond"/>
          <w:b/>
          <w:color w:val="000000"/>
          <w:sz w:val="96"/>
          <w:szCs w:val="96"/>
        </w:rPr>
        <w:t>Programme</w:t>
      </w:r>
    </w:p>
    <w:p w14:paraId="06BFDE78" w14:textId="77777777" w:rsidR="004D0D79" w:rsidRDefault="004D0D79">
      <w:pPr>
        <w:jc w:val="center"/>
        <w:rPr>
          <w:rFonts w:ascii="Garamond" w:eastAsia="Garamond" w:hAnsi="Garamond" w:cs="Garamond"/>
        </w:rPr>
      </w:pPr>
    </w:p>
    <w:p w14:paraId="09C65AC5" w14:textId="77777777" w:rsidR="004D0D79" w:rsidRDefault="000E2ECD">
      <w:pPr>
        <w:jc w:val="center"/>
        <w:rPr>
          <w:rFonts w:ascii="Garamond" w:eastAsia="Garamond" w:hAnsi="Garamond" w:cs="Garamond"/>
          <w:color w:val="C00000"/>
          <w:sz w:val="72"/>
          <w:szCs w:val="72"/>
        </w:rPr>
      </w:pPr>
      <w:r>
        <w:rPr>
          <w:rFonts w:ascii="Garamond" w:eastAsia="Garamond" w:hAnsi="Garamond" w:cs="Garamond"/>
          <w:b/>
          <w:color w:val="C00000"/>
          <w:sz w:val="72"/>
          <w:szCs w:val="72"/>
        </w:rPr>
        <w:t>3</w:t>
      </w:r>
      <w:r>
        <w:rPr>
          <w:rFonts w:ascii="Garamond" w:eastAsia="Garamond" w:hAnsi="Garamond" w:cs="Garamond"/>
          <w:b/>
          <w:color w:val="C00000"/>
          <w:sz w:val="72"/>
          <w:szCs w:val="72"/>
          <w:vertAlign w:val="superscript"/>
        </w:rPr>
        <w:t>e</w:t>
      </w:r>
      <w:r>
        <w:rPr>
          <w:rFonts w:ascii="Garamond" w:eastAsia="Garamond" w:hAnsi="Garamond" w:cs="Garamond"/>
          <w:b/>
          <w:color w:val="C00000"/>
          <w:sz w:val="72"/>
          <w:szCs w:val="72"/>
        </w:rPr>
        <w:t xml:space="preserve"> année</w:t>
      </w:r>
    </w:p>
    <w:p w14:paraId="1994DB63" w14:textId="77777777" w:rsidR="004D0D79" w:rsidRDefault="000E2ECD">
      <w:pPr>
        <w:jc w:val="center"/>
        <w:rPr>
          <w:rFonts w:ascii="Garamond" w:eastAsia="Garamond" w:hAnsi="Garamond" w:cs="Garamond"/>
          <w:color w:val="C00000"/>
          <w:sz w:val="72"/>
          <w:szCs w:val="72"/>
        </w:rPr>
      </w:pPr>
      <w:r>
        <w:rPr>
          <w:rFonts w:ascii="Garamond" w:eastAsia="Garamond" w:hAnsi="Garamond" w:cs="Garamond"/>
          <w:b/>
          <w:color w:val="C00000"/>
          <w:sz w:val="72"/>
          <w:szCs w:val="72"/>
        </w:rPr>
        <w:t>*</w:t>
      </w:r>
    </w:p>
    <w:p w14:paraId="7EB111B2" w14:textId="77777777" w:rsidR="004D0D79" w:rsidRDefault="000E2ECD">
      <w:pPr>
        <w:jc w:val="center"/>
        <w:rPr>
          <w:rFonts w:ascii="Garamond" w:eastAsia="Garamond" w:hAnsi="Garamond" w:cs="Garamond"/>
          <w:color w:val="C00000"/>
          <w:sz w:val="72"/>
          <w:szCs w:val="72"/>
        </w:rPr>
      </w:pPr>
      <w:r>
        <w:rPr>
          <w:rFonts w:ascii="Garamond" w:eastAsia="Garamond" w:hAnsi="Garamond" w:cs="Garamond"/>
          <w:b/>
          <w:color w:val="C00000"/>
          <w:sz w:val="72"/>
          <w:szCs w:val="72"/>
        </w:rPr>
        <w:t>2025-2026</w:t>
      </w:r>
    </w:p>
    <w:p w14:paraId="6A00C45C" w14:textId="77777777" w:rsidR="004D0D79" w:rsidRDefault="004D0D79">
      <w:pPr>
        <w:rPr>
          <w:rFonts w:ascii="Garamond" w:eastAsia="Garamond" w:hAnsi="Garamond" w:cs="Garamond"/>
        </w:rPr>
      </w:pPr>
    </w:p>
    <w:p w14:paraId="3A79F070" w14:textId="77777777" w:rsidR="004D0D79" w:rsidRDefault="004D0D79">
      <w:pPr>
        <w:jc w:val="right"/>
        <w:rPr>
          <w:rFonts w:ascii="Garamond" w:eastAsia="Garamond" w:hAnsi="Garamond" w:cs="Garamond"/>
        </w:rPr>
      </w:pPr>
    </w:p>
    <w:p w14:paraId="7309CB8E" w14:textId="77777777" w:rsidR="004D0D79" w:rsidRDefault="004D0D79">
      <w:pPr>
        <w:jc w:val="right"/>
        <w:rPr>
          <w:rFonts w:ascii="Garamond" w:eastAsia="Garamond" w:hAnsi="Garamond" w:cs="Garamond"/>
        </w:rPr>
      </w:pPr>
    </w:p>
    <w:p w14:paraId="59D302BE" w14:textId="77777777" w:rsidR="004D0D79" w:rsidRDefault="000E2ECD">
      <w:pPr>
        <w:tabs>
          <w:tab w:val="left" w:pos="840"/>
          <w:tab w:val="left" w:pos="1400"/>
        </w:tabs>
        <w:ind w:right="-625"/>
        <w:rPr>
          <w:rFonts w:ascii="Garamond" w:eastAsia="Garamond" w:hAnsi="Garamond" w:cs="Garamond"/>
          <w:sz w:val="28"/>
          <w:szCs w:val="28"/>
        </w:rPr>
      </w:pPr>
      <w:r>
        <w:rPr>
          <w:rFonts w:ascii="Garamond" w:eastAsia="Garamond" w:hAnsi="Garamond" w:cs="Garamond"/>
          <w:b/>
          <w:sz w:val="28"/>
          <w:szCs w:val="28"/>
        </w:rPr>
        <w:t>La lecture des œuvres au programme est indispensable</w:t>
      </w:r>
      <w:r>
        <w:rPr>
          <w:rFonts w:ascii="Garamond" w:eastAsia="Garamond" w:hAnsi="Garamond" w:cs="Garamond"/>
          <w:sz w:val="28"/>
          <w:szCs w:val="28"/>
        </w:rPr>
        <w:t xml:space="preserve"> </w:t>
      </w:r>
      <w:r>
        <w:rPr>
          <w:rFonts w:ascii="Garamond" w:eastAsia="Garamond" w:hAnsi="Garamond" w:cs="Garamond"/>
          <w:b/>
          <w:i/>
          <w:sz w:val="28"/>
          <w:szCs w:val="28"/>
        </w:rPr>
        <w:t>avant la rentrée</w:t>
      </w:r>
    </w:p>
    <w:p w14:paraId="0F1D0C1E" w14:textId="77777777" w:rsidR="004D0D79" w:rsidRDefault="004D0D79">
      <w:pPr>
        <w:rPr>
          <w:rFonts w:ascii="Garamond" w:eastAsia="Garamond" w:hAnsi="Garamond" w:cs="Garamond"/>
          <w:sz w:val="28"/>
          <w:szCs w:val="28"/>
        </w:rPr>
      </w:pPr>
    </w:p>
    <w:p w14:paraId="68668D40" w14:textId="77777777" w:rsidR="004D0D79" w:rsidRDefault="000E2ECD">
      <w:pPr>
        <w:rPr>
          <w:rFonts w:ascii="Garamond" w:eastAsia="Garamond" w:hAnsi="Garamond" w:cs="Garamond"/>
          <w:sz w:val="28"/>
          <w:szCs w:val="28"/>
        </w:rPr>
      </w:pPr>
      <w:r>
        <w:rPr>
          <w:rFonts w:ascii="Garamond" w:eastAsia="Garamond" w:hAnsi="Garamond" w:cs="Garamond"/>
          <w:sz w:val="28"/>
          <w:szCs w:val="28"/>
        </w:rPr>
        <w:t xml:space="preserve">En savoir plus : </w:t>
      </w:r>
      <w:hyperlink r:id="rId8">
        <w:r w:rsidR="004D0D79">
          <w:rPr>
            <w:rFonts w:ascii="Garamond" w:eastAsia="Garamond" w:hAnsi="Garamond" w:cs="Garamond"/>
            <w:color w:val="0000FF"/>
            <w:sz w:val="28"/>
            <w:szCs w:val="28"/>
            <w:u w:val="single"/>
          </w:rPr>
          <w:t>https://lettres-modernes-cinema-occitan.univ-tlse2.fr/</w:t>
        </w:r>
      </w:hyperlink>
      <w:r>
        <w:rPr>
          <w:rFonts w:ascii="Garamond" w:eastAsia="Garamond" w:hAnsi="Garamond" w:cs="Garamond"/>
          <w:sz w:val="28"/>
          <w:szCs w:val="28"/>
        </w:rPr>
        <w:t xml:space="preserve"> </w:t>
      </w:r>
    </w:p>
    <w:p w14:paraId="4145AC7D" w14:textId="77777777" w:rsidR="004D0D79" w:rsidRDefault="004D0D79">
      <w:pPr>
        <w:jc w:val="both"/>
        <w:rPr>
          <w:rFonts w:ascii="Garamond" w:eastAsia="Garamond" w:hAnsi="Garamond" w:cs="Garamond"/>
        </w:rPr>
      </w:pPr>
    </w:p>
    <w:p w14:paraId="28F701E4" w14:textId="77777777" w:rsidR="004D0D79" w:rsidRDefault="004D0D79">
      <w:pPr>
        <w:jc w:val="both"/>
        <w:rPr>
          <w:rFonts w:ascii="Garamond" w:eastAsia="Garamond" w:hAnsi="Garamond" w:cs="Garamond"/>
        </w:rPr>
      </w:pPr>
    </w:p>
    <w:p w14:paraId="2710506F" w14:textId="77777777" w:rsidR="004D0D79" w:rsidRDefault="000E2ECD">
      <w:pPr>
        <w:jc w:val="both"/>
        <w:rPr>
          <w:rFonts w:ascii="Garamond" w:eastAsia="Garamond" w:hAnsi="Garamond" w:cs="Garamond"/>
          <w:sz w:val="20"/>
          <w:szCs w:val="20"/>
        </w:rPr>
      </w:pPr>
      <w:r>
        <w:rPr>
          <w:rFonts w:ascii="Garamond" w:eastAsia="Garamond" w:hAnsi="Garamond" w:cs="Garamond"/>
          <w:sz w:val="20"/>
          <w:szCs w:val="20"/>
        </w:rPr>
        <w:t>Conception, Réalisation, Édition : Département Lettres modernes, Cinéma et Occitan.</w:t>
      </w:r>
    </w:p>
    <w:p w14:paraId="37EA8C8A" w14:textId="77777777" w:rsidR="004D0D79" w:rsidRDefault="000E2ECD">
      <w:pPr>
        <w:jc w:val="both"/>
        <w:rPr>
          <w:rFonts w:ascii="Garamond" w:eastAsia="Garamond" w:hAnsi="Garamond" w:cs="Garamond"/>
          <w:sz w:val="20"/>
          <w:szCs w:val="20"/>
        </w:rPr>
      </w:pPr>
      <w:r>
        <w:rPr>
          <w:rFonts w:ascii="Garamond" w:eastAsia="Garamond" w:hAnsi="Garamond" w:cs="Garamond"/>
          <w:sz w:val="20"/>
          <w:szCs w:val="20"/>
        </w:rPr>
        <w:t>Le contenu de chaque UE</w:t>
      </w:r>
      <w:r>
        <w:rPr>
          <w:rFonts w:ascii="Garamond" w:eastAsia="Garamond" w:hAnsi="Garamond" w:cs="Garamond"/>
          <w:sz w:val="20"/>
          <w:szCs w:val="20"/>
        </w:rPr>
        <w:t xml:space="preserve"> restant la propriété de ses auteurs.</w:t>
      </w:r>
    </w:p>
    <w:p w14:paraId="3C1E5849" w14:textId="77777777" w:rsidR="004D0D79" w:rsidRDefault="004D0D79">
      <w:pPr>
        <w:jc w:val="both"/>
        <w:rPr>
          <w:rFonts w:ascii="Garamond" w:eastAsia="Garamond" w:hAnsi="Garamond" w:cs="Garamond"/>
        </w:rPr>
      </w:pPr>
    </w:p>
    <w:p w14:paraId="732DAD4D" w14:textId="77777777" w:rsidR="004D0D79" w:rsidRDefault="000E2ECD">
      <w:pPr>
        <w:rPr>
          <w:rFonts w:ascii="Garamond" w:eastAsia="Garamond" w:hAnsi="Garamond" w:cs="Garamond"/>
          <w:sz w:val="22"/>
          <w:szCs w:val="22"/>
        </w:rPr>
      </w:pPr>
      <w:r>
        <w:rPr>
          <w:rFonts w:ascii="Garamond" w:eastAsia="Garamond" w:hAnsi="Garamond" w:cs="Garamond"/>
          <w:sz w:val="22"/>
          <w:szCs w:val="22"/>
        </w:rPr>
        <w:t>Université Toulouse – Jean Jaurès</w:t>
      </w:r>
    </w:p>
    <w:p w14:paraId="3A5E596F" w14:textId="77777777" w:rsidR="004D0D79" w:rsidRDefault="000E2ECD">
      <w:pPr>
        <w:tabs>
          <w:tab w:val="left" w:pos="6946"/>
        </w:tabs>
        <w:jc w:val="both"/>
        <w:rPr>
          <w:rFonts w:ascii="Garamond" w:eastAsia="Garamond" w:hAnsi="Garamond" w:cs="Garamond"/>
          <w:sz w:val="22"/>
          <w:szCs w:val="22"/>
        </w:rPr>
      </w:pPr>
      <w:r>
        <w:rPr>
          <w:rFonts w:ascii="Garamond" w:eastAsia="Garamond" w:hAnsi="Garamond" w:cs="Garamond"/>
          <w:sz w:val="22"/>
          <w:szCs w:val="22"/>
        </w:rPr>
        <w:t>UFR de Lettres, Philosophie, Musique, Arts du spectacle et Communication</w:t>
      </w:r>
    </w:p>
    <w:p w14:paraId="5099D7E8" w14:textId="77777777" w:rsidR="004D0D79" w:rsidRDefault="000E2ECD">
      <w:pPr>
        <w:rPr>
          <w:rFonts w:ascii="Garamond" w:eastAsia="Garamond" w:hAnsi="Garamond" w:cs="Garamond"/>
          <w:sz w:val="22"/>
          <w:szCs w:val="22"/>
        </w:rPr>
      </w:pPr>
      <w:r>
        <w:rPr>
          <w:rFonts w:ascii="Garamond" w:eastAsia="Garamond" w:hAnsi="Garamond" w:cs="Garamond"/>
          <w:sz w:val="22"/>
          <w:szCs w:val="22"/>
        </w:rPr>
        <w:t>Département de Lettres modernes, Cinéma et Occitan</w:t>
      </w:r>
    </w:p>
    <w:p w14:paraId="38FCBE4B" w14:textId="77777777" w:rsidR="004D0D79" w:rsidRDefault="004D0D79">
      <w:pPr>
        <w:rPr>
          <w:rFonts w:ascii="Garamond" w:eastAsia="Garamond" w:hAnsi="Garamond" w:cs="Garamond"/>
        </w:rPr>
      </w:pPr>
    </w:p>
    <w:p w14:paraId="531D0302" w14:textId="77777777" w:rsidR="004D0D79" w:rsidRDefault="000E2ECD">
      <w:pPr>
        <w:jc w:val="both"/>
        <w:rPr>
          <w:rFonts w:ascii="Garamond" w:eastAsia="Garamond" w:hAnsi="Garamond" w:cs="Garamond"/>
          <w:b/>
          <w:color w:val="C00000"/>
          <w:sz w:val="22"/>
          <w:szCs w:val="22"/>
        </w:rPr>
      </w:pPr>
      <w:r>
        <w:rPr>
          <w:rFonts w:ascii="Garamond" w:eastAsia="Garamond" w:hAnsi="Garamond" w:cs="Garamond"/>
          <w:b/>
          <w:color w:val="C00000"/>
          <w:sz w:val="22"/>
          <w:szCs w:val="22"/>
        </w:rPr>
        <w:t xml:space="preserve">Les modalités de contrôle présentées dans cette </w:t>
      </w:r>
      <w:r>
        <w:rPr>
          <w:rFonts w:ascii="Garamond" w:eastAsia="Garamond" w:hAnsi="Garamond" w:cs="Garamond"/>
          <w:b/>
          <w:color w:val="C00000"/>
          <w:sz w:val="22"/>
          <w:szCs w:val="22"/>
        </w:rPr>
        <w:t>brochure sont données à titre indicatif. Elles ne sont votées qu’après la rentrée universitaire. Pour en savoir plus, consulter la rubrique</w:t>
      </w:r>
      <w:r>
        <w:rPr>
          <w:rFonts w:ascii="Garamond" w:eastAsia="Garamond" w:hAnsi="Garamond" w:cs="Garamond"/>
          <w:b/>
          <w:color w:val="C00000"/>
          <w:sz w:val="22"/>
          <w:szCs w:val="22"/>
        </w:rPr>
        <w:br/>
      </w:r>
      <w:hyperlink r:id="rId9">
        <w:r w:rsidR="004D0D79">
          <w:rPr>
            <w:rFonts w:ascii="Garamond" w:eastAsia="Garamond" w:hAnsi="Garamond" w:cs="Garamond"/>
            <w:b/>
            <w:color w:val="C00000"/>
            <w:sz w:val="22"/>
            <w:szCs w:val="22"/>
            <w:u w:val="single"/>
          </w:rPr>
          <w:t>Inscriptions / Scolarité &gt; Examens &gt; Le contrôle des connaissances</w:t>
        </w:r>
      </w:hyperlink>
      <w:r>
        <w:rPr>
          <w:rFonts w:ascii="Garamond" w:eastAsia="Garamond" w:hAnsi="Garamond" w:cs="Garamond"/>
          <w:b/>
          <w:color w:val="C00000"/>
          <w:sz w:val="22"/>
          <w:szCs w:val="22"/>
        </w:rPr>
        <w:t xml:space="preserve"> sur le site de l’Université</w:t>
      </w:r>
    </w:p>
    <w:p w14:paraId="1B0953AC" w14:textId="77777777" w:rsidR="004D0D79" w:rsidRDefault="004D0D79">
      <w:pPr>
        <w:jc w:val="center"/>
        <w:rPr>
          <w:rFonts w:ascii="Garamond" w:eastAsia="Garamond" w:hAnsi="Garamond" w:cs="Garamond"/>
          <w:b/>
          <w:color w:val="C00000"/>
          <w:sz w:val="28"/>
          <w:szCs w:val="28"/>
        </w:rPr>
      </w:pPr>
    </w:p>
    <w:p w14:paraId="4FDBAF32" w14:textId="77777777" w:rsidR="004D0D79" w:rsidRDefault="004D0D79">
      <w:pPr>
        <w:jc w:val="center"/>
        <w:rPr>
          <w:rFonts w:ascii="Garamond" w:eastAsia="Garamond" w:hAnsi="Garamond" w:cs="Garamond"/>
          <w:b/>
          <w:color w:val="C00000"/>
          <w:sz w:val="28"/>
          <w:szCs w:val="28"/>
        </w:rPr>
      </w:pPr>
    </w:p>
    <w:p w14:paraId="39DCF678" w14:textId="77777777" w:rsidR="004D0D79" w:rsidRDefault="000E2ECD">
      <w:pPr>
        <w:jc w:val="center"/>
        <w:rPr>
          <w:rFonts w:ascii="Garamond" w:eastAsia="Garamond" w:hAnsi="Garamond" w:cs="Garamond"/>
          <w:color w:val="C00000"/>
          <w:sz w:val="28"/>
          <w:szCs w:val="28"/>
        </w:rPr>
      </w:pPr>
      <w:r>
        <w:rPr>
          <w:rFonts w:ascii="Garamond" w:eastAsia="Garamond" w:hAnsi="Garamond" w:cs="Garamond"/>
          <w:b/>
          <w:color w:val="C00000"/>
          <w:sz w:val="28"/>
          <w:szCs w:val="28"/>
        </w:rPr>
        <w:t>Sommair</w:t>
      </w:r>
      <w:r>
        <w:rPr>
          <w:rFonts w:ascii="Garamond" w:eastAsia="Garamond" w:hAnsi="Garamond" w:cs="Garamond"/>
          <w:b/>
          <w:color w:val="C00000"/>
          <w:sz w:val="28"/>
          <w:szCs w:val="28"/>
        </w:rPr>
        <w:t>e</w:t>
      </w:r>
    </w:p>
    <w:p w14:paraId="6CE8233F" w14:textId="77777777" w:rsidR="004D0D79" w:rsidRDefault="000E2ECD">
      <w:pPr>
        <w:rPr>
          <w:rFonts w:ascii="Garamond" w:eastAsia="Garamond" w:hAnsi="Garamond" w:cs="Garamond"/>
          <w:color w:val="C00000"/>
          <w:sz w:val="28"/>
          <w:szCs w:val="28"/>
        </w:rPr>
      </w:pPr>
      <w:r>
        <w:rPr>
          <w:rFonts w:ascii="Garamond" w:eastAsia="Garamond" w:hAnsi="Garamond" w:cs="Garamond"/>
        </w:rPr>
        <w:t xml:space="preserve">     </w:t>
      </w:r>
    </w:p>
    <w:tbl>
      <w:tblPr>
        <w:tblStyle w:val="afffffffffff0"/>
        <w:tblW w:w="945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236"/>
        <w:gridCol w:w="8420"/>
        <w:gridCol w:w="567"/>
      </w:tblGrid>
      <w:tr w:rsidR="004D0D79" w14:paraId="4B731CB9" w14:textId="77777777">
        <w:tc>
          <w:tcPr>
            <w:tcW w:w="8892" w:type="dxa"/>
            <w:gridSpan w:val="3"/>
            <w:shd w:val="clear" w:color="auto" w:fill="F2F2F2"/>
          </w:tcPr>
          <w:p w14:paraId="6C423D9D" w14:textId="77777777" w:rsidR="004D0D79" w:rsidRDefault="000E2ECD">
            <w:pPr>
              <w:rPr>
                <w:rFonts w:ascii="Garamond" w:eastAsia="Garamond" w:hAnsi="Garamond" w:cs="Garamond"/>
              </w:rPr>
            </w:pPr>
            <w:r>
              <w:rPr>
                <w:rFonts w:ascii="Garamond" w:eastAsia="Garamond" w:hAnsi="Garamond" w:cs="Garamond"/>
                <w:b/>
                <w:smallCaps/>
              </w:rPr>
              <w:t xml:space="preserve">Calendrier Universitaire  </w:t>
            </w:r>
          </w:p>
        </w:tc>
        <w:tc>
          <w:tcPr>
            <w:tcW w:w="567" w:type="dxa"/>
            <w:shd w:val="clear" w:color="auto" w:fill="F2F2F2"/>
            <w:vAlign w:val="center"/>
          </w:tcPr>
          <w:p w14:paraId="4442A2FA" w14:textId="4810FEB6" w:rsidR="004D0D79" w:rsidRDefault="00543E23">
            <w:pPr>
              <w:jc w:val="right"/>
              <w:rPr>
                <w:rFonts w:ascii="Garamond" w:eastAsia="Garamond" w:hAnsi="Garamond" w:cs="Garamond"/>
              </w:rPr>
            </w:pPr>
            <w:r>
              <w:rPr>
                <w:rFonts w:ascii="Garamond" w:eastAsia="Garamond" w:hAnsi="Garamond" w:cs="Garamond"/>
              </w:rPr>
              <w:t>4</w:t>
            </w:r>
          </w:p>
        </w:tc>
      </w:tr>
      <w:tr w:rsidR="004D0D79" w14:paraId="7899D32F" w14:textId="77777777">
        <w:tc>
          <w:tcPr>
            <w:tcW w:w="8892" w:type="dxa"/>
            <w:gridSpan w:val="3"/>
            <w:shd w:val="clear" w:color="auto" w:fill="F2F2F2"/>
          </w:tcPr>
          <w:p w14:paraId="1A21BF20" w14:textId="77777777" w:rsidR="004D0D79" w:rsidRDefault="000E2ECD">
            <w:pPr>
              <w:rPr>
                <w:rFonts w:ascii="Garamond" w:eastAsia="Garamond" w:hAnsi="Garamond" w:cs="Garamond"/>
              </w:rPr>
            </w:pPr>
            <w:r>
              <w:rPr>
                <w:rFonts w:ascii="Garamond" w:eastAsia="Garamond" w:hAnsi="Garamond" w:cs="Garamond"/>
                <w:b/>
                <w:smallCaps/>
              </w:rPr>
              <w:t>Organisation de la Licence « Lettres Modernes »</w:t>
            </w:r>
          </w:p>
        </w:tc>
        <w:tc>
          <w:tcPr>
            <w:tcW w:w="567" w:type="dxa"/>
            <w:shd w:val="clear" w:color="auto" w:fill="F2F2F2"/>
            <w:vAlign w:val="center"/>
          </w:tcPr>
          <w:p w14:paraId="1BADE0E8" w14:textId="10059C23" w:rsidR="004D0D79" w:rsidRDefault="00543E23">
            <w:pPr>
              <w:jc w:val="right"/>
              <w:rPr>
                <w:rFonts w:ascii="Garamond" w:eastAsia="Garamond" w:hAnsi="Garamond" w:cs="Garamond"/>
              </w:rPr>
            </w:pPr>
            <w:r>
              <w:rPr>
                <w:rFonts w:ascii="Garamond" w:eastAsia="Garamond" w:hAnsi="Garamond" w:cs="Garamond"/>
                <w:b/>
              </w:rPr>
              <w:t>5</w:t>
            </w:r>
          </w:p>
        </w:tc>
      </w:tr>
      <w:tr w:rsidR="004D0D79" w14:paraId="0577C5E5" w14:textId="77777777">
        <w:tc>
          <w:tcPr>
            <w:tcW w:w="8892" w:type="dxa"/>
            <w:gridSpan w:val="3"/>
            <w:shd w:val="clear" w:color="auto" w:fill="F2F2F2"/>
          </w:tcPr>
          <w:p w14:paraId="4047A70A" w14:textId="77777777" w:rsidR="004D0D79" w:rsidRDefault="000E2ECD">
            <w:pPr>
              <w:rPr>
                <w:rFonts w:ascii="Garamond" w:eastAsia="Garamond" w:hAnsi="Garamond" w:cs="Garamond"/>
                <w:b/>
                <w:smallCaps/>
              </w:rPr>
            </w:pPr>
            <w:r>
              <w:rPr>
                <w:rFonts w:ascii="Garamond" w:eastAsia="Garamond" w:hAnsi="Garamond" w:cs="Garamond"/>
                <w:b/>
                <w:smallCaps/>
              </w:rPr>
              <w:t>Stage de (re)mise à niveau en linguistique</w:t>
            </w:r>
          </w:p>
        </w:tc>
        <w:tc>
          <w:tcPr>
            <w:tcW w:w="567" w:type="dxa"/>
            <w:shd w:val="clear" w:color="auto" w:fill="F2F2F2"/>
            <w:vAlign w:val="center"/>
          </w:tcPr>
          <w:p w14:paraId="17DFF2F1" w14:textId="3743AD89" w:rsidR="004D0D79" w:rsidRDefault="00543E23">
            <w:pPr>
              <w:jc w:val="right"/>
              <w:rPr>
                <w:rFonts w:ascii="Garamond" w:eastAsia="Garamond" w:hAnsi="Garamond" w:cs="Garamond"/>
                <w:b/>
              </w:rPr>
            </w:pPr>
            <w:r>
              <w:rPr>
                <w:rFonts w:ascii="Garamond" w:eastAsia="Garamond" w:hAnsi="Garamond" w:cs="Garamond"/>
                <w:b/>
              </w:rPr>
              <w:t>6</w:t>
            </w:r>
          </w:p>
        </w:tc>
      </w:tr>
      <w:tr w:rsidR="004D0D79" w14:paraId="549FC823" w14:textId="77777777">
        <w:trPr>
          <w:trHeight w:val="100"/>
        </w:trPr>
        <w:tc>
          <w:tcPr>
            <w:tcW w:w="8892" w:type="dxa"/>
            <w:gridSpan w:val="3"/>
          </w:tcPr>
          <w:p w14:paraId="5EEF9A76" w14:textId="7D2831E4" w:rsidR="004D0D79" w:rsidRDefault="00543E23">
            <w:pPr>
              <w:rPr>
                <w:rFonts w:ascii="Garamond" w:eastAsia="Garamond" w:hAnsi="Garamond" w:cs="Garamond"/>
                <w:b/>
                <w:smallCaps/>
              </w:rPr>
            </w:pPr>
            <w:r>
              <w:rPr>
                <w:rFonts w:ascii="Garamond" w:eastAsia="Garamond" w:hAnsi="Garamond" w:cs="Garamond"/>
                <w:b/>
                <w:smallCaps/>
              </w:rPr>
              <w:t>préparation capes bac+3</w:t>
            </w:r>
          </w:p>
        </w:tc>
        <w:tc>
          <w:tcPr>
            <w:tcW w:w="567" w:type="dxa"/>
            <w:vAlign w:val="center"/>
          </w:tcPr>
          <w:p w14:paraId="29058A85" w14:textId="3A6522B5" w:rsidR="004D0D79" w:rsidRDefault="00543E23">
            <w:pPr>
              <w:jc w:val="right"/>
              <w:rPr>
                <w:rFonts w:ascii="Garamond" w:eastAsia="Garamond" w:hAnsi="Garamond" w:cs="Garamond"/>
              </w:rPr>
            </w:pPr>
            <w:r>
              <w:rPr>
                <w:rFonts w:ascii="Garamond" w:eastAsia="Garamond" w:hAnsi="Garamond" w:cs="Garamond"/>
              </w:rPr>
              <w:t>7</w:t>
            </w:r>
          </w:p>
        </w:tc>
      </w:tr>
      <w:tr w:rsidR="004D0D79" w14:paraId="71DDD253" w14:textId="77777777">
        <w:tc>
          <w:tcPr>
            <w:tcW w:w="8892" w:type="dxa"/>
            <w:gridSpan w:val="3"/>
            <w:shd w:val="clear" w:color="auto" w:fill="F2F2F2"/>
          </w:tcPr>
          <w:p w14:paraId="10CDCCEC" w14:textId="77777777" w:rsidR="004D0D79" w:rsidRDefault="000E2ECD">
            <w:pPr>
              <w:rPr>
                <w:rFonts w:ascii="Garamond" w:eastAsia="Garamond" w:hAnsi="Garamond" w:cs="Garamond"/>
              </w:rPr>
            </w:pPr>
            <w:r>
              <w:rPr>
                <w:rFonts w:ascii="Garamond" w:eastAsia="Garamond" w:hAnsi="Garamond" w:cs="Garamond"/>
                <w:b/>
                <w:smallCaps/>
              </w:rPr>
              <w:t>Parcours Lettres Modernes - Enseignements de Majeure</w:t>
            </w:r>
          </w:p>
        </w:tc>
        <w:tc>
          <w:tcPr>
            <w:tcW w:w="567" w:type="dxa"/>
            <w:shd w:val="clear" w:color="auto" w:fill="F2F2F2"/>
            <w:vAlign w:val="center"/>
          </w:tcPr>
          <w:p w14:paraId="423B23EB" w14:textId="77777777" w:rsidR="004D0D79" w:rsidRDefault="000E2ECD">
            <w:pPr>
              <w:jc w:val="right"/>
              <w:rPr>
                <w:rFonts w:ascii="Garamond" w:eastAsia="Garamond" w:hAnsi="Garamond" w:cs="Garamond"/>
              </w:rPr>
            </w:pPr>
            <w:r>
              <w:rPr>
                <w:rFonts w:ascii="Garamond" w:eastAsia="Garamond" w:hAnsi="Garamond" w:cs="Garamond"/>
                <w:b/>
              </w:rPr>
              <w:t>8</w:t>
            </w:r>
          </w:p>
        </w:tc>
      </w:tr>
      <w:tr w:rsidR="004D0D79" w14:paraId="70CA797C" w14:textId="77777777">
        <w:tc>
          <w:tcPr>
            <w:tcW w:w="236" w:type="dxa"/>
          </w:tcPr>
          <w:p w14:paraId="65DA9FD4" w14:textId="77777777" w:rsidR="004D0D79" w:rsidRDefault="004D0D79">
            <w:pPr>
              <w:rPr>
                <w:rFonts w:ascii="Garamond" w:eastAsia="Garamond" w:hAnsi="Garamond" w:cs="Garamond"/>
                <w:sz w:val="16"/>
                <w:szCs w:val="16"/>
              </w:rPr>
            </w:pPr>
          </w:p>
        </w:tc>
        <w:tc>
          <w:tcPr>
            <w:tcW w:w="8656" w:type="dxa"/>
            <w:gridSpan w:val="2"/>
          </w:tcPr>
          <w:p w14:paraId="0F327497" w14:textId="77777777" w:rsidR="004D0D79" w:rsidRDefault="000E2ECD">
            <w:pPr>
              <w:rPr>
                <w:rFonts w:ascii="Garamond" w:eastAsia="Garamond" w:hAnsi="Garamond" w:cs="Garamond"/>
              </w:rPr>
            </w:pPr>
            <w:r>
              <w:rPr>
                <w:rFonts w:ascii="Garamond" w:eastAsia="Garamond" w:hAnsi="Garamond" w:cs="Garamond"/>
                <w:b/>
              </w:rPr>
              <w:t>UE 1</w:t>
            </w:r>
            <w:r>
              <w:rPr>
                <w:rFonts w:ascii="Garamond" w:eastAsia="Garamond" w:hAnsi="Garamond" w:cs="Garamond"/>
                <w:b/>
                <w:vertAlign w:val="superscript"/>
              </w:rPr>
              <w:t>er</w:t>
            </w:r>
            <w:r>
              <w:rPr>
                <w:rFonts w:ascii="Garamond" w:eastAsia="Garamond" w:hAnsi="Garamond" w:cs="Garamond"/>
                <w:b/>
              </w:rPr>
              <w:t xml:space="preserve"> semestre……………………………………………………………………</w:t>
            </w:r>
            <w:proofErr w:type="gramStart"/>
            <w:r>
              <w:rPr>
                <w:rFonts w:ascii="Garamond" w:eastAsia="Garamond" w:hAnsi="Garamond" w:cs="Garamond"/>
                <w:b/>
              </w:rPr>
              <w:t>…….</w:t>
            </w:r>
            <w:proofErr w:type="gramEnd"/>
            <w:r>
              <w:rPr>
                <w:rFonts w:ascii="Garamond" w:eastAsia="Garamond" w:hAnsi="Garamond" w:cs="Garamond"/>
                <w:b/>
              </w:rPr>
              <w:t>.</w:t>
            </w:r>
          </w:p>
        </w:tc>
        <w:tc>
          <w:tcPr>
            <w:tcW w:w="567" w:type="dxa"/>
            <w:vAlign w:val="center"/>
          </w:tcPr>
          <w:p w14:paraId="1DAF7FE7" w14:textId="77777777" w:rsidR="004D0D79" w:rsidRDefault="000E2ECD">
            <w:pPr>
              <w:jc w:val="right"/>
              <w:rPr>
                <w:rFonts w:ascii="Garamond" w:eastAsia="Garamond" w:hAnsi="Garamond" w:cs="Garamond"/>
              </w:rPr>
            </w:pPr>
            <w:r>
              <w:rPr>
                <w:rFonts w:ascii="Garamond" w:eastAsia="Garamond" w:hAnsi="Garamond" w:cs="Garamond"/>
                <w:b/>
              </w:rPr>
              <w:t>8</w:t>
            </w:r>
          </w:p>
        </w:tc>
      </w:tr>
      <w:tr w:rsidR="004D0D79" w14:paraId="7313A825" w14:textId="77777777">
        <w:tc>
          <w:tcPr>
            <w:tcW w:w="236" w:type="dxa"/>
          </w:tcPr>
          <w:p w14:paraId="22A38F92" w14:textId="77777777" w:rsidR="004D0D79" w:rsidRDefault="004D0D79">
            <w:pPr>
              <w:rPr>
                <w:rFonts w:ascii="Garamond" w:eastAsia="Garamond" w:hAnsi="Garamond" w:cs="Garamond"/>
                <w:sz w:val="16"/>
                <w:szCs w:val="16"/>
              </w:rPr>
            </w:pPr>
          </w:p>
        </w:tc>
        <w:tc>
          <w:tcPr>
            <w:tcW w:w="236" w:type="dxa"/>
          </w:tcPr>
          <w:p w14:paraId="77C7A1BD" w14:textId="77777777" w:rsidR="004D0D79" w:rsidRDefault="004D0D79">
            <w:pPr>
              <w:rPr>
                <w:rFonts w:ascii="Garamond" w:eastAsia="Garamond" w:hAnsi="Garamond" w:cs="Garamond"/>
                <w:sz w:val="16"/>
                <w:szCs w:val="16"/>
              </w:rPr>
            </w:pPr>
          </w:p>
        </w:tc>
        <w:tc>
          <w:tcPr>
            <w:tcW w:w="8420" w:type="dxa"/>
          </w:tcPr>
          <w:p w14:paraId="4094B75C" w14:textId="77777777" w:rsidR="004D0D79" w:rsidRDefault="000E2ECD">
            <w:pPr>
              <w:rPr>
                <w:rFonts w:ascii="Garamond" w:eastAsia="Garamond" w:hAnsi="Garamond" w:cs="Garamond"/>
              </w:rPr>
            </w:pPr>
            <w:r>
              <w:rPr>
                <w:rFonts w:ascii="Garamond" w:eastAsia="Garamond" w:hAnsi="Garamond" w:cs="Garamond"/>
              </w:rPr>
              <w:t>UE 501 LM00501T Littérature française et francophone………………………………</w:t>
            </w:r>
          </w:p>
        </w:tc>
        <w:tc>
          <w:tcPr>
            <w:tcW w:w="567" w:type="dxa"/>
            <w:vAlign w:val="center"/>
          </w:tcPr>
          <w:p w14:paraId="244B2D40" w14:textId="77777777" w:rsidR="004D0D79" w:rsidRDefault="000E2ECD">
            <w:pPr>
              <w:jc w:val="right"/>
              <w:rPr>
                <w:rFonts w:ascii="Garamond" w:eastAsia="Garamond" w:hAnsi="Garamond" w:cs="Garamond"/>
              </w:rPr>
            </w:pPr>
            <w:r>
              <w:rPr>
                <w:rFonts w:ascii="Garamond" w:eastAsia="Garamond" w:hAnsi="Garamond" w:cs="Garamond"/>
              </w:rPr>
              <w:t>8</w:t>
            </w:r>
          </w:p>
        </w:tc>
      </w:tr>
      <w:tr w:rsidR="004D0D79" w14:paraId="0810DBE3" w14:textId="77777777">
        <w:tc>
          <w:tcPr>
            <w:tcW w:w="236" w:type="dxa"/>
          </w:tcPr>
          <w:p w14:paraId="5426809C" w14:textId="77777777" w:rsidR="004D0D79" w:rsidRDefault="004D0D79">
            <w:pPr>
              <w:rPr>
                <w:rFonts w:ascii="Garamond" w:eastAsia="Garamond" w:hAnsi="Garamond" w:cs="Garamond"/>
                <w:sz w:val="16"/>
                <w:szCs w:val="16"/>
              </w:rPr>
            </w:pPr>
          </w:p>
        </w:tc>
        <w:tc>
          <w:tcPr>
            <w:tcW w:w="236" w:type="dxa"/>
          </w:tcPr>
          <w:p w14:paraId="6420D389" w14:textId="77777777" w:rsidR="004D0D79" w:rsidRDefault="004D0D79">
            <w:pPr>
              <w:rPr>
                <w:rFonts w:ascii="Garamond" w:eastAsia="Garamond" w:hAnsi="Garamond" w:cs="Garamond"/>
                <w:sz w:val="16"/>
                <w:szCs w:val="16"/>
              </w:rPr>
            </w:pPr>
          </w:p>
        </w:tc>
        <w:tc>
          <w:tcPr>
            <w:tcW w:w="8420" w:type="dxa"/>
          </w:tcPr>
          <w:p w14:paraId="5A601A11" w14:textId="77777777" w:rsidR="004D0D79" w:rsidRDefault="000E2ECD">
            <w:pPr>
              <w:rPr>
                <w:rFonts w:ascii="Garamond" w:eastAsia="Garamond" w:hAnsi="Garamond" w:cs="Garamond"/>
              </w:rPr>
            </w:pPr>
            <w:r>
              <w:rPr>
                <w:rFonts w:ascii="Garamond" w:eastAsia="Garamond" w:hAnsi="Garamond" w:cs="Garamond"/>
              </w:rPr>
              <w:t>UE 502 LM00502T Littérature comparée………………………………………………</w:t>
            </w:r>
          </w:p>
        </w:tc>
        <w:tc>
          <w:tcPr>
            <w:tcW w:w="567" w:type="dxa"/>
            <w:vAlign w:val="center"/>
          </w:tcPr>
          <w:p w14:paraId="33D4DC36" w14:textId="126D4FF8" w:rsidR="004D0D79" w:rsidRDefault="00543E23">
            <w:pPr>
              <w:jc w:val="right"/>
              <w:rPr>
                <w:rFonts w:ascii="Garamond" w:eastAsia="Garamond" w:hAnsi="Garamond" w:cs="Garamond"/>
              </w:rPr>
            </w:pPr>
            <w:r>
              <w:rPr>
                <w:rFonts w:ascii="Garamond" w:eastAsia="Garamond" w:hAnsi="Garamond" w:cs="Garamond"/>
              </w:rPr>
              <w:t>11</w:t>
            </w:r>
          </w:p>
        </w:tc>
      </w:tr>
      <w:tr w:rsidR="004D0D79" w14:paraId="01BD694A" w14:textId="77777777">
        <w:tc>
          <w:tcPr>
            <w:tcW w:w="236" w:type="dxa"/>
          </w:tcPr>
          <w:p w14:paraId="09D045E5" w14:textId="77777777" w:rsidR="004D0D79" w:rsidRDefault="004D0D79">
            <w:pPr>
              <w:rPr>
                <w:rFonts w:ascii="Garamond" w:eastAsia="Garamond" w:hAnsi="Garamond" w:cs="Garamond"/>
                <w:sz w:val="16"/>
                <w:szCs w:val="16"/>
              </w:rPr>
            </w:pPr>
          </w:p>
        </w:tc>
        <w:tc>
          <w:tcPr>
            <w:tcW w:w="236" w:type="dxa"/>
          </w:tcPr>
          <w:p w14:paraId="16161F09" w14:textId="77777777" w:rsidR="004D0D79" w:rsidRDefault="004D0D79">
            <w:pPr>
              <w:rPr>
                <w:rFonts w:ascii="Garamond" w:eastAsia="Garamond" w:hAnsi="Garamond" w:cs="Garamond"/>
                <w:sz w:val="16"/>
                <w:szCs w:val="16"/>
              </w:rPr>
            </w:pPr>
          </w:p>
        </w:tc>
        <w:tc>
          <w:tcPr>
            <w:tcW w:w="8420" w:type="dxa"/>
          </w:tcPr>
          <w:p w14:paraId="69B162A0" w14:textId="77777777" w:rsidR="004D0D79" w:rsidRDefault="000E2ECD">
            <w:pPr>
              <w:rPr>
                <w:rFonts w:ascii="Garamond" w:eastAsia="Garamond" w:hAnsi="Garamond" w:cs="Garamond"/>
              </w:rPr>
            </w:pPr>
            <w:r>
              <w:rPr>
                <w:rFonts w:ascii="Garamond" w:eastAsia="Garamond" w:hAnsi="Garamond" w:cs="Garamond"/>
              </w:rPr>
              <w:t xml:space="preserve">UE 503 LM00503T Littérature et langue </w:t>
            </w:r>
            <w:r>
              <w:rPr>
                <w:rFonts w:ascii="Garamond" w:eastAsia="Garamond" w:hAnsi="Garamond" w:cs="Garamond"/>
              </w:rPr>
              <w:t>médiévales………………………………</w:t>
            </w:r>
          </w:p>
        </w:tc>
        <w:tc>
          <w:tcPr>
            <w:tcW w:w="567" w:type="dxa"/>
            <w:vAlign w:val="center"/>
          </w:tcPr>
          <w:p w14:paraId="55218378" w14:textId="77777777" w:rsidR="004D0D79" w:rsidRDefault="000E2ECD">
            <w:pPr>
              <w:jc w:val="right"/>
              <w:rPr>
                <w:rFonts w:ascii="Garamond" w:eastAsia="Garamond" w:hAnsi="Garamond" w:cs="Garamond"/>
              </w:rPr>
            </w:pPr>
            <w:r>
              <w:rPr>
                <w:rFonts w:ascii="Garamond" w:eastAsia="Garamond" w:hAnsi="Garamond" w:cs="Garamond"/>
              </w:rPr>
              <w:t>12</w:t>
            </w:r>
          </w:p>
        </w:tc>
      </w:tr>
      <w:tr w:rsidR="004D0D79" w14:paraId="5576DE21" w14:textId="77777777">
        <w:tc>
          <w:tcPr>
            <w:tcW w:w="236" w:type="dxa"/>
          </w:tcPr>
          <w:p w14:paraId="5A7CF56D" w14:textId="77777777" w:rsidR="004D0D79" w:rsidRDefault="004D0D79">
            <w:pPr>
              <w:rPr>
                <w:rFonts w:ascii="Garamond" w:eastAsia="Garamond" w:hAnsi="Garamond" w:cs="Garamond"/>
                <w:sz w:val="16"/>
                <w:szCs w:val="16"/>
              </w:rPr>
            </w:pPr>
          </w:p>
        </w:tc>
        <w:tc>
          <w:tcPr>
            <w:tcW w:w="236" w:type="dxa"/>
          </w:tcPr>
          <w:p w14:paraId="06E043A0" w14:textId="77777777" w:rsidR="004D0D79" w:rsidRDefault="004D0D79">
            <w:pPr>
              <w:rPr>
                <w:rFonts w:ascii="Garamond" w:eastAsia="Garamond" w:hAnsi="Garamond" w:cs="Garamond"/>
                <w:sz w:val="16"/>
                <w:szCs w:val="16"/>
              </w:rPr>
            </w:pPr>
          </w:p>
        </w:tc>
        <w:tc>
          <w:tcPr>
            <w:tcW w:w="8420" w:type="dxa"/>
          </w:tcPr>
          <w:p w14:paraId="648F0041" w14:textId="77777777" w:rsidR="004D0D79" w:rsidRDefault="000E2ECD">
            <w:pPr>
              <w:rPr>
                <w:rFonts w:ascii="Garamond" w:eastAsia="Garamond" w:hAnsi="Garamond" w:cs="Garamond"/>
              </w:rPr>
            </w:pPr>
            <w:r>
              <w:rPr>
                <w:rFonts w:ascii="Garamond" w:eastAsia="Garamond" w:hAnsi="Garamond" w:cs="Garamond"/>
              </w:rPr>
              <w:t>UE 504 LM00504T Renforcement en Lettres modernes ………........................................</w:t>
            </w:r>
          </w:p>
        </w:tc>
        <w:tc>
          <w:tcPr>
            <w:tcW w:w="567" w:type="dxa"/>
            <w:vAlign w:val="center"/>
          </w:tcPr>
          <w:p w14:paraId="5D09A11E" w14:textId="77777777" w:rsidR="004D0D79" w:rsidRDefault="000E2ECD">
            <w:pPr>
              <w:jc w:val="right"/>
              <w:rPr>
                <w:rFonts w:ascii="Garamond" w:eastAsia="Garamond" w:hAnsi="Garamond" w:cs="Garamond"/>
              </w:rPr>
            </w:pPr>
            <w:r>
              <w:rPr>
                <w:rFonts w:ascii="Garamond" w:eastAsia="Garamond" w:hAnsi="Garamond" w:cs="Garamond"/>
              </w:rPr>
              <w:t>14</w:t>
            </w:r>
          </w:p>
        </w:tc>
      </w:tr>
      <w:tr w:rsidR="004D0D79" w14:paraId="3189E680" w14:textId="77777777">
        <w:tc>
          <w:tcPr>
            <w:tcW w:w="236" w:type="dxa"/>
          </w:tcPr>
          <w:p w14:paraId="4C3476D9" w14:textId="77777777" w:rsidR="004D0D79" w:rsidRDefault="004D0D79">
            <w:pPr>
              <w:rPr>
                <w:rFonts w:ascii="Garamond" w:eastAsia="Garamond" w:hAnsi="Garamond" w:cs="Garamond"/>
                <w:sz w:val="16"/>
                <w:szCs w:val="16"/>
              </w:rPr>
            </w:pPr>
          </w:p>
        </w:tc>
        <w:tc>
          <w:tcPr>
            <w:tcW w:w="236" w:type="dxa"/>
          </w:tcPr>
          <w:p w14:paraId="13C03B07" w14:textId="77777777" w:rsidR="004D0D79" w:rsidRDefault="004D0D79">
            <w:pPr>
              <w:rPr>
                <w:rFonts w:ascii="Garamond" w:eastAsia="Garamond" w:hAnsi="Garamond" w:cs="Garamond"/>
                <w:sz w:val="16"/>
                <w:szCs w:val="16"/>
              </w:rPr>
            </w:pPr>
          </w:p>
        </w:tc>
        <w:tc>
          <w:tcPr>
            <w:tcW w:w="8420" w:type="dxa"/>
          </w:tcPr>
          <w:p w14:paraId="50A52700" w14:textId="77777777" w:rsidR="004D0D79" w:rsidRDefault="000E2ECD">
            <w:pPr>
              <w:rPr>
                <w:rFonts w:ascii="Garamond" w:eastAsia="Garamond" w:hAnsi="Garamond" w:cs="Garamond"/>
              </w:rPr>
            </w:pPr>
            <w:r>
              <w:rPr>
                <w:rFonts w:ascii="Garamond" w:eastAsia="Garamond" w:hAnsi="Garamond" w:cs="Garamond"/>
              </w:rPr>
              <w:t>UE 505 LM00505T Accompagnement Projet</w:t>
            </w:r>
          </w:p>
        </w:tc>
        <w:tc>
          <w:tcPr>
            <w:tcW w:w="567" w:type="dxa"/>
            <w:vAlign w:val="center"/>
          </w:tcPr>
          <w:p w14:paraId="6AD61253" w14:textId="03851036" w:rsidR="004D0D79" w:rsidRDefault="00543E23">
            <w:pPr>
              <w:jc w:val="right"/>
              <w:rPr>
                <w:rFonts w:ascii="Garamond" w:eastAsia="Garamond" w:hAnsi="Garamond" w:cs="Garamond"/>
                <w:sz w:val="16"/>
                <w:szCs w:val="16"/>
              </w:rPr>
            </w:pPr>
            <w:r>
              <w:rPr>
                <w:rFonts w:ascii="Garamond" w:eastAsia="Garamond" w:hAnsi="Garamond" w:cs="Garamond"/>
              </w:rPr>
              <w:t>20</w:t>
            </w:r>
          </w:p>
        </w:tc>
      </w:tr>
      <w:tr w:rsidR="004D0D79" w14:paraId="60F2640C" w14:textId="77777777">
        <w:tc>
          <w:tcPr>
            <w:tcW w:w="236" w:type="dxa"/>
          </w:tcPr>
          <w:p w14:paraId="125C8901" w14:textId="77777777" w:rsidR="004D0D79" w:rsidRDefault="004D0D79">
            <w:pPr>
              <w:rPr>
                <w:rFonts w:ascii="Garamond" w:eastAsia="Garamond" w:hAnsi="Garamond" w:cs="Garamond"/>
                <w:sz w:val="16"/>
                <w:szCs w:val="16"/>
              </w:rPr>
            </w:pPr>
          </w:p>
        </w:tc>
        <w:tc>
          <w:tcPr>
            <w:tcW w:w="236" w:type="dxa"/>
          </w:tcPr>
          <w:p w14:paraId="0300B04D" w14:textId="77777777" w:rsidR="004D0D79" w:rsidRDefault="004D0D79">
            <w:pPr>
              <w:rPr>
                <w:rFonts w:ascii="Garamond" w:eastAsia="Garamond" w:hAnsi="Garamond" w:cs="Garamond"/>
                <w:sz w:val="16"/>
                <w:szCs w:val="16"/>
              </w:rPr>
            </w:pPr>
          </w:p>
        </w:tc>
        <w:tc>
          <w:tcPr>
            <w:tcW w:w="8420" w:type="dxa"/>
          </w:tcPr>
          <w:p w14:paraId="4C7831A5" w14:textId="77777777" w:rsidR="004D0D79" w:rsidRDefault="000E2ECD">
            <w:pPr>
              <w:rPr>
                <w:rFonts w:ascii="Garamond" w:eastAsia="Garamond" w:hAnsi="Garamond" w:cs="Garamond"/>
              </w:rPr>
            </w:pPr>
            <w:r>
              <w:rPr>
                <w:rFonts w:ascii="Garamond" w:eastAsia="Garamond" w:hAnsi="Garamond" w:cs="Garamond"/>
              </w:rPr>
              <w:t>UE 506 Langue vivante OU Option (hors DP/DA) ou FLE…………………………...</w:t>
            </w:r>
          </w:p>
        </w:tc>
        <w:tc>
          <w:tcPr>
            <w:tcW w:w="567" w:type="dxa"/>
            <w:vAlign w:val="center"/>
          </w:tcPr>
          <w:p w14:paraId="3A155F36" w14:textId="5328C731" w:rsidR="004D0D79" w:rsidRDefault="00543E23">
            <w:pPr>
              <w:jc w:val="right"/>
              <w:rPr>
                <w:rFonts w:ascii="Garamond" w:eastAsia="Garamond" w:hAnsi="Garamond" w:cs="Garamond"/>
              </w:rPr>
            </w:pPr>
            <w:r>
              <w:rPr>
                <w:rFonts w:ascii="Garamond" w:eastAsia="Garamond" w:hAnsi="Garamond" w:cs="Garamond"/>
              </w:rPr>
              <w:t>24</w:t>
            </w:r>
          </w:p>
        </w:tc>
      </w:tr>
      <w:tr w:rsidR="004D0D79" w14:paraId="68A83768" w14:textId="77777777">
        <w:tc>
          <w:tcPr>
            <w:tcW w:w="236" w:type="dxa"/>
          </w:tcPr>
          <w:p w14:paraId="4DF4FA7F" w14:textId="77777777" w:rsidR="004D0D79" w:rsidRDefault="004D0D79">
            <w:pPr>
              <w:rPr>
                <w:rFonts w:ascii="Garamond" w:eastAsia="Garamond" w:hAnsi="Garamond" w:cs="Garamond"/>
                <w:sz w:val="16"/>
                <w:szCs w:val="16"/>
              </w:rPr>
            </w:pPr>
          </w:p>
        </w:tc>
        <w:tc>
          <w:tcPr>
            <w:tcW w:w="8656" w:type="dxa"/>
            <w:gridSpan w:val="2"/>
          </w:tcPr>
          <w:p w14:paraId="4A3AC7AE" w14:textId="77777777" w:rsidR="004D0D79" w:rsidRDefault="000E2ECD">
            <w:pPr>
              <w:rPr>
                <w:rFonts w:ascii="Garamond" w:eastAsia="Garamond" w:hAnsi="Garamond" w:cs="Garamond"/>
              </w:rPr>
            </w:pPr>
            <w:r>
              <w:rPr>
                <w:rFonts w:ascii="Garamond" w:eastAsia="Garamond" w:hAnsi="Garamond" w:cs="Garamond"/>
                <w:b/>
              </w:rPr>
              <w:t>UE 2</w:t>
            </w:r>
            <w:r>
              <w:rPr>
                <w:rFonts w:ascii="Garamond" w:eastAsia="Garamond" w:hAnsi="Garamond" w:cs="Garamond"/>
                <w:b/>
                <w:vertAlign w:val="superscript"/>
              </w:rPr>
              <w:t>e</w:t>
            </w:r>
            <w:r>
              <w:rPr>
                <w:rFonts w:ascii="Garamond" w:eastAsia="Garamond" w:hAnsi="Garamond" w:cs="Garamond"/>
                <w:b/>
              </w:rPr>
              <w:t> semestre………………………</w:t>
            </w:r>
            <w:proofErr w:type="gramStart"/>
            <w:r>
              <w:rPr>
                <w:rFonts w:ascii="Garamond" w:eastAsia="Garamond" w:hAnsi="Garamond" w:cs="Garamond"/>
                <w:b/>
              </w:rPr>
              <w:t>…….</w:t>
            </w:r>
            <w:proofErr w:type="gramEnd"/>
            <w:r>
              <w:rPr>
                <w:rFonts w:ascii="Garamond" w:eastAsia="Garamond" w:hAnsi="Garamond" w:cs="Garamond"/>
                <w:b/>
              </w:rPr>
              <w:t>.……………………………………………</w:t>
            </w:r>
          </w:p>
        </w:tc>
        <w:tc>
          <w:tcPr>
            <w:tcW w:w="567" w:type="dxa"/>
            <w:vAlign w:val="center"/>
          </w:tcPr>
          <w:p w14:paraId="4C0B4D7B" w14:textId="330FB0D4" w:rsidR="004D0D79" w:rsidRDefault="00543E23">
            <w:pPr>
              <w:jc w:val="right"/>
              <w:rPr>
                <w:rFonts w:ascii="Garamond" w:eastAsia="Garamond" w:hAnsi="Garamond" w:cs="Garamond"/>
              </w:rPr>
            </w:pPr>
            <w:r>
              <w:rPr>
                <w:rFonts w:ascii="Garamond" w:eastAsia="Garamond" w:hAnsi="Garamond" w:cs="Garamond"/>
                <w:b/>
              </w:rPr>
              <w:t>26</w:t>
            </w:r>
          </w:p>
        </w:tc>
      </w:tr>
      <w:tr w:rsidR="004D0D79" w14:paraId="3265BDB1" w14:textId="77777777">
        <w:tc>
          <w:tcPr>
            <w:tcW w:w="236" w:type="dxa"/>
          </w:tcPr>
          <w:p w14:paraId="186274D0" w14:textId="77777777" w:rsidR="004D0D79" w:rsidRDefault="004D0D79">
            <w:pPr>
              <w:rPr>
                <w:rFonts w:ascii="Garamond" w:eastAsia="Garamond" w:hAnsi="Garamond" w:cs="Garamond"/>
                <w:sz w:val="16"/>
                <w:szCs w:val="16"/>
              </w:rPr>
            </w:pPr>
          </w:p>
        </w:tc>
        <w:tc>
          <w:tcPr>
            <w:tcW w:w="236" w:type="dxa"/>
          </w:tcPr>
          <w:p w14:paraId="142815D9" w14:textId="77777777" w:rsidR="004D0D79" w:rsidRDefault="004D0D79">
            <w:pPr>
              <w:rPr>
                <w:rFonts w:ascii="Garamond" w:eastAsia="Garamond" w:hAnsi="Garamond" w:cs="Garamond"/>
                <w:sz w:val="16"/>
                <w:szCs w:val="16"/>
              </w:rPr>
            </w:pPr>
          </w:p>
        </w:tc>
        <w:tc>
          <w:tcPr>
            <w:tcW w:w="8420" w:type="dxa"/>
          </w:tcPr>
          <w:p w14:paraId="60DAE7D8" w14:textId="77777777" w:rsidR="004D0D79" w:rsidRDefault="000E2ECD">
            <w:pPr>
              <w:rPr>
                <w:rFonts w:ascii="Garamond" w:eastAsia="Garamond" w:hAnsi="Garamond" w:cs="Garamond"/>
              </w:rPr>
            </w:pPr>
            <w:r>
              <w:rPr>
                <w:rFonts w:ascii="Garamond" w:eastAsia="Garamond" w:hAnsi="Garamond" w:cs="Garamond"/>
              </w:rPr>
              <w:t>UE 601 LM00601T Littérature française (</w:t>
            </w:r>
            <w:proofErr w:type="spellStart"/>
            <w:r>
              <w:rPr>
                <w:rFonts w:ascii="Garamond" w:eastAsia="Garamond" w:hAnsi="Garamond" w:cs="Garamond"/>
                <w:smallCaps/>
              </w:rPr>
              <w:t>xvi</w:t>
            </w:r>
            <w:r>
              <w:rPr>
                <w:rFonts w:ascii="Garamond" w:eastAsia="Garamond" w:hAnsi="Garamond" w:cs="Garamond"/>
                <w:vertAlign w:val="superscript"/>
              </w:rPr>
              <w:t>e</w:t>
            </w:r>
            <w:proofErr w:type="spellEnd"/>
            <w:r>
              <w:rPr>
                <w:rFonts w:ascii="Garamond" w:eastAsia="Garamond" w:hAnsi="Garamond" w:cs="Garamond"/>
              </w:rPr>
              <w:t>-</w:t>
            </w:r>
            <w:r>
              <w:rPr>
                <w:rFonts w:ascii="Garamond" w:eastAsia="Garamond" w:hAnsi="Garamond" w:cs="Garamond"/>
                <w:smallCaps/>
              </w:rPr>
              <w:t xml:space="preserve"> </w:t>
            </w:r>
            <w:proofErr w:type="spellStart"/>
            <w:r>
              <w:rPr>
                <w:rFonts w:ascii="Garamond" w:eastAsia="Garamond" w:hAnsi="Garamond" w:cs="Garamond"/>
                <w:smallCaps/>
              </w:rPr>
              <w:t>xviii</w:t>
            </w:r>
            <w:r>
              <w:rPr>
                <w:rFonts w:ascii="Garamond" w:eastAsia="Garamond" w:hAnsi="Garamond" w:cs="Garamond"/>
                <w:vertAlign w:val="superscript"/>
              </w:rPr>
              <w:t>e</w:t>
            </w:r>
            <w:proofErr w:type="spellEnd"/>
            <w:r>
              <w:rPr>
                <w:rFonts w:ascii="Garamond" w:eastAsia="Garamond" w:hAnsi="Garamond" w:cs="Garamond"/>
              </w:rPr>
              <w:t> </w:t>
            </w:r>
            <w:proofErr w:type="gramStart"/>
            <w:r>
              <w:rPr>
                <w:rFonts w:ascii="Garamond" w:eastAsia="Garamond" w:hAnsi="Garamond" w:cs="Garamond"/>
              </w:rPr>
              <w:t>s.)…</w:t>
            </w:r>
            <w:proofErr w:type="gramEnd"/>
            <w:r>
              <w:rPr>
                <w:rFonts w:ascii="Garamond" w:eastAsia="Garamond" w:hAnsi="Garamond" w:cs="Garamond"/>
              </w:rPr>
              <w:t>…………………………..</w:t>
            </w:r>
          </w:p>
        </w:tc>
        <w:tc>
          <w:tcPr>
            <w:tcW w:w="567" w:type="dxa"/>
            <w:vAlign w:val="center"/>
          </w:tcPr>
          <w:p w14:paraId="48FD2448" w14:textId="3A3948CB" w:rsidR="004D0D79" w:rsidRDefault="00543E23">
            <w:pPr>
              <w:jc w:val="right"/>
              <w:rPr>
                <w:rFonts w:ascii="Garamond" w:eastAsia="Garamond" w:hAnsi="Garamond" w:cs="Garamond"/>
              </w:rPr>
            </w:pPr>
            <w:r>
              <w:rPr>
                <w:rFonts w:ascii="Garamond" w:eastAsia="Garamond" w:hAnsi="Garamond" w:cs="Garamond"/>
              </w:rPr>
              <w:t>26</w:t>
            </w:r>
          </w:p>
        </w:tc>
      </w:tr>
      <w:tr w:rsidR="004D0D79" w14:paraId="05546CF9" w14:textId="77777777">
        <w:tc>
          <w:tcPr>
            <w:tcW w:w="236" w:type="dxa"/>
          </w:tcPr>
          <w:p w14:paraId="042AF97C" w14:textId="77777777" w:rsidR="004D0D79" w:rsidRDefault="004D0D79">
            <w:pPr>
              <w:rPr>
                <w:rFonts w:ascii="Garamond" w:eastAsia="Garamond" w:hAnsi="Garamond" w:cs="Garamond"/>
                <w:sz w:val="16"/>
                <w:szCs w:val="16"/>
              </w:rPr>
            </w:pPr>
          </w:p>
        </w:tc>
        <w:tc>
          <w:tcPr>
            <w:tcW w:w="236" w:type="dxa"/>
          </w:tcPr>
          <w:p w14:paraId="7FB1B6C7" w14:textId="77777777" w:rsidR="004D0D79" w:rsidRDefault="004D0D79">
            <w:pPr>
              <w:rPr>
                <w:rFonts w:ascii="Garamond" w:eastAsia="Garamond" w:hAnsi="Garamond" w:cs="Garamond"/>
                <w:sz w:val="16"/>
                <w:szCs w:val="16"/>
              </w:rPr>
            </w:pPr>
          </w:p>
        </w:tc>
        <w:tc>
          <w:tcPr>
            <w:tcW w:w="8420" w:type="dxa"/>
          </w:tcPr>
          <w:p w14:paraId="5FBDDAFD" w14:textId="77777777" w:rsidR="004D0D79" w:rsidRDefault="000E2ECD">
            <w:pPr>
              <w:rPr>
                <w:rFonts w:ascii="Garamond" w:eastAsia="Garamond" w:hAnsi="Garamond" w:cs="Garamond"/>
              </w:rPr>
            </w:pPr>
            <w:r>
              <w:rPr>
                <w:rFonts w:ascii="Garamond" w:eastAsia="Garamond" w:hAnsi="Garamond" w:cs="Garamond"/>
              </w:rPr>
              <w:t>UE 602 LM00602T Syntaxe et Stylistique…………………………………………</w:t>
            </w:r>
            <w:proofErr w:type="gramStart"/>
            <w:r>
              <w:rPr>
                <w:rFonts w:ascii="Garamond" w:eastAsia="Garamond" w:hAnsi="Garamond" w:cs="Garamond"/>
              </w:rPr>
              <w:t>…....</w:t>
            </w:r>
            <w:proofErr w:type="gramEnd"/>
          </w:p>
        </w:tc>
        <w:tc>
          <w:tcPr>
            <w:tcW w:w="567" w:type="dxa"/>
            <w:vAlign w:val="center"/>
          </w:tcPr>
          <w:p w14:paraId="11870EEE" w14:textId="6EF956DF" w:rsidR="004D0D79" w:rsidRDefault="00543E23">
            <w:pPr>
              <w:jc w:val="right"/>
              <w:rPr>
                <w:rFonts w:ascii="Garamond" w:eastAsia="Garamond" w:hAnsi="Garamond" w:cs="Garamond"/>
              </w:rPr>
            </w:pPr>
            <w:r>
              <w:rPr>
                <w:rFonts w:ascii="Garamond" w:eastAsia="Garamond" w:hAnsi="Garamond" w:cs="Garamond"/>
              </w:rPr>
              <w:t>28</w:t>
            </w:r>
          </w:p>
        </w:tc>
      </w:tr>
      <w:tr w:rsidR="004D0D79" w14:paraId="41AC1BC4" w14:textId="77777777">
        <w:tc>
          <w:tcPr>
            <w:tcW w:w="236" w:type="dxa"/>
          </w:tcPr>
          <w:p w14:paraId="12E53BE4" w14:textId="77777777" w:rsidR="004D0D79" w:rsidRDefault="004D0D79">
            <w:pPr>
              <w:rPr>
                <w:rFonts w:ascii="Garamond" w:eastAsia="Garamond" w:hAnsi="Garamond" w:cs="Garamond"/>
                <w:sz w:val="16"/>
                <w:szCs w:val="16"/>
              </w:rPr>
            </w:pPr>
          </w:p>
        </w:tc>
        <w:tc>
          <w:tcPr>
            <w:tcW w:w="236" w:type="dxa"/>
          </w:tcPr>
          <w:p w14:paraId="7F374C7A" w14:textId="77777777" w:rsidR="004D0D79" w:rsidRDefault="004D0D79">
            <w:pPr>
              <w:rPr>
                <w:rFonts w:ascii="Garamond" w:eastAsia="Garamond" w:hAnsi="Garamond" w:cs="Garamond"/>
                <w:sz w:val="16"/>
                <w:szCs w:val="16"/>
              </w:rPr>
            </w:pPr>
          </w:p>
        </w:tc>
        <w:tc>
          <w:tcPr>
            <w:tcW w:w="8420" w:type="dxa"/>
          </w:tcPr>
          <w:p w14:paraId="077DDC6F" w14:textId="77777777" w:rsidR="004D0D79" w:rsidRDefault="000E2ECD">
            <w:pPr>
              <w:rPr>
                <w:rFonts w:ascii="Garamond" w:eastAsia="Garamond" w:hAnsi="Garamond" w:cs="Garamond"/>
              </w:rPr>
            </w:pPr>
            <w:r>
              <w:rPr>
                <w:rFonts w:ascii="Garamond" w:eastAsia="Garamond" w:hAnsi="Garamond" w:cs="Garamond"/>
              </w:rPr>
              <w:t>UE 603 LM00603T Littérature française (</w:t>
            </w:r>
            <w:proofErr w:type="spellStart"/>
            <w:r>
              <w:rPr>
                <w:rFonts w:ascii="Garamond" w:eastAsia="Garamond" w:hAnsi="Garamond" w:cs="Garamond"/>
                <w:smallCaps/>
              </w:rPr>
              <w:t>xix</w:t>
            </w:r>
            <w:r>
              <w:rPr>
                <w:rFonts w:ascii="Garamond" w:eastAsia="Garamond" w:hAnsi="Garamond" w:cs="Garamond"/>
                <w:vertAlign w:val="superscript"/>
              </w:rPr>
              <w:t>e</w:t>
            </w:r>
            <w:proofErr w:type="spellEnd"/>
            <w:r>
              <w:rPr>
                <w:rFonts w:ascii="Garamond" w:eastAsia="Garamond" w:hAnsi="Garamond" w:cs="Garamond"/>
              </w:rPr>
              <w:t>-</w:t>
            </w:r>
            <w:r>
              <w:rPr>
                <w:rFonts w:ascii="Garamond" w:eastAsia="Garamond" w:hAnsi="Garamond" w:cs="Garamond"/>
                <w:smallCaps/>
              </w:rPr>
              <w:t xml:space="preserve"> </w:t>
            </w:r>
            <w:proofErr w:type="spellStart"/>
            <w:r>
              <w:rPr>
                <w:rFonts w:ascii="Garamond" w:eastAsia="Garamond" w:hAnsi="Garamond" w:cs="Garamond"/>
                <w:smallCaps/>
              </w:rPr>
              <w:t>xx</w:t>
            </w:r>
            <w:r>
              <w:rPr>
                <w:rFonts w:ascii="Garamond" w:eastAsia="Garamond" w:hAnsi="Garamond" w:cs="Garamond"/>
                <w:vertAlign w:val="superscript"/>
              </w:rPr>
              <w:t>e</w:t>
            </w:r>
            <w:proofErr w:type="spellEnd"/>
            <w:r>
              <w:rPr>
                <w:rFonts w:ascii="Garamond" w:eastAsia="Garamond" w:hAnsi="Garamond" w:cs="Garamond"/>
              </w:rPr>
              <w:t> </w:t>
            </w:r>
            <w:proofErr w:type="gramStart"/>
            <w:r>
              <w:rPr>
                <w:rFonts w:ascii="Garamond" w:eastAsia="Garamond" w:hAnsi="Garamond" w:cs="Garamond"/>
              </w:rPr>
              <w:t>s.)…</w:t>
            </w:r>
            <w:proofErr w:type="gramEnd"/>
            <w:r>
              <w:rPr>
                <w:rFonts w:ascii="Garamond" w:eastAsia="Garamond" w:hAnsi="Garamond" w:cs="Garamond"/>
              </w:rPr>
              <w:t>……………………………….</w:t>
            </w:r>
          </w:p>
        </w:tc>
        <w:tc>
          <w:tcPr>
            <w:tcW w:w="567" w:type="dxa"/>
            <w:vAlign w:val="center"/>
          </w:tcPr>
          <w:p w14:paraId="027E4866" w14:textId="641D5D1D" w:rsidR="004D0D79" w:rsidRDefault="00543E23">
            <w:pPr>
              <w:jc w:val="right"/>
              <w:rPr>
                <w:rFonts w:ascii="Garamond" w:eastAsia="Garamond" w:hAnsi="Garamond" w:cs="Garamond"/>
              </w:rPr>
            </w:pPr>
            <w:r>
              <w:rPr>
                <w:rFonts w:ascii="Garamond" w:eastAsia="Garamond" w:hAnsi="Garamond" w:cs="Garamond"/>
              </w:rPr>
              <w:t>31</w:t>
            </w:r>
          </w:p>
        </w:tc>
      </w:tr>
      <w:tr w:rsidR="004D0D79" w14:paraId="523782C8" w14:textId="77777777">
        <w:tc>
          <w:tcPr>
            <w:tcW w:w="236" w:type="dxa"/>
          </w:tcPr>
          <w:p w14:paraId="02B1F637" w14:textId="77777777" w:rsidR="004D0D79" w:rsidRDefault="004D0D79">
            <w:pPr>
              <w:rPr>
                <w:rFonts w:ascii="Garamond" w:eastAsia="Garamond" w:hAnsi="Garamond" w:cs="Garamond"/>
                <w:sz w:val="16"/>
                <w:szCs w:val="16"/>
              </w:rPr>
            </w:pPr>
          </w:p>
        </w:tc>
        <w:tc>
          <w:tcPr>
            <w:tcW w:w="236" w:type="dxa"/>
          </w:tcPr>
          <w:p w14:paraId="003F5574" w14:textId="77777777" w:rsidR="004D0D79" w:rsidRDefault="004D0D79">
            <w:pPr>
              <w:rPr>
                <w:rFonts w:ascii="Garamond" w:eastAsia="Garamond" w:hAnsi="Garamond" w:cs="Garamond"/>
                <w:sz w:val="16"/>
                <w:szCs w:val="16"/>
              </w:rPr>
            </w:pPr>
          </w:p>
        </w:tc>
        <w:tc>
          <w:tcPr>
            <w:tcW w:w="8420" w:type="dxa"/>
          </w:tcPr>
          <w:p w14:paraId="18BE02D6" w14:textId="77777777" w:rsidR="004D0D79" w:rsidRDefault="000E2ECD">
            <w:pPr>
              <w:rPr>
                <w:rFonts w:ascii="Garamond" w:eastAsia="Garamond" w:hAnsi="Garamond" w:cs="Garamond"/>
              </w:rPr>
            </w:pPr>
            <w:r>
              <w:rPr>
                <w:rFonts w:ascii="Garamond" w:eastAsia="Garamond" w:hAnsi="Garamond" w:cs="Garamond"/>
              </w:rPr>
              <w:t>UE 604 LM00604T [parcours centré] Textes et images- Littérature idées et théories……………</w:t>
            </w:r>
          </w:p>
        </w:tc>
        <w:tc>
          <w:tcPr>
            <w:tcW w:w="567" w:type="dxa"/>
            <w:vAlign w:val="center"/>
          </w:tcPr>
          <w:p w14:paraId="4C7F7EFD" w14:textId="4267E3AC" w:rsidR="004D0D79" w:rsidRDefault="00543E23">
            <w:pPr>
              <w:jc w:val="right"/>
              <w:rPr>
                <w:rFonts w:ascii="Garamond" w:eastAsia="Garamond" w:hAnsi="Garamond" w:cs="Garamond"/>
              </w:rPr>
            </w:pPr>
            <w:r>
              <w:rPr>
                <w:rFonts w:ascii="Garamond" w:eastAsia="Garamond" w:hAnsi="Garamond" w:cs="Garamond"/>
              </w:rPr>
              <w:t>35</w:t>
            </w:r>
          </w:p>
        </w:tc>
      </w:tr>
      <w:tr w:rsidR="004D0D79" w14:paraId="57492D74" w14:textId="77777777">
        <w:tc>
          <w:tcPr>
            <w:tcW w:w="236" w:type="dxa"/>
          </w:tcPr>
          <w:p w14:paraId="36A10873" w14:textId="77777777" w:rsidR="004D0D79" w:rsidRDefault="004D0D79">
            <w:pPr>
              <w:rPr>
                <w:rFonts w:ascii="Garamond" w:eastAsia="Garamond" w:hAnsi="Garamond" w:cs="Garamond"/>
                <w:sz w:val="16"/>
                <w:szCs w:val="16"/>
              </w:rPr>
            </w:pPr>
          </w:p>
        </w:tc>
        <w:tc>
          <w:tcPr>
            <w:tcW w:w="236" w:type="dxa"/>
          </w:tcPr>
          <w:p w14:paraId="5ACDFCCA" w14:textId="77777777" w:rsidR="004D0D79" w:rsidRDefault="004D0D79">
            <w:pPr>
              <w:rPr>
                <w:rFonts w:ascii="Garamond" w:eastAsia="Garamond" w:hAnsi="Garamond" w:cs="Garamond"/>
                <w:sz w:val="16"/>
                <w:szCs w:val="16"/>
              </w:rPr>
            </w:pPr>
          </w:p>
        </w:tc>
        <w:tc>
          <w:tcPr>
            <w:tcW w:w="8420" w:type="dxa"/>
          </w:tcPr>
          <w:p w14:paraId="2B67C97F" w14:textId="77777777" w:rsidR="004D0D79" w:rsidRDefault="000E2ECD">
            <w:pPr>
              <w:rPr>
                <w:rFonts w:ascii="Garamond" w:eastAsia="Garamond" w:hAnsi="Garamond" w:cs="Garamond"/>
              </w:rPr>
            </w:pPr>
            <w:r>
              <w:rPr>
                <w:rFonts w:ascii="Garamond" w:eastAsia="Garamond" w:hAnsi="Garamond" w:cs="Garamond"/>
              </w:rPr>
              <w:t>UE 605 LM00605T Accompagnement de projet…………………………………</w:t>
            </w:r>
            <w:proofErr w:type="gramStart"/>
            <w:r>
              <w:rPr>
                <w:rFonts w:ascii="Garamond" w:eastAsia="Garamond" w:hAnsi="Garamond" w:cs="Garamond"/>
              </w:rPr>
              <w:t>…….</w:t>
            </w:r>
            <w:proofErr w:type="gramEnd"/>
            <w:r>
              <w:rPr>
                <w:rFonts w:ascii="Garamond" w:eastAsia="Garamond" w:hAnsi="Garamond" w:cs="Garamond"/>
              </w:rPr>
              <w:t>.</w:t>
            </w:r>
          </w:p>
        </w:tc>
        <w:tc>
          <w:tcPr>
            <w:tcW w:w="567" w:type="dxa"/>
            <w:vAlign w:val="center"/>
          </w:tcPr>
          <w:p w14:paraId="47A9C722" w14:textId="0A53811D" w:rsidR="004D0D79" w:rsidRDefault="00543E23">
            <w:pPr>
              <w:jc w:val="right"/>
              <w:rPr>
                <w:rFonts w:ascii="Garamond" w:eastAsia="Garamond" w:hAnsi="Garamond" w:cs="Garamond"/>
              </w:rPr>
            </w:pPr>
            <w:r>
              <w:rPr>
                <w:rFonts w:ascii="Garamond" w:eastAsia="Garamond" w:hAnsi="Garamond" w:cs="Garamond"/>
              </w:rPr>
              <w:t>38</w:t>
            </w:r>
          </w:p>
        </w:tc>
      </w:tr>
      <w:tr w:rsidR="004D0D79" w14:paraId="1984B505" w14:textId="77777777">
        <w:tc>
          <w:tcPr>
            <w:tcW w:w="236" w:type="dxa"/>
          </w:tcPr>
          <w:p w14:paraId="2D61ADA2" w14:textId="77777777" w:rsidR="004D0D79" w:rsidRDefault="004D0D79">
            <w:pPr>
              <w:rPr>
                <w:rFonts w:ascii="Garamond" w:eastAsia="Garamond" w:hAnsi="Garamond" w:cs="Garamond"/>
                <w:sz w:val="16"/>
                <w:szCs w:val="16"/>
              </w:rPr>
            </w:pPr>
          </w:p>
        </w:tc>
        <w:tc>
          <w:tcPr>
            <w:tcW w:w="236" w:type="dxa"/>
          </w:tcPr>
          <w:p w14:paraId="174EE84F" w14:textId="77777777" w:rsidR="004D0D79" w:rsidRDefault="004D0D79">
            <w:pPr>
              <w:rPr>
                <w:rFonts w:ascii="Garamond" w:eastAsia="Garamond" w:hAnsi="Garamond" w:cs="Garamond"/>
                <w:sz w:val="16"/>
                <w:szCs w:val="16"/>
              </w:rPr>
            </w:pPr>
          </w:p>
        </w:tc>
        <w:tc>
          <w:tcPr>
            <w:tcW w:w="8420" w:type="dxa"/>
          </w:tcPr>
          <w:p w14:paraId="4932EAFA" w14:textId="77777777" w:rsidR="004D0D79" w:rsidRDefault="000E2ECD">
            <w:pPr>
              <w:rPr>
                <w:rFonts w:ascii="Garamond" w:eastAsia="Garamond" w:hAnsi="Garamond" w:cs="Garamond"/>
              </w:rPr>
            </w:pPr>
            <w:r>
              <w:rPr>
                <w:rFonts w:ascii="Garamond" w:eastAsia="Garamond" w:hAnsi="Garamond" w:cs="Garamond"/>
              </w:rPr>
              <w:t>UE 606 Langue vivante OU Option ou FLE…………………………...</w:t>
            </w:r>
          </w:p>
        </w:tc>
        <w:tc>
          <w:tcPr>
            <w:tcW w:w="567" w:type="dxa"/>
            <w:vAlign w:val="center"/>
          </w:tcPr>
          <w:p w14:paraId="416D4F36" w14:textId="04CCA37E" w:rsidR="004D0D79" w:rsidRDefault="00543E23">
            <w:pPr>
              <w:jc w:val="right"/>
              <w:rPr>
                <w:rFonts w:ascii="Garamond" w:eastAsia="Garamond" w:hAnsi="Garamond" w:cs="Garamond"/>
              </w:rPr>
            </w:pPr>
            <w:r>
              <w:rPr>
                <w:rFonts w:ascii="Garamond" w:eastAsia="Garamond" w:hAnsi="Garamond" w:cs="Garamond"/>
              </w:rPr>
              <w:t>40</w:t>
            </w:r>
          </w:p>
        </w:tc>
      </w:tr>
      <w:tr w:rsidR="004D0D79" w14:paraId="7B787792" w14:textId="77777777">
        <w:trPr>
          <w:trHeight w:val="217"/>
        </w:trPr>
        <w:tc>
          <w:tcPr>
            <w:tcW w:w="9459" w:type="dxa"/>
            <w:gridSpan w:val="4"/>
            <w:vAlign w:val="center"/>
          </w:tcPr>
          <w:p w14:paraId="13213199" w14:textId="77777777" w:rsidR="004D0D79" w:rsidRDefault="004D0D79">
            <w:pPr>
              <w:rPr>
                <w:rFonts w:ascii="Garamond" w:eastAsia="Garamond" w:hAnsi="Garamond" w:cs="Garamond"/>
                <w:sz w:val="14"/>
                <w:szCs w:val="14"/>
              </w:rPr>
            </w:pPr>
          </w:p>
        </w:tc>
      </w:tr>
      <w:tr w:rsidR="004D0D79" w14:paraId="62BEC383" w14:textId="77777777">
        <w:tc>
          <w:tcPr>
            <w:tcW w:w="8892" w:type="dxa"/>
            <w:gridSpan w:val="3"/>
            <w:shd w:val="clear" w:color="auto" w:fill="F2F2F2"/>
          </w:tcPr>
          <w:p w14:paraId="579016B2" w14:textId="77777777" w:rsidR="004D0D79" w:rsidRDefault="000E2ECD">
            <w:pPr>
              <w:rPr>
                <w:rFonts w:ascii="Garamond" w:eastAsia="Garamond" w:hAnsi="Garamond" w:cs="Garamond"/>
              </w:rPr>
            </w:pPr>
            <w:r>
              <w:rPr>
                <w:rFonts w:ascii="Garamond" w:eastAsia="Garamond" w:hAnsi="Garamond" w:cs="Garamond"/>
                <w:b/>
                <w:smallCaps/>
              </w:rPr>
              <w:t xml:space="preserve">Les </w:t>
            </w:r>
            <w:r>
              <w:rPr>
                <w:rFonts w:ascii="Garamond" w:eastAsia="Garamond" w:hAnsi="Garamond" w:cs="Garamond"/>
                <w:b/>
                <w:smallCaps/>
              </w:rPr>
              <w:t>formations en Latin dans la Licence de Lettres modernes</w:t>
            </w:r>
          </w:p>
        </w:tc>
        <w:tc>
          <w:tcPr>
            <w:tcW w:w="567" w:type="dxa"/>
            <w:shd w:val="clear" w:color="auto" w:fill="F2F2F2"/>
            <w:vAlign w:val="center"/>
          </w:tcPr>
          <w:p w14:paraId="4DC391D7" w14:textId="03423B69" w:rsidR="004D0D79" w:rsidRDefault="00543E23">
            <w:pPr>
              <w:jc w:val="right"/>
              <w:rPr>
                <w:rFonts w:ascii="Garamond" w:eastAsia="Garamond" w:hAnsi="Garamond" w:cs="Garamond"/>
              </w:rPr>
            </w:pPr>
            <w:r>
              <w:rPr>
                <w:rFonts w:ascii="Garamond" w:eastAsia="Garamond" w:hAnsi="Garamond" w:cs="Garamond"/>
                <w:b/>
                <w:smallCaps/>
              </w:rPr>
              <w:t>43</w:t>
            </w:r>
          </w:p>
        </w:tc>
      </w:tr>
      <w:tr w:rsidR="004D0D79" w14:paraId="4BB922B2" w14:textId="77777777">
        <w:tc>
          <w:tcPr>
            <w:tcW w:w="8892" w:type="dxa"/>
            <w:gridSpan w:val="3"/>
            <w:shd w:val="clear" w:color="auto" w:fill="F2F2F2"/>
          </w:tcPr>
          <w:p w14:paraId="4B5F73B2" w14:textId="77777777" w:rsidR="004D0D79" w:rsidRDefault="000E2ECD">
            <w:pPr>
              <w:jc w:val="both"/>
              <w:rPr>
                <w:rFonts w:ascii="Garamond" w:eastAsia="Garamond" w:hAnsi="Garamond" w:cs="Garamond"/>
              </w:rPr>
            </w:pPr>
            <w:r>
              <w:rPr>
                <w:rFonts w:ascii="Garamond" w:eastAsia="Garamond" w:hAnsi="Garamond" w:cs="Garamond"/>
                <w:b/>
                <w:smallCaps/>
              </w:rPr>
              <w:t>Mineures proposées au sein du Département de Lettres modernes (UE 504 et 604)</w:t>
            </w:r>
          </w:p>
        </w:tc>
        <w:tc>
          <w:tcPr>
            <w:tcW w:w="567" w:type="dxa"/>
            <w:shd w:val="clear" w:color="auto" w:fill="F2F2F2"/>
            <w:vAlign w:val="center"/>
          </w:tcPr>
          <w:p w14:paraId="27E65E37" w14:textId="65B50613" w:rsidR="004D0D79" w:rsidRDefault="00543E23">
            <w:pPr>
              <w:jc w:val="right"/>
              <w:rPr>
                <w:rFonts w:ascii="Garamond" w:eastAsia="Garamond" w:hAnsi="Garamond" w:cs="Garamond"/>
              </w:rPr>
            </w:pPr>
            <w:r>
              <w:rPr>
                <w:rFonts w:ascii="Garamond" w:eastAsia="Garamond" w:hAnsi="Garamond" w:cs="Garamond"/>
                <w:b/>
                <w:smallCaps/>
              </w:rPr>
              <w:t>45</w:t>
            </w:r>
          </w:p>
        </w:tc>
      </w:tr>
      <w:tr w:rsidR="004D0D79" w14:paraId="7761CC49" w14:textId="77777777">
        <w:tc>
          <w:tcPr>
            <w:tcW w:w="236" w:type="dxa"/>
          </w:tcPr>
          <w:p w14:paraId="1874E1C8" w14:textId="77777777" w:rsidR="004D0D79" w:rsidRDefault="004D0D79">
            <w:pPr>
              <w:rPr>
                <w:rFonts w:ascii="Garamond" w:eastAsia="Garamond" w:hAnsi="Garamond" w:cs="Garamond"/>
              </w:rPr>
            </w:pPr>
          </w:p>
        </w:tc>
        <w:tc>
          <w:tcPr>
            <w:tcW w:w="236" w:type="dxa"/>
          </w:tcPr>
          <w:p w14:paraId="57066456" w14:textId="77777777" w:rsidR="004D0D79" w:rsidRDefault="004D0D79">
            <w:pPr>
              <w:rPr>
                <w:rFonts w:ascii="Garamond" w:eastAsia="Garamond" w:hAnsi="Garamond" w:cs="Garamond"/>
              </w:rPr>
            </w:pPr>
          </w:p>
        </w:tc>
        <w:tc>
          <w:tcPr>
            <w:tcW w:w="8420" w:type="dxa"/>
          </w:tcPr>
          <w:p w14:paraId="2B44174D" w14:textId="77777777" w:rsidR="004D0D79" w:rsidRDefault="000E2ECD">
            <w:pPr>
              <w:rPr>
                <w:rFonts w:ascii="Garamond" w:eastAsia="Garamond" w:hAnsi="Garamond" w:cs="Garamond"/>
              </w:rPr>
            </w:pPr>
            <w:r>
              <w:rPr>
                <w:rFonts w:ascii="Garamond" w:eastAsia="Garamond" w:hAnsi="Garamond" w:cs="Garamond"/>
              </w:rPr>
              <w:t>Cinéma…………………………………………………………………………………</w:t>
            </w:r>
          </w:p>
        </w:tc>
        <w:tc>
          <w:tcPr>
            <w:tcW w:w="567" w:type="dxa"/>
            <w:vAlign w:val="center"/>
          </w:tcPr>
          <w:p w14:paraId="6E3EB990" w14:textId="10A3EC21" w:rsidR="004D0D79" w:rsidRDefault="00543E23">
            <w:pPr>
              <w:jc w:val="right"/>
              <w:rPr>
                <w:rFonts w:ascii="Garamond" w:eastAsia="Garamond" w:hAnsi="Garamond" w:cs="Garamond"/>
              </w:rPr>
            </w:pPr>
            <w:r>
              <w:rPr>
                <w:rFonts w:ascii="Garamond" w:eastAsia="Garamond" w:hAnsi="Garamond" w:cs="Garamond"/>
              </w:rPr>
              <w:t>45</w:t>
            </w:r>
          </w:p>
        </w:tc>
      </w:tr>
      <w:tr w:rsidR="004D0D79" w14:paraId="16F2D9D8" w14:textId="77777777">
        <w:tc>
          <w:tcPr>
            <w:tcW w:w="236" w:type="dxa"/>
          </w:tcPr>
          <w:p w14:paraId="7DE6F9D6" w14:textId="77777777" w:rsidR="004D0D79" w:rsidRDefault="004D0D79">
            <w:pPr>
              <w:rPr>
                <w:rFonts w:ascii="Garamond" w:eastAsia="Garamond" w:hAnsi="Garamond" w:cs="Garamond"/>
              </w:rPr>
            </w:pPr>
          </w:p>
        </w:tc>
        <w:tc>
          <w:tcPr>
            <w:tcW w:w="236" w:type="dxa"/>
          </w:tcPr>
          <w:p w14:paraId="210B878C" w14:textId="77777777" w:rsidR="004D0D79" w:rsidRDefault="004D0D79">
            <w:pPr>
              <w:rPr>
                <w:rFonts w:ascii="Garamond" w:eastAsia="Garamond" w:hAnsi="Garamond" w:cs="Garamond"/>
              </w:rPr>
            </w:pPr>
          </w:p>
        </w:tc>
        <w:tc>
          <w:tcPr>
            <w:tcW w:w="8420" w:type="dxa"/>
          </w:tcPr>
          <w:p w14:paraId="525BC2A0" w14:textId="77777777" w:rsidR="004D0D79" w:rsidRDefault="000E2ECD">
            <w:pPr>
              <w:rPr>
                <w:rFonts w:ascii="Garamond" w:eastAsia="Garamond" w:hAnsi="Garamond" w:cs="Garamond"/>
              </w:rPr>
            </w:pPr>
            <w:r>
              <w:rPr>
                <w:rFonts w:ascii="Garamond" w:eastAsia="Garamond" w:hAnsi="Garamond" w:cs="Garamond"/>
              </w:rPr>
              <w:t xml:space="preserve">Lettres et </w:t>
            </w:r>
            <w:r>
              <w:rPr>
                <w:rFonts w:ascii="Garamond" w:eastAsia="Garamond" w:hAnsi="Garamond" w:cs="Garamond"/>
              </w:rPr>
              <w:t>Arts……………………………………………………………………</w:t>
            </w:r>
            <w:proofErr w:type="gramStart"/>
            <w:r>
              <w:rPr>
                <w:rFonts w:ascii="Garamond" w:eastAsia="Garamond" w:hAnsi="Garamond" w:cs="Garamond"/>
              </w:rPr>
              <w:t>…….</w:t>
            </w:r>
            <w:proofErr w:type="gramEnd"/>
            <w:r>
              <w:rPr>
                <w:rFonts w:ascii="Garamond" w:eastAsia="Garamond" w:hAnsi="Garamond" w:cs="Garamond"/>
              </w:rPr>
              <w:t>.</w:t>
            </w:r>
          </w:p>
        </w:tc>
        <w:tc>
          <w:tcPr>
            <w:tcW w:w="567" w:type="dxa"/>
            <w:vAlign w:val="center"/>
          </w:tcPr>
          <w:p w14:paraId="254659E1" w14:textId="46612515" w:rsidR="004D0D79" w:rsidRDefault="00543E23">
            <w:pPr>
              <w:jc w:val="right"/>
              <w:rPr>
                <w:rFonts w:ascii="Garamond" w:eastAsia="Garamond" w:hAnsi="Garamond" w:cs="Garamond"/>
              </w:rPr>
            </w:pPr>
            <w:r>
              <w:rPr>
                <w:rFonts w:ascii="Garamond" w:eastAsia="Garamond" w:hAnsi="Garamond" w:cs="Garamond"/>
              </w:rPr>
              <w:t>45</w:t>
            </w:r>
          </w:p>
        </w:tc>
      </w:tr>
      <w:tr w:rsidR="004D0D79" w14:paraId="585E1A18" w14:textId="77777777">
        <w:tc>
          <w:tcPr>
            <w:tcW w:w="8892" w:type="dxa"/>
            <w:gridSpan w:val="3"/>
            <w:shd w:val="clear" w:color="auto" w:fill="F2F2F2"/>
          </w:tcPr>
          <w:p w14:paraId="7D9BE36B" w14:textId="77777777" w:rsidR="004D0D79" w:rsidRDefault="000E2ECD">
            <w:pPr>
              <w:rPr>
                <w:rFonts w:ascii="Garamond" w:eastAsia="Garamond" w:hAnsi="Garamond" w:cs="Garamond"/>
              </w:rPr>
            </w:pPr>
            <w:r>
              <w:rPr>
                <w:rFonts w:ascii="Garamond" w:eastAsia="Garamond" w:hAnsi="Garamond" w:cs="Garamond"/>
                <w:b/>
                <w:smallCaps/>
              </w:rPr>
              <w:t>Mineures proposées Hors Département de Lettres modernes (UE 504 et 604)</w:t>
            </w:r>
          </w:p>
        </w:tc>
        <w:tc>
          <w:tcPr>
            <w:tcW w:w="567" w:type="dxa"/>
            <w:shd w:val="clear" w:color="auto" w:fill="F2F2F2"/>
            <w:vAlign w:val="center"/>
          </w:tcPr>
          <w:p w14:paraId="607089AA" w14:textId="55F8A766" w:rsidR="004D0D79" w:rsidRDefault="00543E23">
            <w:pPr>
              <w:jc w:val="right"/>
              <w:rPr>
                <w:rFonts w:ascii="Garamond" w:eastAsia="Garamond" w:hAnsi="Garamond" w:cs="Garamond"/>
              </w:rPr>
            </w:pPr>
            <w:r>
              <w:rPr>
                <w:rFonts w:ascii="Garamond" w:eastAsia="Garamond" w:hAnsi="Garamond" w:cs="Garamond"/>
                <w:b/>
                <w:smallCaps/>
              </w:rPr>
              <w:t>46</w:t>
            </w:r>
          </w:p>
        </w:tc>
      </w:tr>
      <w:tr w:rsidR="004D0D79" w14:paraId="7F8450C6" w14:textId="77777777">
        <w:tc>
          <w:tcPr>
            <w:tcW w:w="236" w:type="dxa"/>
          </w:tcPr>
          <w:p w14:paraId="2D1BF4AB" w14:textId="77777777" w:rsidR="004D0D79" w:rsidRDefault="004D0D79">
            <w:pPr>
              <w:rPr>
                <w:rFonts w:ascii="Garamond" w:eastAsia="Garamond" w:hAnsi="Garamond" w:cs="Garamond"/>
              </w:rPr>
            </w:pPr>
          </w:p>
        </w:tc>
        <w:tc>
          <w:tcPr>
            <w:tcW w:w="236" w:type="dxa"/>
          </w:tcPr>
          <w:p w14:paraId="248617D1" w14:textId="77777777" w:rsidR="004D0D79" w:rsidRDefault="004D0D79">
            <w:pPr>
              <w:rPr>
                <w:rFonts w:ascii="Garamond" w:eastAsia="Garamond" w:hAnsi="Garamond" w:cs="Garamond"/>
              </w:rPr>
            </w:pPr>
          </w:p>
        </w:tc>
        <w:tc>
          <w:tcPr>
            <w:tcW w:w="8420" w:type="dxa"/>
          </w:tcPr>
          <w:p w14:paraId="474C82A5" w14:textId="77777777" w:rsidR="004D0D79" w:rsidRDefault="000E2ECD">
            <w:pPr>
              <w:rPr>
                <w:rFonts w:ascii="Garamond" w:eastAsia="Garamond" w:hAnsi="Garamond" w:cs="Garamond"/>
              </w:rPr>
            </w:pPr>
            <w:r>
              <w:rPr>
                <w:rFonts w:ascii="Garamond" w:eastAsia="Garamond" w:hAnsi="Garamond" w:cs="Garamond"/>
              </w:rPr>
              <w:t>Didactique du F.L.E……………………………………………………………………</w:t>
            </w:r>
          </w:p>
        </w:tc>
        <w:tc>
          <w:tcPr>
            <w:tcW w:w="567" w:type="dxa"/>
            <w:vAlign w:val="center"/>
          </w:tcPr>
          <w:p w14:paraId="5D3CC5FD" w14:textId="42C39F1D" w:rsidR="004D0D79" w:rsidRDefault="00543E23">
            <w:pPr>
              <w:tabs>
                <w:tab w:val="right" w:pos="351"/>
              </w:tabs>
              <w:jc w:val="right"/>
              <w:rPr>
                <w:rFonts w:ascii="Garamond" w:eastAsia="Garamond" w:hAnsi="Garamond" w:cs="Garamond"/>
              </w:rPr>
            </w:pPr>
            <w:r>
              <w:rPr>
                <w:rFonts w:ascii="Garamond" w:eastAsia="Garamond" w:hAnsi="Garamond" w:cs="Garamond"/>
              </w:rPr>
              <w:t>46</w:t>
            </w:r>
          </w:p>
        </w:tc>
      </w:tr>
      <w:tr w:rsidR="004D0D79" w14:paraId="79BBE0EA" w14:textId="77777777">
        <w:tc>
          <w:tcPr>
            <w:tcW w:w="236" w:type="dxa"/>
          </w:tcPr>
          <w:p w14:paraId="121BC247" w14:textId="77777777" w:rsidR="004D0D79" w:rsidRDefault="004D0D79">
            <w:pPr>
              <w:rPr>
                <w:rFonts w:ascii="Garamond" w:eastAsia="Garamond" w:hAnsi="Garamond" w:cs="Garamond"/>
              </w:rPr>
            </w:pPr>
          </w:p>
        </w:tc>
        <w:tc>
          <w:tcPr>
            <w:tcW w:w="236" w:type="dxa"/>
          </w:tcPr>
          <w:p w14:paraId="4DF8EB7E" w14:textId="77777777" w:rsidR="004D0D79" w:rsidRDefault="004D0D79">
            <w:pPr>
              <w:rPr>
                <w:rFonts w:ascii="Garamond" w:eastAsia="Garamond" w:hAnsi="Garamond" w:cs="Garamond"/>
              </w:rPr>
            </w:pPr>
          </w:p>
        </w:tc>
        <w:tc>
          <w:tcPr>
            <w:tcW w:w="8420" w:type="dxa"/>
          </w:tcPr>
          <w:p w14:paraId="616F2879" w14:textId="77777777" w:rsidR="004D0D79" w:rsidRDefault="000E2ECD">
            <w:pPr>
              <w:rPr>
                <w:rFonts w:ascii="Garamond" w:eastAsia="Garamond" w:hAnsi="Garamond" w:cs="Garamond"/>
              </w:rPr>
            </w:pPr>
            <w:proofErr w:type="gramStart"/>
            <w:r>
              <w:rPr>
                <w:rFonts w:ascii="Garamond" w:eastAsia="Garamond" w:hAnsi="Garamond" w:cs="Garamond"/>
              </w:rPr>
              <w:t>Documentation.…</w:t>
            </w:r>
            <w:proofErr w:type="gramEnd"/>
            <w:r>
              <w:rPr>
                <w:rFonts w:ascii="Garamond" w:eastAsia="Garamond" w:hAnsi="Garamond" w:cs="Garamond"/>
              </w:rPr>
              <w:t>……………….………………………………………………..</w:t>
            </w:r>
          </w:p>
        </w:tc>
        <w:tc>
          <w:tcPr>
            <w:tcW w:w="567" w:type="dxa"/>
            <w:vAlign w:val="center"/>
          </w:tcPr>
          <w:p w14:paraId="007092C9" w14:textId="0B0DB263" w:rsidR="004D0D79" w:rsidRDefault="00543E23">
            <w:pPr>
              <w:jc w:val="right"/>
              <w:rPr>
                <w:rFonts w:ascii="Garamond" w:eastAsia="Garamond" w:hAnsi="Garamond" w:cs="Garamond"/>
              </w:rPr>
            </w:pPr>
            <w:r>
              <w:rPr>
                <w:rFonts w:ascii="Garamond" w:eastAsia="Garamond" w:hAnsi="Garamond" w:cs="Garamond"/>
              </w:rPr>
              <w:t>46</w:t>
            </w:r>
          </w:p>
        </w:tc>
      </w:tr>
      <w:tr w:rsidR="004D0D79" w14:paraId="4BB3B528" w14:textId="77777777">
        <w:tc>
          <w:tcPr>
            <w:tcW w:w="236" w:type="dxa"/>
          </w:tcPr>
          <w:p w14:paraId="37B05E2E" w14:textId="77777777" w:rsidR="004D0D79" w:rsidRDefault="004D0D79">
            <w:pPr>
              <w:rPr>
                <w:rFonts w:ascii="Garamond" w:eastAsia="Garamond" w:hAnsi="Garamond" w:cs="Garamond"/>
              </w:rPr>
            </w:pPr>
          </w:p>
        </w:tc>
        <w:tc>
          <w:tcPr>
            <w:tcW w:w="236" w:type="dxa"/>
          </w:tcPr>
          <w:p w14:paraId="0419E29B" w14:textId="77777777" w:rsidR="004D0D79" w:rsidRDefault="004D0D79">
            <w:pPr>
              <w:rPr>
                <w:rFonts w:ascii="Garamond" w:eastAsia="Garamond" w:hAnsi="Garamond" w:cs="Garamond"/>
              </w:rPr>
            </w:pPr>
          </w:p>
        </w:tc>
        <w:tc>
          <w:tcPr>
            <w:tcW w:w="8420" w:type="dxa"/>
          </w:tcPr>
          <w:p w14:paraId="70170A41" w14:textId="77777777" w:rsidR="004D0D79" w:rsidRDefault="000E2ECD">
            <w:pPr>
              <w:rPr>
                <w:rFonts w:ascii="Garamond" w:eastAsia="Garamond" w:hAnsi="Garamond" w:cs="Garamond"/>
              </w:rPr>
            </w:pPr>
            <w:r>
              <w:rPr>
                <w:rFonts w:ascii="Garamond" w:eastAsia="Garamond" w:hAnsi="Garamond" w:cs="Garamond"/>
              </w:rPr>
              <w:t xml:space="preserve">Vers le Professorat des </w:t>
            </w:r>
            <w:r>
              <w:rPr>
                <w:rFonts w:ascii="Garamond" w:eastAsia="Garamond" w:hAnsi="Garamond" w:cs="Garamond"/>
              </w:rPr>
              <w:t>Écoles……………………………………………………</w:t>
            </w:r>
            <w:proofErr w:type="gramStart"/>
            <w:r>
              <w:rPr>
                <w:rFonts w:ascii="Garamond" w:eastAsia="Garamond" w:hAnsi="Garamond" w:cs="Garamond"/>
              </w:rPr>
              <w:t>…….</w:t>
            </w:r>
            <w:proofErr w:type="gramEnd"/>
          </w:p>
        </w:tc>
        <w:tc>
          <w:tcPr>
            <w:tcW w:w="567" w:type="dxa"/>
            <w:vAlign w:val="center"/>
          </w:tcPr>
          <w:p w14:paraId="3EF1576D" w14:textId="3DE8E241" w:rsidR="004D0D79" w:rsidRDefault="00543E23">
            <w:pPr>
              <w:jc w:val="right"/>
              <w:rPr>
                <w:rFonts w:ascii="Garamond" w:eastAsia="Garamond" w:hAnsi="Garamond" w:cs="Garamond"/>
              </w:rPr>
            </w:pPr>
            <w:r>
              <w:rPr>
                <w:rFonts w:ascii="Garamond" w:eastAsia="Garamond" w:hAnsi="Garamond" w:cs="Garamond"/>
              </w:rPr>
              <w:t>46</w:t>
            </w:r>
          </w:p>
        </w:tc>
      </w:tr>
      <w:tr w:rsidR="004D0D79" w14:paraId="387EB634" w14:textId="77777777">
        <w:tc>
          <w:tcPr>
            <w:tcW w:w="8892" w:type="dxa"/>
            <w:gridSpan w:val="3"/>
            <w:shd w:val="clear" w:color="auto" w:fill="F2F2F2"/>
          </w:tcPr>
          <w:p w14:paraId="4839A116" w14:textId="77777777" w:rsidR="004D0D79" w:rsidRDefault="000E2ECD">
            <w:pPr>
              <w:rPr>
                <w:rFonts w:ascii="Garamond" w:eastAsia="Garamond" w:hAnsi="Garamond" w:cs="Garamond"/>
                <w:b/>
                <w:smallCaps/>
              </w:rPr>
            </w:pPr>
            <w:r>
              <w:rPr>
                <w:rFonts w:ascii="Garamond" w:eastAsia="Garamond" w:hAnsi="Garamond" w:cs="Garamond"/>
                <w:b/>
                <w:smallCaps/>
              </w:rPr>
              <w:t xml:space="preserve">Un semestre ou une </w:t>
            </w:r>
            <w:proofErr w:type="spellStart"/>
            <w:r>
              <w:rPr>
                <w:rFonts w:ascii="Garamond" w:eastAsia="Garamond" w:hAnsi="Garamond" w:cs="Garamond"/>
                <w:b/>
                <w:smallCaps/>
              </w:rPr>
              <w:t>ann</w:t>
            </w:r>
            <w:r>
              <w:rPr>
                <w:rFonts w:ascii="Garamond" w:eastAsia="Garamond" w:hAnsi="Garamond" w:cs="Garamond"/>
                <w:b/>
                <w:smallCaps/>
                <w:sz w:val="18"/>
                <w:szCs w:val="18"/>
              </w:rPr>
              <w:t>É</w:t>
            </w:r>
            <w:r>
              <w:rPr>
                <w:rFonts w:ascii="Garamond" w:eastAsia="Garamond" w:hAnsi="Garamond" w:cs="Garamond"/>
                <w:b/>
                <w:smallCaps/>
              </w:rPr>
              <w:t>e</w:t>
            </w:r>
            <w:proofErr w:type="spellEnd"/>
            <w:r>
              <w:rPr>
                <w:rFonts w:ascii="Garamond" w:eastAsia="Garamond" w:hAnsi="Garamond" w:cs="Garamond"/>
                <w:b/>
                <w:smallCaps/>
              </w:rPr>
              <w:t xml:space="preserve"> à l’</w:t>
            </w:r>
            <w:r>
              <w:rPr>
                <w:rFonts w:ascii="Garamond" w:eastAsia="Garamond" w:hAnsi="Garamond" w:cs="Garamond"/>
                <w:b/>
                <w:smallCaps/>
                <w:sz w:val="18"/>
                <w:szCs w:val="18"/>
              </w:rPr>
              <w:t>É</w:t>
            </w:r>
            <w:r>
              <w:rPr>
                <w:rFonts w:ascii="Garamond" w:eastAsia="Garamond" w:hAnsi="Garamond" w:cs="Garamond"/>
                <w:b/>
                <w:smallCaps/>
              </w:rPr>
              <w:t xml:space="preserve">tranger ? </w:t>
            </w:r>
          </w:p>
        </w:tc>
        <w:tc>
          <w:tcPr>
            <w:tcW w:w="567" w:type="dxa"/>
            <w:shd w:val="clear" w:color="auto" w:fill="F2F2F2"/>
            <w:vAlign w:val="center"/>
          </w:tcPr>
          <w:p w14:paraId="65E5B5DC" w14:textId="4727FF2E" w:rsidR="004D0D79" w:rsidRDefault="00543E23">
            <w:pPr>
              <w:jc w:val="right"/>
              <w:rPr>
                <w:rFonts w:ascii="Garamond" w:eastAsia="Garamond" w:hAnsi="Garamond" w:cs="Garamond"/>
                <w:b/>
                <w:smallCaps/>
              </w:rPr>
            </w:pPr>
            <w:r>
              <w:rPr>
                <w:rFonts w:ascii="Garamond" w:eastAsia="Garamond" w:hAnsi="Garamond" w:cs="Garamond"/>
                <w:b/>
                <w:smallCaps/>
              </w:rPr>
              <w:t>48</w:t>
            </w:r>
          </w:p>
        </w:tc>
      </w:tr>
      <w:tr w:rsidR="004D0D79" w14:paraId="0607A152" w14:textId="77777777">
        <w:tc>
          <w:tcPr>
            <w:tcW w:w="8892" w:type="dxa"/>
            <w:gridSpan w:val="3"/>
            <w:shd w:val="clear" w:color="auto" w:fill="F2F2F2"/>
          </w:tcPr>
          <w:p w14:paraId="7020B757" w14:textId="77777777" w:rsidR="004D0D79" w:rsidRDefault="000E2ECD">
            <w:pPr>
              <w:rPr>
                <w:rFonts w:ascii="Garamond" w:eastAsia="Garamond" w:hAnsi="Garamond" w:cs="Garamond"/>
                <w:b/>
                <w:smallCaps/>
              </w:rPr>
            </w:pPr>
            <w:r>
              <w:rPr>
                <w:rFonts w:ascii="Garamond" w:eastAsia="Garamond" w:hAnsi="Garamond" w:cs="Garamond"/>
                <w:b/>
                <w:smallCaps/>
              </w:rPr>
              <w:lastRenderedPageBreak/>
              <w:t>Parcours lettres modernes-anglais renforcé</w:t>
            </w:r>
          </w:p>
        </w:tc>
        <w:tc>
          <w:tcPr>
            <w:tcW w:w="567" w:type="dxa"/>
            <w:shd w:val="clear" w:color="auto" w:fill="F2F2F2"/>
            <w:vAlign w:val="center"/>
          </w:tcPr>
          <w:p w14:paraId="32266544" w14:textId="77777777" w:rsidR="004D0D79" w:rsidRDefault="000E2ECD">
            <w:pPr>
              <w:jc w:val="right"/>
              <w:rPr>
                <w:rFonts w:ascii="Garamond" w:eastAsia="Garamond" w:hAnsi="Garamond" w:cs="Garamond"/>
                <w:b/>
                <w:smallCaps/>
              </w:rPr>
            </w:pPr>
            <w:r>
              <w:rPr>
                <w:rFonts w:ascii="Garamond" w:eastAsia="Garamond" w:hAnsi="Garamond" w:cs="Garamond"/>
                <w:b/>
                <w:smallCaps/>
              </w:rPr>
              <w:t>45</w:t>
            </w:r>
          </w:p>
        </w:tc>
      </w:tr>
      <w:tr w:rsidR="004D0D79" w14:paraId="1413D66D" w14:textId="77777777">
        <w:tc>
          <w:tcPr>
            <w:tcW w:w="8892" w:type="dxa"/>
            <w:gridSpan w:val="3"/>
            <w:shd w:val="clear" w:color="auto" w:fill="F2F2F2"/>
          </w:tcPr>
          <w:p w14:paraId="6DC4826E" w14:textId="77777777" w:rsidR="004D0D79" w:rsidRDefault="000E2ECD">
            <w:pPr>
              <w:rPr>
                <w:rFonts w:ascii="Garamond" w:eastAsia="Garamond" w:hAnsi="Garamond" w:cs="Garamond"/>
              </w:rPr>
            </w:pPr>
            <w:r>
              <w:rPr>
                <w:rFonts w:ascii="Garamond" w:eastAsia="Garamond" w:hAnsi="Garamond" w:cs="Garamond"/>
                <w:b/>
                <w:smallCaps/>
              </w:rPr>
              <w:t xml:space="preserve">Parcours </w:t>
            </w:r>
            <w:proofErr w:type="spellStart"/>
            <w:r>
              <w:rPr>
                <w:rFonts w:ascii="Garamond" w:eastAsia="Garamond" w:hAnsi="Garamond" w:cs="Garamond"/>
                <w:b/>
                <w:smallCaps/>
              </w:rPr>
              <w:t>Bi-National</w:t>
            </w:r>
            <w:proofErr w:type="spellEnd"/>
            <w:r>
              <w:rPr>
                <w:rFonts w:ascii="Garamond" w:eastAsia="Garamond" w:hAnsi="Garamond" w:cs="Garamond"/>
                <w:b/>
                <w:smallCaps/>
              </w:rPr>
              <w:t xml:space="preserve"> Lettres-Allemand</w:t>
            </w:r>
          </w:p>
        </w:tc>
        <w:tc>
          <w:tcPr>
            <w:tcW w:w="567" w:type="dxa"/>
            <w:shd w:val="clear" w:color="auto" w:fill="F2F2F2"/>
            <w:vAlign w:val="center"/>
          </w:tcPr>
          <w:p w14:paraId="26CCA648" w14:textId="48CF13B4" w:rsidR="004D0D79" w:rsidRDefault="00543E23">
            <w:pPr>
              <w:jc w:val="right"/>
              <w:rPr>
                <w:rFonts w:ascii="Garamond" w:eastAsia="Garamond" w:hAnsi="Garamond" w:cs="Garamond"/>
              </w:rPr>
            </w:pPr>
            <w:r>
              <w:rPr>
                <w:rFonts w:ascii="Garamond" w:eastAsia="Garamond" w:hAnsi="Garamond" w:cs="Garamond"/>
                <w:b/>
                <w:smallCaps/>
              </w:rPr>
              <w:t>63</w:t>
            </w:r>
          </w:p>
        </w:tc>
      </w:tr>
      <w:tr w:rsidR="004D0D79" w14:paraId="7B19E2F6" w14:textId="77777777">
        <w:tc>
          <w:tcPr>
            <w:tcW w:w="8892" w:type="dxa"/>
            <w:gridSpan w:val="3"/>
            <w:shd w:val="clear" w:color="auto" w:fill="F2F2F2"/>
          </w:tcPr>
          <w:p w14:paraId="5815C4E6" w14:textId="77777777" w:rsidR="004D0D79" w:rsidRDefault="000E2ECD">
            <w:pPr>
              <w:rPr>
                <w:rFonts w:ascii="Garamond" w:eastAsia="Garamond" w:hAnsi="Garamond" w:cs="Garamond"/>
              </w:rPr>
            </w:pPr>
            <w:r>
              <w:rPr>
                <w:rFonts w:ascii="Garamond" w:eastAsia="Garamond" w:hAnsi="Garamond" w:cs="Garamond"/>
                <w:b/>
                <w:smallCaps/>
              </w:rPr>
              <w:t>Auteurs et Œuvres littéraires essentiels</w:t>
            </w:r>
          </w:p>
        </w:tc>
        <w:tc>
          <w:tcPr>
            <w:tcW w:w="567" w:type="dxa"/>
            <w:shd w:val="clear" w:color="auto" w:fill="F2F2F2"/>
            <w:vAlign w:val="center"/>
          </w:tcPr>
          <w:p w14:paraId="562F9953" w14:textId="56222DC7" w:rsidR="004D0D79" w:rsidRDefault="00543E23">
            <w:pPr>
              <w:jc w:val="right"/>
              <w:rPr>
                <w:rFonts w:ascii="Garamond" w:eastAsia="Garamond" w:hAnsi="Garamond" w:cs="Garamond"/>
              </w:rPr>
            </w:pPr>
            <w:r>
              <w:rPr>
                <w:rFonts w:ascii="Garamond" w:eastAsia="Garamond" w:hAnsi="Garamond" w:cs="Garamond"/>
                <w:b/>
                <w:smallCaps/>
              </w:rPr>
              <w:t>65</w:t>
            </w:r>
          </w:p>
        </w:tc>
      </w:tr>
    </w:tbl>
    <w:p w14:paraId="2B24E118" w14:textId="77777777" w:rsidR="004D0D79" w:rsidRDefault="004D0D79">
      <w:pPr>
        <w:rPr>
          <w:rFonts w:ascii="Garamond" w:eastAsia="Garamond" w:hAnsi="Garamond" w:cs="Garamond"/>
        </w:rPr>
      </w:pPr>
    </w:p>
    <w:p w14:paraId="40DC1495" w14:textId="77777777" w:rsidR="004D0D79" w:rsidRDefault="004D0D79">
      <w:pPr>
        <w:jc w:val="center"/>
        <w:rPr>
          <w:rFonts w:ascii="Garamond" w:eastAsia="Garamond" w:hAnsi="Garamond" w:cs="Garamond"/>
          <w:sz w:val="20"/>
          <w:szCs w:val="20"/>
        </w:rPr>
      </w:pPr>
    </w:p>
    <w:p w14:paraId="560E812D" w14:textId="77777777" w:rsidR="004D0D79" w:rsidRDefault="000E2ECD">
      <w:pPr>
        <w:widowControl w:val="0"/>
        <w:pBdr>
          <w:top w:val="nil"/>
          <w:left w:val="nil"/>
          <w:bottom w:val="nil"/>
          <w:right w:val="nil"/>
          <w:between w:val="nil"/>
        </w:pBdr>
        <w:spacing w:line="276" w:lineRule="auto"/>
        <w:jc w:val="center"/>
        <w:rPr>
          <w:rFonts w:ascii="Garamond" w:eastAsia="Garamond" w:hAnsi="Garamond" w:cs="Garamond"/>
          <w:sz w:val="20"/>
          <w:szCs w:val="20"/>
        </w:rPr>
      </w:pPr>
      <w:r>
        <w:br w:type="page"/>
      </w:r>
    </w:p>
    <w:p w14:paraId="057E8E84" w14:textId="77777777" w:rsidR="004D0D79" w:rsidRDefault="004D0D79">
      <w:pPr>
        <w:widowControl w:val="0"/>
        <w:spacing w:line="276" w:lineRule="auto"/>
        <w:rPr>
          <w:rFonts w:ascii="Garamond" w:eastAsia="Garamond" w:hAnsi="Garamond" w:cs="Garamond"/>
          <w:b/>
          <w:smallCaps/>
          <w:color w:val="C00000"/>
          <w:sz w:val="22"/>
          <w:szCs w:val="22"/>
        </w:rPr>
      </w:pPr>
    </w:p>
    <w:p w14:paraId="632E1865" w14:textId="77777777" w:rsidR="004D0D79" w:rsidRDefault="004D0D79">
      <w:pPr>
        <w:widowControl w:val="0"/>
        <w:pBdr>
          <w:top w:val="nil"/>
          <w:left w:val="nil"/>
          <w:bottom w:val="nil"/>
          <w:right w:val="nil"/>
          <w:between w:val="nil"/>
        </w:pBdr>
        <w:spacing w:line="276" w:lineRule="auto"/>
        <w:rPr>
          <w:rFonts w:ascii="Garamond" w:eastAsia="Garamond" w:hAnsi="Garamond" w:cs="Garamond"/>
          <w:sz w:val="20"/>
          <w:szCs w:val="20"/>
        </w:rPr>
      </w:pPr>
    </w:p>
    <w:p w14:paraId="7A6ACE9A" w14:textId="77777777" w:rsidR="004D0D79" w:rsidRDefault="000E2ECD">
      <w:pPr>
        <w:rPr>
          <w:rFonts w:ascii="Garamond" w:eastAsia="Garamond" w:hAnsi="Garamond" w:cs="Garamond"/>
          <w:sz w:val="20"/>
          <w:szCs w:val="20"/>
        </w:rPr>
        <w:sectPr w:rsidR="004D0D79">
          <w:headerReference w:type="default" r:id="rId10"/>
          <w:footerReference w:type="even" r:id="rId11"/>
          <w:footerReference w:type="default" r:id="rId12"/>
          <w:footerReference w:type="first" r:id="rId13"/>
          <w:pgSz w:w="11906" w:h="16838"/>
          <w:pgMar w:top="1134" w:right="907" w:bottom="1134" w:left="1418" w:header="624" w:footer="624" w:gutter="0"/>
          <w:pgNumType w:start="1"/>
          <w:cols w:space="720"/>
        </w:sectPr>
      </w:pPr>
      <w:r>
        <w:rPr>
          <w:rFonts w:ascii="Garamond" w:eastAsia="Garamond" w:hAnsi="Garamond" w:cs="Garamond"/>
          <w:noProof/>
        </w:rPr>
        <w:drawing>
          <wp:inline distT="114300" distB="114300" distL="114300" distR="114300" wp14:anchorId="0DB3D627" wp14:editId="472B41A0">
            <wp:extent cx="6083625" cy="8610600"/>
            <wp:effectExtent l="0" t="0" r="0" b="0"/>
            <wp:docPr id="12583908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6083625" cy="8610600"/>
                    </a:xfrm>
                    <a:prstGeom prst="rect">
                      <a:avLst/>
                    </a:prstGeom>
                    <a:ln/>
                  </pic:spPr>
                </pic:pic>
              </a:graphicData>
            </a:graphic>
          </wp:inline>
        </w:drawing>
      </w:r>
    </w:p>
    <w:p w14:paraId="6E84EA12" w14:textId="77777777" w:rsidR="004D0D79" w:rsidRDefault="004D0D79">
      <w:pPr>
        <w:rPr>
          <w:rFonts w:ascii="Garamond" w:eastAsia="Garamond" w:hAnsi="Garamond" w:cs="Garamond"/>
        </w:rPr>
      </w:pPr>
    </w:p>
    <w:p w14:paraId="7C14A59A" w14:textId="77777777" w:rsidR="004D0D79" w:rsidRDefault="000E2ECD">
      <w:pPr>
        <w:jc w:val="center"/>
        <w:rPr>
          <w:rFonts w:ascii="Garamond" w:eastAsia="Garamond" w:hAnsi="Garamond" w:cs="Garamond"/>
        </w:rPr>
      </w:pPr>
      <w:r>
        <w:rPr>
          <w:rFonts w:ascii="Garamond" w:eastAsia="Garamond" w:hAnsi="Garamond" w:cs="Garamond"/>
          <w:b/>
          <w:color w:val="C00000"/>
          <w:sz w:val="28"/>
          <w:szCs w:val="28"/>
        </w:rPr>
        <w:t xml:space="preserve">Organisation de la Licence « Lettres </w:t>
      </w:r>
      <w:r>
        <w:rPr>
          <w:rFonts w:ascii="Garamond" w:eastAsia="Garamond" w:hAnsi="Garamond" w:cs="Garamond"/>
          <w:b/>
          <w:color w:val="C00000"/>
          <w:sz w:val="28"/>
          <w:szCs w:val="28"/>
        </w:rPr>
        <w:t>modernes »</w:t>
      </w:r>
    </w:p>
    <w:p w14:paraId="3F2208E5" w14:textId="77777777" w:rsidR="004D0D79" w:rsidRDefault="000E2ECD">
      <w:pPr>
        <w:rPr>
          <w:rFonts w:ascii="Garamond" w:eastAsia="Garamond" w:hAnsi="Garamond" w:cs="Garamond"/>
          <w:sz w:val="16"/>
          <w:szCs w:val="16"/>
        </w:rPr>
      </w:pPr>
      <w:r>
        <w:rPr>
          <w:rFonts w:ascii="Garamond" w:eastAsia="Garamond" w:hAnsi="Garamond" w:cs="Garamond"/>
        </w:rPr>
        <w:t xml:space="preserve">          </w:t>
      </w:r>
    </w:p>
    <w:p w14:paraId="17BC0E17" w14:textId="77777777" w:rsidR="004D0D79" w:rsidRDefault="004D0D79">
      <w:pPr>
        <w:jc w:val="center"/>
        <w:rPr>
          <w:rFonts w:ascii="Garamond" w:eastAsia="Garamond" w:hAnsi="Garamond" w:cs="Garamond"/>
          <w:b/>
        </w:rPr>
      </w:pPr>
    </w:p>
    <w:tbl>
      <w:tblPr>
        <w:tblStyle w:val="afffffffffff1"/>
        <w:tblW w:w="1534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2010"/>
        <w:gridCol w:w="1815"/>
        <w:gridCol w:w="1980"/>
        <w:gridCol w:w="3825"/>
        <w:gridCol w:w="1695"/>
        <w:gridCol w:w="1320"/>
      </w:tblGrid>
      <w:tr w:rsidR="004D0D79" w14:paraId="2A7E8CE5" w14:textId="77777777">
        <w:trPr>
          <w:trHeight w:val="1237"/>
        </w:trPr>
        <w:tc>
          <w:tcPr>
            <w:tcW w:w="2700" w:type="dxa"/>
            <w:shd w:val="clear" w:color="auto" w:fill="FFE4B5"/>
          </w:tcPr>
          <w:p w14:paraId="2475341E"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101- 48 h -8 ECTS</w:t>
            </w:r>
          </w:p>
          <w:p w14:paraId="3F5D195F" w14:textId="77777777" w:rsidR="004D0D79" w:rsidRDefault="000E2ECD">
            <w:pPr>
              <w:rPr>
                <w:rFonts w:ascii="Garamond" w:eastAsia="Garamond" w:hAnsi="Garamond" w:cs="Garamond"/>
                <w:sz w:val="20"/>
                <w:szCs w:val="20"/>
              </w:rPr>
            </w:pPr>
            <w:r>
              <w:rPr>
                <w:rFonts w:ascii="Garamond" w:eastAsia="Garamond" w:hAnsi="Garamond" w:cs="Garamond"/>
                <w:sz w:val="20"/>
                <w:szCs w:val="20"/>
              </w:rPr>
              <w:t>Littératures française et comparée</w:t>
            </w:r>
          </w:p>
        </w:tc>
        <w:tc>
          <w:tcPr>
            <w:tcW w:w="2010" w:type="dxa"/>
            <w:shd w:val="clear" w:color="auto" w:fill="FFE4B5"/>
          </w:tcPr>
          <w:p w14:paraId="71A32D5F"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102-24h-4 ECTS</w:t>
            </w:r>
          </w:p>
          <w:p w14:paraId="1C1089E1" w14:textId="77777777" w:rsidR="004D0D79" w:rsidRDefault="000E2ECD">
            <w:pPr>
              <w:rPr>
                <w:rFonts w:ascii="Garamond" w:eastAsia="Garamond" w:hAnsi="Garamond" w:cs="Garamond"/>
                <w:sz w:val="20"/>
                <w:szCs w:val="20"/>
              </w:rPr>
            </w:pPr>
            <w:r>
              <w:rPr>
                <w:rFonts w:ascii="Garamond" w:eastAsia="Garamond" w:hAnsi="Garamond" w:cs="Garamond"/>
                <w:sz w:val="20"/>
                <w:szCs w:val="20"/>
              </w:rPr>
              <w:t>Linguistique</w:t>
            </w:r>
          </w:p>
          <w:p w14:paraId="418633A9" w14:textId="77777777" w:rsidR="004D0D79" w:rsidRDefault="004D0D79">
            <w:pPr>
              <w:rPr>
                <w:rFonts w:ascii="Garamond" w:eastAsia="Garamond" w:hAnsi="Garamond" w:cs="Garamond"/>
                <w:sz w:val="20"/>
                <w:szCs w:val="20"/>
              </w:rPr>
            </w:pPr>
          </w:p>
        </w:tc>
        <w:tc>
          <w:tcPr>
            <w:tcW w:w="1815" w:type="dxa"/>
            <w:shd w:val="clear" w:color="auto" w:fill="92D050"/>
          </w:tcPr>
          <w:p w14:paraId="5478B9B4"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103- 48h-8 ECTS</w:t>
            </w:r>
          </w:p>
          <w:p w14:paraId="36790A07" w14:textId="77777777" w:rsidR="004D0D79" w:rsidRDefault="000E2ECD">
            <w:pPr>
              <w:rPr>
                <w:rFonts w:ascii="Garamond" w:eastAsia="Garamond" w:hAnsi="Garamond" w:cs="Garamond"/>
                <w:sz w:val="20"/>
                <w:szCs w:val="20"/>
              </w:rPr>
            </w:pPr>
            <w:r>
              <w:rPr>
                <w:rFonts w:ascii="Garamond" w:eastAsia="Garamond" w:hAnsi="Garamond" w:cs="Garamond"/>
                <w:sz w:val="20"/>
                <w:szCs w:val="20"/>
              </w:rPr>
              <w:t>Mineure</w:t>
            </w:r>
          </w:p>
        </w:tc>
        <w:tc>
          <w:tcPr>
            <w:tcW w:w="1980" w:type="dxa"/>
            <w:shd w:val="clear" w:color="auto" w:fill="92D050"/>
          </w:tcPr>
          <w:p w14:paraId="5C828E00" w14:textId="77777777" w:rsidR="004D0D79" w:rsidRDefault="000E2ECD">
            <w:pPr>
              <w:rPr>
                <w:rFonts w:ascii="Garamond" w:eastAsia="Garamond" w:hAnsi="Garamond" w:cs="Garamond"/>
                <w:sz w:val="20"/>
                <w:szCs w:val="20"/>
              </w:rPr>
            </w:pPr>
            <w:r>
              <w:rPr>
                <w:rFonts w:ascii="Garamond" w:eastAsia="Garamond" w:hAnsi="Garamond" w:cs="Garamond"/>
                <w:b/>
                <w:sz w:val="20"/>
                <w:szCs w:val="20"/>
              </w:rPr>
              <w:t>UE 104- 24h-4 ECTS</w:t>
            </w:r>
            <w:r>
              <w:rPr>
                <w:rFonts w:ascii="Garamond" w:eastAsia="Garamond" w:hAnsi="Garamond" w:cs="Garamond"/>
                <w:b/>
                <w:sz w:val="20"/>
                <w:szCs w:val="20"/>
              </w:rPr>
              <w:br/>
            </w:r>
            <w:r>
              <w:rPr>
                <w:rFonts w:ascii="Garamond" w:eastAsia="Garamond" w:hAnsi="Garamond" w:cs="Garamond"/>
                <w:sz w:val="20"/>
                <w:szCs w:val="20"/>
              </w:rPr>
              <w:t>Mineure</w:t>
            </w:r>
          </w:p>
        </w:tc>
        <w:tc>
          <w:tcPr>
            <w:tcW w:w="3825" w:type="dxa"/>
            <w:shd w:val="clear" w:color="auto" w:fill="C2E3FA"/>
          </w:tcPr>
          <w:p w14:paraId="178E7F94"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105-48h -3 ECTS</w:t>
            </w:r>
          </w:p>
          <w:p w14:paraId="50C1019E" w14:textId="77777777" w:rsidR="004D0D79" w:rsidRDefault="000E2ECD">
            <w:pPr>
              <w:rPr>
                <w:rFonts w:ascii="Garamond" w:eastAsia="Garamond" w:hAnsi="Garamond" w:cs="Garamond"/>
                <w:sz w:val="20"/>
                <w:szCs w:val="20"/>
              </w:rPr>
            </w:pPr>
            <w:r>
              <w:rPr>
                <w:rFonts w:ascii="Garamond" w:eastAsia="Garamond" w:hAnsi="Garamond" w:cs="Garamond"/>
                <w:sz w:val="20"/>
                <w:szCs w:val="20"/>
              </w:rPr>
              <w:t>Accompagnement projet - Méthodologie</w:t>
            </w:r>
          </w:p>
          <w:p w14:paraId="1767F4B9"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 </w:t>
            </w:r>
          </w:p>
        </w:tc>
        <w:tc>
          <w:tcPr>
            <w:tcW w:w="1695" w:type="dxa"/>
            <w:shd w:val="clear" w:color="auto" w:fill="E9D2FA"/>
          </w:tcPr>
          <w:p w14:paraId="0A242D62"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UE 106 – 24h </w:t>
            </w:r>
          </w:p>
          <w:p w14:paraId="28EDC9B7"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 3 ECTS</w:t>
            </w:r>
          </w:p>
          <w:p w14:paraId="45604566" w14:textId="77777777" w:rsidR="004D0D79" w:rsidRDefault="000E2ECD">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320" w:type="dxa"/>
          </w:tcPr>
          <w:p w14:paraId="195344AE" w14:textId="77777777" w:rsidR="004D0D79" w:rsidRDefault="000E2ECD">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4D0D79" w14:paraId="7DACBA8C" w14:textId="77777777">
        <w:trPr>
          <w:trHeight w:val="855"/>
        </w:trPr>
        <w:tc>
          <w:tcPr>
            <w:tcW w:w="2700" w:type="dxa"/>
            <w:shd w:val="clear" w:color="auto" w:fill="FFE4B5"/>
          </w:tcPr>
          <w:p w14:paraId="53F0042F" w14:textId="77777777" w:rsidR="004D0D79" w:rsidRDefault="000E2ECD">
            <w:pPr>
              <w:rPr>
                <w:rFonts w:ascii="Garamond" w:eastAsia="Garamond" w:hAnsi="Garamond" w:cs="Garamond"/>
                <w:sz w:val="20"/>
                <w:szCs w:val="20"/>
              </w:rPr>
            </w:pPr>
            <w:r>
              <w:rPr>
                <w:rFonts w:ascii="Garamond" w:eastAsia="Garamond" w:hAnsi="Garamond" w:cs="Garamond"/>
                <w:b/>
                <w:sz w:val="20"/>
                <w:szCs w:val="20"/>
              </w:rPr>
              <w:t>UE 201 – 48h</w:t>
            </w:r>
            <w:r>
              <w:rPr>
                <w:rFonts w:ascii="Garamond" w:eastAsia="Garamond" w:hAnsi="Garamond" w:cs="Garamond"/>
                <w:sz w:val="20"/>
                <w:szCs w:val="20"/>
              </w:rPr>
              <w:t>-</w:t>
            </w:r>
            <w:r>
              <w:rPr>
                <w:rFonts w:ascii="Garamond" w:eastAsia="Garamond" w:hAnsi="Garamond" w:cs="Garamond"/>
                <w:b/>
                <w:sz w:val="20"/>
                <w:szCs w:val="20"/>
              </w:rPr>
              <w:t>8 ECTS</w:t>
            </w:r>
          </w:p>
          <w:p w14:paraId="39DD547E" w14:textId="77777777" w:rsidR="004D0D79" w:rsidRDefault="000E2ECD">
            <w:pPr>
              <w:rPr>
                <w:rFonts w:ascii="Garamond" w:eastAsia="Garamond" w:hAnsi="Garamond" w:cs="Garamond"/>
                <w:sz w:val="20"/>
                <w:szCs w:val="20"/>
              </w:rPr>
            </w:pPr>
            <w:r>
              <w:rPr>
                <w:rFonts w:ascii="Garamond" w:eastAsia="Garamond" w:hAnsi="Garamond" w:cs="Garamond"/>
                <w:sz w:val="20"/>
                <w:szCs w:val="20"/>
              </w:rPr>
              <w:t>Littératures française et comparée</w:t>
            </w:r>
          </w:p>
        </w:tc>
        <w:tc>
          <w:tcPr>
            <w:tcW w:w="2010" w:type="dxa"/>
            <w:shd w:val="clear" w:color="auto" w:fill="FFE4B5"/>
          </w:tcPr>
          <w:p w14:paraId="7AFF424E"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UE 202-24h-4 ECTS </w:t>
            </w:r>
          </w:p>
          <w:p w14:paraId="2D9FB70D" w14:textId="77777777" w:rsidR="004D0D79" w:rsidRDefault="000E2ECD">
            <w:pPr>
              <w:rPr>
                <w:rFonts w:ascii="Garamond" w:eastAsia="Garamond" w:hAnsi="Garamond" w:cs="Garamond"/>
                <w:sz w:val="20"/>
                <w:szCs w:val="20"/>
              </w:rPr>
            </w:pPr>
            <w:r>
              <w:rPr>
                <w:rFonts w:ascii="Garamond" w:eastAsia="Garamond" w:hAnsi="Garamond" w:cs="Garamond"/>
                <w:sz w:val="20"/>
                <w:szCs w:val="20"/>
              </w:rPr>
              <w:t>Linguistique</w:t>
            </w:r>
          </w:p>
        </w:tc>
        <w:tc>
          <w:tcPr>
            <w:tcW w:w="1815" w:type="dxa"/>
            <w:shd w:val="clear" w:color="auto" w:fill="92D050"/>
          </w:tcPr>
          <w:p w14:paraId="633E4C35"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203- 48h-4 ECTS</w:t>
            </w:r>
          </w:p>
          <w:p w14:paraId="67FE68F7" w14:textId="77777777" w:rsidR="004D0D79" w:rsidRDefault="000E2ECD">
            <w:pPr>
              <w:rPr>
                <w:rFonts w:ascii="Garamond" w:eastAsia="Garamond" w:hAnsi="Garamond" w:cs="Garamond"/>
                <w:sz w:val="20"/>
                <w:szCs w:val="20"/>
              </w:rPr>
            </w:pPr>
            <w:r>
              <w:rPr>
                <w:rFonts w:ascii="Garamond" w:eastAsia="Garamond" w:hAnsi="Garamond" w:cs="Garamond"/>
                <w:sz w:val="20"/>
                <w:szCs w:val="20"/>
              </w:rPr>
              <w:t>Mineure</w:t>
            </w:r>
          </w:p>
        </w:tc>
        <w:tc>
          <w:tcPr>
            <w:tcW w:w="1980" w:type="dxa"/>
            <w:shd w:val="clear" w:color="auto" w:fill="92D050"/>
          </w:tcPr>
          <w:p w14:paraId="260DB229"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204 -24h-4 ECTS</w:t>
            </w:r>
          </w:p>
          <w:p w14:paraId="76788DFB" w14:textId="77777777" w:rsidR="004D0D79" w:rsidRDefault="000E2ECD">
            <w:pPr>
              <w:rPr>
                <w:rFonts w:ascii="Garamond" w:eastAsia="Garamond" w:hAnsi="Garamond" w:cs="Garamond"/>
                <w:sz w:val="20"/>
                <w:szCs w:val="20"/>
              </w:rPr>
            </w:pPr>
            <w:r>
              <w:rPr>
                <w:rFonts w:ascii="Garamond" w:eastAsia="Garamond" w:hAnsi="Garamond" w:cs="Garamond"/>
                <w:sz w:val="20"/>
                <w:szCs w:val="20"/>
              </w:rPr>
              <w:t>Mineure</w:t>
            </w:r>
          </w:p>
        </w:tc>
        <w:tc>
          <w:tcPr>
            <w:tcW w:w="3825" w:type="dxa"/>
            <w:shd w:val="clear" w:color="auto" w:fill="C2E3FA"/>
          </w:tcPr>
          <w:p w14:paraId="09EBD424"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205-36h-3 ECTS</w:t>
            </w:r>
          </w:p>
          <w:p w14:paraId="37362998" w14:textId="77777777" w:rsidR="004D0D79" w:rsidRDefault="000E2ECD">
            <w:pPr>
              <w:rPr>
                <w:rFonts w:ascii="Garamond" w:eastAsia="Garamond" w:hAnsi="Garamond" w:cs="Garamond"/>
                <w:sz w:val="20"/>
                <w:szCs w:val="20"/>
              </w:rPr>
            </w:pPr>
            <w:r>
              <w:rPr>
                <w:rFonts w:ascii="Garamond" w:eastAsia="Garamond" w:hAnsi="Garamond" w:cs="Garamond"/>
                <w:sz w:val="20"/>
                <w:szCs w:val="20"/>
              </w:rPr>
              <w:t>Accompagnement projet :</w:t>
            </w:r>
          </w:p>
          <w:p w14:paraId="33E66EC2"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A. </w:t>
            </w:r>
            <w:r>
              <w:rPr>
                <w:rFonts w:ascii="Garamond" w:eastAsia="Garamond" w:hAnsi="Garamond" w:cs="Garamond"/>
                <w:sz w:val="20"/>
                <w:szCs w:val="20"/>
              </w:rPr>
              <w:t>Méthodologie</w:t>
            </w:r>
          </w:p>
          <w:p w14:paraId="2A33C758" w14:textId="77777777" w:rsidR="004D0D79" w:rsidRDefault="000E2ECD">
            <w:pPr>
              <w:rPr>
                <w:rFonts w:ascii="Garamond" w:eastAsia="Garamond" w:hAnsi="Garamond" w:cs="Garamond"/>
                <w:sz w:val="20"/>
                <w:szCs w:val="20"/>
              </w:rPr>
            </w:pPr>
            <w:r>
              <w:rPr>
                <w:rFonts w:ascii="Garamond" w:eastAsia="Garamond" w:hAnsi="Garamond" w:cs="Garamond"/>
                <w:sz w:val="20"/>
                <w:szCs w:val="20"/>
              </w:rPr>
              <w:t>B. Culture littéraire générale/Mise en pratique des savoirs</w:t>
            </w:r>
          </w:p>
          <w:p w14:paraId="1F733DA8" w14:textId="77777777" w:rsidR="004D0D79" w:rsidRDefault="000E2ECD">
            <w:pPr>
              <w:rPr>
                <w:rFonts w:ascii="Garamond" w:eastAsia="Garamond" w:hAnsi="Garamond" w:cs="Garamond"/>
                <w:color w:val="A935D7"/>
                <w:sz w:val="20"/>
                <w:szCs w:val="20"/>
              </w:rPr>
            </w:pPr>
            <w:r>
              <w:rPr>
                <w:rFonts w:ascii="Garamond" w:eastAsia="Garamond" w:hAnsi="Garamond" w:cs="Garamond"/>
                <w:sz w:val="20"/>
                <w:szCs w:val="20"/>
              </w:rPr>
              <w:t xml:space="preserve"> </w:t>
            </w:r>
          </w:p>
        </w:tc>
        <w:tc>
          <w:tcPr>
            <w:tcW w:w="1695" w:type="dxa"/>
            <w:shd w:val="clear" w:color="auto" w:fill="E9D2FA"/>
          </w:tcPr>
          <w:p w14:paraId="231122D6"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UE 206 – 24h </w:t>
            </w:r>
          </w:p>
          <w:p w14:paraId="6372262F"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3 ECTS</w:t>
            </w:r>
          </w:p>
          <w:p w14:paraId="2D2FCCFD" w14:textId="77777777" w:rsidR="004D0D79" w:rsidRDefault="000E2ECD">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320" w:type="dxa"/>
          </w:tcPr>
          <w:p w14:paraId="1DD7DFAD" w14:textId="77777777" w:rsidR="004D0D79" w:rsidRDefault="000E2ECD">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4D0D79" w14:paraId="616350FC" w14:textId="77777777">
        <w:trPr>
          <w:trHeight w:val="1193"/>
        </w:trPr>
        <w:tc>
          <w:tcPr>
            <w:tcW w:w="2700" w:type="dxa"/>
            <w:shd w:val="clear" w:color="auto" w:fill="FFE4B5"/>
          </w:tcPr>
          <w:p w14:paraId="667D90BB" w14:textId="77777777" w:rsidR="004D0D79" w:rsidRDefault="000E2ECD">
            <w:pPr>
              <w:rPr>
                <w:rFonts w:ascii="Garamond" w:eastAsia="Garamond" w:hAnsi="Garamond" w:cs="Garamond"/>
                <w:sz w:val="20"/>
                <w:szCs w:val="20"/>
              </w:rPr>
            </w:pPr>
            <w:r>
              <w:rPr>
                <w:rFonts w:ascii="Garamond" w:eastAsia="Garamond" w:hAnsi="Garamond" w:cs="Garamond"/>
                <w:b/>
                <w:sz w:val="20"/>
                <w:szCs w:val="20"/>
              </w:rPr>
              <w:t>UE 301-48h-7 ECTS</w:t>
            </w:r>
          </w:p>
          <w:p w14:paraId="7A264A25" w14:textId="77777777" w:rsidR="004D0D79" w:rsidRDefault="000E2ECD">
            <w:pPr>
              <w:rPr>
                <w:rFonts w:ascii="Garamond" w:eastAsia="Garamond" w:hAnsi="Garamond" w:cs="Garamond"/>
                <w:sz w:val="20"/>
                <w:szCs w:val="20"/>
              </w:rPr>
            </w:pPr>
            <w:r>
              <w:rPr>
                <w:rFonts w:ascii="Garamond" w:eastAsia="Garamond" w:hAnsi="Garamond" w:cs="Garamond"/>
                <w:sz w:val="20"/>
                <w:szCs w:val="20"/>
              </w:rPr>
              <w:t>Littérature française 19</w:t>
            </w:r>
            <w:r>
              <w:rPr>
                <w:rFonts w:ascii="Garamond" w:eastAsia="Garamond" w:hAnsi="Garamond" w:cs="Garamond"/>
                <w:sz w:val="20"/>
                <w:szCs w:val="20"/>
                <w:vertAlign w:val="superscript"/>
              </w:rPr>
              <w:t>e</w:t>
            </w:r>
            <w:r>
              <w:rPr>
                <w:rFonts w:ascii="Garamond" w:eastAsia="Garamond" w:hAnsi="Garamond" w:cs="Garamond"/>
                <w:sz w:val="20"/>
                <w:szCs w:val="20"/>
              </w:rPr>
              <w:t>-21</w:t>
            </w:r>
            <w:r>
              <w:rPr>
                <w:rFonts w:ascii="Garamond" w:eastAsia="Garamond" w:hAnsi="Garamond" w:cs="Garamond"/>
                <w:sz w:val="20"/>
                <w:szCs w:val="20"/>
                <w:vertAlign w:val="superscript"/>
              </w:rPr>
              <w:t>e</w:t>
            </w:r>
          </w:p>
        </w:tc>
        <w:tc>
          <w:tcPr>
            <w:tcW w:w="2010" w:type="dxa"/>
            <w:shd w:val="clear" w:color="auto" w:fill="FFE4B5"/>
          </w:tcPr>
          <w:p w14:paraId="29F76315"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302-24h-4 ECTS</w:t>
            </w:r>
          </w:p>
          <w:p w14:paraId="12A0D6DA" w14:textId="77777777" w:rsidR="004D0D79" w:rsidRDefault="000E2ECD">
            <w:pPr>
              <w:rPr>
                <w:rFonts w:ascii="Garamond" w:eastAsia="Garamond" w:hAnsi="Garamond" w:cs="Garamond"/>
                <w:i/>
                <w:sz w:val="20"/>
                <w:szCs w:val="20"/>
              </w:rPr>
            </w:pPr>
            <w:r>
              <w:rPr>
                <w:rFonts w:ascii="Garamond" w:eastAsia="Garamond" w:hAnsi="Garamond" w:cs="Garamond"/>
                <w:sz w:val="20"/>
                <w:szCs w:val="20"/>
              </w:rPr>
              <w:t>Linguistique</w:t>
            </w:r>
          </w:p>
          <w:p w14:paraId="3F5F21D7" w14:textId="77777777" w:rsidR="004D0D79" w:rsidRDefault="004D0D79">
            <w:pPr>
              <w:rPr>
                <w:rFonts w:ascii="Garamond" w:eastAsia="Garamond" w:hAnsi="Garamond" w:cs="Garamond"/>
                <w:sz w:val="20"/>
                <w:szCs w:val="20"/>
              </w:rPr>
            </w:pPr>
          </w:p>
        </w:tc>
        <w:tc>
          <w:tcPr>
            <w:tcW w:w="1815" w:type="dxa"/>
            <w:shd w:val="clear" w:color="auto" w:fill="FFE4B5"/>
          </w:tcPr>
          <w:p w14:paraId="3FA21B3C"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303- 24h-4 ECTS</w:t>
            </w:r>
          </w:p>
          <w:p w14:paraId="48FB9660" w14:textId="77777777" w:rsidR="004D0D79" w:rsidRDefault="000E2ECD">
            <w:pPr>
              <w:rPr>
                <w:rFonts w:ascii="Garamond" w:eastAsia="Garamond" w:hAnsi="Garamond" w:cs="Garamond"/>
                <w:sz w:val="20"/>
                <w:szCs w:val="20"/>
              </w:rPr>
            </w:pPr>
            <w:r>
              <w:rPr>
                <w:rFonts w:ascii="Garamond" w:eastAsia="Garamond" w:hAnsi="Garamond" w:cs="Garamond"/>
                <w:sz w:val="20"/>
                <w:szCs w:val="20"/>
              </w:rPr>
              <w:t>Renforcement Lettres Modernes</w:t>
            </w:r>
          </w:p>
        </w:tc>
        <w:tc>
          <w:tcPr>
            <w:tcW w:w="1980" w:type="dxa"/>
            <w:shd w:val="clear" w:color="auto" w:fill="92D050"/>
          </w:tcPr>
          <w:p w14:paraId="76C4C8F3"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 UE 304 -48h-7 ECTS</w:t>
            </w:r>
          </w:p>
          <w:p w14:paraId="765DF794"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Littérature française </w:t>
            </w:r>
          </w:p>
          <w:p w14:paraId="0DEFD8C9" w14:textId="77777777" w:rsidR="004D0D79" w:rsidRDefault="004D0D79">
            <w:pPr>
              <w:rPr>
                <w:rFonts w:ascii="Garamond" w:eastAsia="Garamond" w:hAnsi="Garamond" w:cs="Garamond"/>
                <w:sz w:val="20"/>
                <w:szCs w:val="20"/>
              </w:rPr>
            </w:pPr>
          </w:p>
        </w:tc>
        <w:tc>
          <w:tcPr>
            <w:tcW w:w="3825" w:type="dxa"/>
            <w:shd w:val="clear" w:color="auto" w:fill="C2E3FA"/>
          </w:tcPr>
          <w:p w14:paraId="455C5FC6" w14:textId="77777777" w:rsidR="004D0D79" w:rsidRDefault="000E2ECD">
            <w:pPr>
              <w:rPr>
                <w:rFonts w:ascii="Garamond" w:eastAsia="Garamond" w:hAnsi="Garamond" w:cs="Garamond"/>
                <w:sz w:val="20"/>
                <w:szCs w:val="20"/>
              </w:rPr>
            </w:pPr>
            <w:r>
              <w:rPr>
                <w:rFonts w:ascii="Garamond" w:eastAsia="Garamond" w:hAnsi="Garamond" w:cs="Garamond"/>
                <w:b/>
                <w:sz w:val="20"/>
                <w:szCs w:val="20"/>
              </w:rPr>
              <w:t>UE 305-48h-3 ECTS</w:t>
            </w:r>
          </w:p>
          <w:p w14:paraId="03D31716" w14:textId="77777777" w:rsidR="004D0D79" w:rsidRDefault="000E2ECD">
            <w:pPr>
              <w:rPr>
                <w:rFonts w:ascii="Garamond" w:eastAsia="Garamond" w:hAnsi="Garamond" w:cs="Garamond"/>
                <w:sz w:val="20"/>
                <w:szCs w:val="20"/>
              </w:rPr>
            </w:pPr>
            <w:r>
              <w:rPr>
                <w:rFonts w:ascii="Garamond" w:eastAsia="Garamond" w:hAnsi="Garamond" w:cs="Garamond"/>
                <w:sz w:val="20"/>
                <w:szCs w:val="20"/>
              </w:rPr>
              <w:t>Accompagnement projet</w:t>
            </w:r>
          </w:p>
        </w:tc>
        <w:tc>
          <w:tcPr>
            <w:tcW w:w="1695" w:type="dxa"/>
            <w:shd w:val="clear" w:color="auto" w:fill="E9D2FA"/>
          </w:tcPr>
          <w:p w14:paraId="54294689"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306 – 24h</w:t>
            </w:r>
          </w:p>
          <w:p w14:paraId="4E83E1AA" w14:textId="77777777" w:rsidR="004D0D79" w:rsidRDefault="000E2ECD">
            <w:pPr>
              <w:rPr>
                <w:rFonts w:ascii="Garamond" w:eastAsia="Garamond" w:hAnsi="Garamond" w:cs="Garamond"/>
                <w:sz w:val="20"/>
                <w:szCs w:val="20"/>
              </w:rPr>
            </w:pPr>
            <w:r>
              <w:rPr>
                <w:rFonts w:ascii="Garamond" w:eastAsia="Garamond" w:hAnsi="Garamond" w:cs="Garamond"/>
                <w:b/>
                <w:sz w:val="20"/>
                <w:szCs w:val="20"/>
              </w:rPr>
              <w:t>3 ECTS</w:t>
            </w:r>
          </w:p>
          <w:p w14:paraId="3475262D" w14:textId="77777777" w:rsidR="004D0D79" w:rsidRDefault="000E2ECD">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320" w:type="dxa"/>
          </w:tcPr>
          <w:p w14:paraId="0D466A03" w14:textId="77777777" w:rsidR="004D0D79" w:rsidRDefault="000E2ECD">
            <w:pPr>
              <w:rPr>
                <w:rFonts w:ascii="Garamond" w:eastAsia="Garamond" w:hAnsi="Garamond" w:cs="Garamond"/>
                <w:sz w:val="20"/>
                <w:szCs w:val="20"/>
              </w:rPr>
            </w:pPr>
            <w:proofErr w:type="spellStart"/>
            <w:r>
              <w:rPr>
                <w:rFonts w:ascii="Garamond" w:eastAsia="Garamond" w:hAnsi="Garamond" w:cs="Garamond"/>
                <w:sz w:val="20"/>
                <w:szCs w:val="20"/>
              </w:rPr>
              <w:t>Pix</w:t>
            </w:r>
            <w:proofErr w:type="spellEnd"/>
            <w:r>
              <w:rPr>
                <w:rFonts w:ascii="Garamond" w:eastAsia="Garamond" w:hAnsi="Garamond" w:cs="Garamond"/>
                <w:sz w:val="20"/>
                <w:szCs w:val="20"/>
              </w:rPr>
              <w:t xml:space="preserve"> 24h</w:t>
            </w:r>
          </w:p>
          <w:p w14:paraId="615DAA83" w14:textId="77777777" w:rsidR="004D0D79" w:rsidRDefault="000E2ECD">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4D0D79" w14:paraId="098BC636" w14:textId="77777777">
        <w:trPr>
          <w:trHeight w:val="803"/>
        </w:trPr>
        <w:tc>
          <w:tcPr>
            <w:tcW w:w="2700" w:type="dxa"/>
            <w:shd w:val="clear" w:color="auto" w:fill="FFE4B5"/>
          </w:tcPr>
          <w:p w14:paraId="3A26B4E1" w14:textId="77777777" w:rsidR="004D0D79" w:rsidRDefault="000E2ECD">
            <w:pPr>
              <w:rPr>
                <w:rFonts w:ascii="Garamond" w:eastAsia="Garamond" w:hAnsi="Garamond" w:cs="Garamond"/>
                <w:sz w:val="20"/>
                <w:szCs w:val="20"/>
              </w:rPr>
            </w:pPr>
            <w:r>
              <w:rPr>
                <w:rFonts w:ascii="Garamond" w:eastAsia="Garamond" w:hAnsi="Garamond" w:cs="Garamond"/>
                <w:b/>
                <w:sz w:val="20"/>
                <w:szCs w:val="20"/>
              </w:rPr>
              <w:t>UE 401-48h-7 ECTS</w:t>
            </w:r>
          </w:p>
          <w:p w14:paraId="79F5F3B3" w14:textId="77777777" w:rsidR="004D0D79" w:rsidRDefault="000E2ECD">
            <w:pPr>
              <w:rPr>
                <w:rFonts w:ascii="Garamond" w:eastAsia="Garamond" w:hAnsi="Garamond" w:cs="Garamond"/>
                <w:sz w:val="20"/>
                <w:szCs w:val="20"/>
              </w:rPr>
            </w:pPr>
            <w:r>
              <w:rPr>
                <w:rFonts w:ascii="Garamond" w:eastAsia="Garamond" w:hAnsi="Garamond" w:cs="Garamond"/>
                <w:sz w:val="20"/>
                <w:szCs w:val="20"/>
              </w:rPr>
              <w:t>Littérature comparée</w:t>
            </w:r>
          </w:p>
        </w:tc>
        <w:tc>
          <w:tcPr>
            <w:tcW w:w="2010" w:type="dxa"/>
            <w:shd w:val="clear" w:color="auto" w:fill="FFE4B5"/>
          </w:tcPr>
          <w:p w14:paraId="6B9323AB"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402-24h-4 ECTS</w:t>
            </w:r>
          </w:p>
          <w:p w14:paraId="06CC4AE4"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Littérature française médiévale </w:t>
            </w:r>
          </w:p>
        </w:tc>
        <w:tc>
          <w:tcPr>
            <w:tcW w:w="1815" w:type="dxa"/>
            <w:shd w:val="clear" w:color="auto" w:fill="FFE4B5"/>
          </w:tcPr>
          <w:p w14:paraId="6661B25D"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403- 24h-4 ECTS</w:t>
            </w:r>
          </w:p>
          <w:p w14:paraId="4D049A10"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Linguistique diachronique </w:t>
            </w:r>
          </w:p>
        </w:tc>
        <w:tc>
          <w:tcPr>
            <w:tcW w:w="1980" w:type="dxa"/>
            <w:shd w:val="clear" w:color="auto" w:fill="92D050"/>
          </w:tcPr>
          <w:p w14:paraId="44973074"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404 - 48h-7 ECTS</w:t>
            </w:r>
          </w:p>
          <w:p w14:paraId="772AA768"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Linguistique </w:t>
            </w:r>
          </w:p>
          <w:p w14:paraId="3A6535BF" w14:textId="77777777" w:rsidR="004D0D79" w:rsidRDefault="004D0D79">
            <w:pPr>
              <w:rPr>
                <w:rFonts w:ascii="Garamond" w:eastAsia="Garamond" w:hAnsi="Garamond" w:cs="Garamond"/>
                <w:i/>
                <w:sz w:val="20"/>
                <w:szCs w:val="20"/>
              </w:rPr>
            </w:pPr>
          </w:p>
        </w:tc>
        <w:tc>
          <w:tcPr>
            <w:tcW w:w="3825" w:type="dxa"/>
            <w:shd w:val="clear" w:color="auto" w:fill="C2E3FA"/>
          </w:tcPr>
          <w:p w14:paraId="57CBA8B1" w14:textId="77777777" w:rsidR="004D0D79" w:rsidRDefault="000E2ECD">
            <w:pPr>
              <w:rPr>
                <w:rFonts w:ascii="Garamond" w:eastAsia="Garamond" w:hAnsi="Garamond" w:cs="Garamond"/>
                <w:sz w:val="20"/>
                <w:szCs w:val="20"/>
              </w:rPr>
            </w:pPr>
            <w:r>
              <w:rPr>
                <w:rFonts w:ascii="Garamond" w:eastAsia="Garamond" w:hAnsi="Garamond" w:cs="Garamond"/>
                <w:b/>
                <w:sz w:val="20"/>
                <w:szCs w:val="20"/>
              </w:rPr>
              <w:t>UE 405</w:t>
            </w:r>
            <w:r>
              <w:rPr>
                <w:rFonts w:ascii="Garamond" w:eastAsia="Garamond" w:hAnsi="Garamond" w:cs="Garamond"/>
                <w:sz w:val="20"/>
                <w:szCs w:val="20"/>
              </w:rPr>
              <w:t xml:space="preserve"> </w:t>
            </w:r>
            <w:r>
              <w:rPr>
                <w:rFonts w:ascii="Garamond" w:eastAsia="Garamond" w:hAnsi="Garamond" w:cs="Garamond"/>
                <w:b/>
                <w:sz w:val="20"/>
                <w:szCs w:val="20"/>
              </w:rPr>
              <w:t>-48h-3 ECTS</w:t>
            </w:r>
          </w:p>
          <w:p w14:paraId="3B137301" w14:textId="77777777" w:rsidR="004D0D79" w:rsidRDefault="000E2ECD">
            <w:pPr>
              <w:rPr>
                <w:rFonts w:ascii="Garamond" w:eastAsia="Garamond" w:hAnsi="Garamond" w:cs="Garamond"/>
                <w:sz w:val="20"/>
                <w:szCs w:val="20"/>
              </w:rPr>
            </w:pPr>
            <w:r>
              <w:rPr>
                <w:rFonts w:ascii="Garamond" w:eastAsia="Garamond" w:hAnsi="Garamond" w:cs="Garamond"/>
                <w:sz w:val="20"/>
                <w:szCs w:val="20"/>
              </w:rPr>
              <w:t>Accompagnement projet</w:t>
            </w:r>
          </w:p>
        </w:tc>
        <w:tc>
          <w:tcPr>
            <w:tcW w:w="1695" w:type="dxa"/>
            <w:shd w:val="clear" w:color="auto" w:fill="E9D2FA"/>
          </w:tcPr>
          <w:p w14:paraId="742FCBFF"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UE 406 – 24h </w:t>
            </w:r>
          </w:p>
          <w:p w14:paraId="68B1DF49" w14:textId="77777777" w:rsidR="004D0D79" w:rsidRDefault="000E2ECD">
            <w:pPr>
              <w:rPr>
                <w:rFonts w:ascii="Garamond" w:eastAsia="Garamond" w:hAnsi="Garamond" w:cs="Garamond"/>
                <w:sz w:val="20"/>
                <w:szCs w:val="20"/>
              </w:rPr>
            </w:pPr>
            <w:r>
              <w:rPr>
                <w:rFonts w:ascii="Garamond" w:eastAsia="Garamond" w:hAnsi="Garamond" w:cs="Garamond"/>
                <w:b/>
                <w:sz w:val="20"/>
                <w:szCs w:val="20"/>
              </w:rPr>
              <w:t>3 ECTS</w:t>
            </w:r>
          </w:p>
          <w:p w14:paraId="0ACFD1B5" w14:textId="77777777" w:rsidR="004D0D79" w:rsidRDefault="000E2ECD">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320" w:type="dxa"/>
          </w:tcPr>
          <w:p w14:paraId="61ACCC97" w14:textId="77777777" w:rsidR="004D0D79" w:rsidRDefault="000E2ECD">
            <w:pPr>
              <w:rPr>
                <w:rFonts w:ascii="Garamond" w:eastAsia="Garamond" w:hAnsi="Garamond" w:cs="Garamond"/>
                <w:sz w:val="20"/>
                <w:szCs w:val="20"/>
              </w:rPr>
            </w:pPr>
            <w:proofErr w:type="spellStart"/>
            <w:r>
              <w:rPr>
                <w:rFonts w:ascii="Garamond" w:eastAsia="Garamond" w:hAnsi="Garamond" w:cs="Garamond"/>
                <w:sz w:val="20"/>
                <w:szCs w:val="20"/>
              </w:rPr>
              <w:t>Pix</w:t>
            </w:r>
            <w:proofErr w:type="spellEnd"/>
            <w:r>
              <w:rPr>
                <w:rFonts w:ascii="Garamond" w:eastAsia="Garamond" w:hAnsi="Garamond" w:cs="Garamond"/>
                <w:sz w:val="20"/>
                <w:szCs w:val="20"/>
              </w:rPr>
              <w:t> </w:t>
            </w:r>
          </w:p>
          <w:p w14:paraId="3D31B3C4"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24h </w:t>
            </w:r>
          </w:p>
          <w:p w14:paraId="36CA4A29" w14:textId="77777777" w:rsidR="004D0D79" w:rsidRDefault="000E2ECD">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4D0D79" w14:paraId="0CCFCF26" w14:textId="77777777">
        <w:trPr>
          <w:trHeight w:val="803"/>
        </w:trPr>
        <w:tc>
          <w:tcPr>
            <w:tcW w:w="2700" w:type="dxa"/>
            <w:shd w:val="clear" w:color="auto" w:fill="FFE4B5"/>
          </w:tcPr>
          <w:p w14:paraId="523FCBC0"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UE </w:t>
            </w:r>
            <w:r>
              <w:rPr>
                <w:rFonts w:ascii="Garamond" w:eastAsia="Garamond" w:hAnsi="Garamond" w:cs="Garamond"/>
                <w:b/>
                <w:sz w:val="20"/>
                <w:szCs w:val="20"/>
              </w:rPr>
              <w:t>501-48h-6 ECTS</w:t>
            </w:r>
          </w:p>
          <w:p w14:paraId="74785F30"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Littératures française et francophone </w:t>
            </w:r>
          </w:p>
        </w:tc>
        <w:tc>
          <w:tcPr>
            <w:tcW w:w="2010" w:type="dxa"/>
            <w:shd w:val="clear" w:color="auto" w:fill="FFE4B5"/>
          </w:tcPr>
          <w:p w14:paraId="48E8977E"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502-48h-6 ECTS</w:t>
            </w:r>
          </w:p>
          <w:p w14:paraId="1E089B8F"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 Littérature comparée</w:t>
            </w:r>
          </w:p>
        </w:tc>
        <w:tc>
          <w:tcPr>
            <w:tcW w:w="1815" w:type="dxa"/>
            <w:shd w:val="clear" w:color="auto" w:fill="FFE4B5"/>
          </w:tcPr>
          <w:p w14:paraId="4B448E2C" w14:textId="77777777" w:rsidR="004D0D79" w:rsidRDefault="000E2ECD">
            <w:pPr>
              <w:pBdr>
                <w:top w:val="nil"/>
                <w:left w:val="nil"/>
                <w:bottom w:val="nil"/>
                <w:right w:val="nil"/>
                <w:between w:val="nil"/>
              </w:pBdr>
              <w:ind w:left="360" w:hanging="360"/>
              <w:rPr>
                <w:rFonts w:ascii="Garamond" w:eastAsia="Garamond" w:hAnsi="Garamond" w:cs="Garamond"/>
                <w:b/>
                <w:color w:val="000000"/>
                <w:sz w:val="20"/>
                <w:szCs w:val="20"/>
              </w:rPr>
            </w:pPr>
            <w:r>
              <w:rPr>
                <w:rFonts w:ascii="Garamond" w:eastAsia="Garamond" w:hAnsi="Garamond" w:cs="Garamond"/>
                <w:b/>
                <w:color w:val="000000"/>
                <w:sz w:val="20"/>
                <w:szCs w:val="20"/>
              </w:rPr>
              <w:t>UE 503- 48h-6 ECTS</w:t>
            </w:r>
          </w:p>
          <w:p w14:paraId="200F03EE" w14:textId="77777777" w:rsidR="004D0D79" w:rsidRDefault="000E2ECD">
            <w:pPr>
              <w:rPr>
                <w:rFonts w:ascii="Garamond" w:eastAsia="Garamond" w:hAnsi="Garamond" w:cs="Garamond"/>
                <w:sz w:val="20"/>
                <w:szCs w:val="20"/>
              </w:rPr>
            </w:pPr>
            <w:r>
              <w:rPr>
                <w:rFonts w:ascii="Garamond" w:eastAsia="Garamond" w:hAnsi="Garamond" w:cs="Garamond"/>
                <w:sz w:val="20"/>
                <w:szCs w:val="20"/>
              </w:rPr>
              <w:t>Littérature et Linguistique médiévales</w:t>
            </w:r>
          </w:p>
        </w:tc>
        <w:tc>
          <w:tcPr>
            <w:tcW w:w="1980" w:type="dxa"/>
            <w:shd w:val="clear" w:color="auto" w:fill="92D050"/>
          </w:tcPr>
          <w:p w14:paraId="7B16820C"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504 -48h-6 ECTS</w:t>
            </w:r>
          </w:p>
          <w:p w14:paraId="2987F63B" w14:textId="77777777" w:rsidR="004D0D79" w:rsidRDefault="000E2ECD">
            <w:pPr>
              <w:rPr>
                <w:rFonts w:ascii="Garamond" w:eastAsia="Garamond" w:hAnsi="Garamond" w:cs="Garamond"/>
                <w:sz w:val="20"/>
                <w:szCs w:val="20"/>
              </w:rPr>
            </w:pPr>
            <w:r>
              <w:rPr>
                <w:rFonts w:ascii="Garamond" w:eastAsia="Garamond" w:hAnsi="Garamond" w:cs="Garamond"/>
                <w:sz w:val="20"/>
                <w:szCs w:val="20"/>
              </w:rPr>
              <w:t>Renforcement Littéraire et Linguistique</w:t>
            </w:r>
          </w:p>
          <w:p w14:paraId="5FFDF040" w14:textId="77777777" w:rsidR="004D0D79" w:rsidRDefault="004D0D79">
            <w:pPr>
              <w:rPr>
                <w:rFonts w:ascii="Garamond" w:eastAsia="Garamond" w:hAnsi="Garamond" w:cs="Garamond"/>
                <w:sz w:val="20"/>
                <w:szCs w:val="20"/>
              </w:rPr>
            </w:pPr>
          </w:p>
        </w:tc>
        <w:tc>
          <w:tcPr>
            <w:tcW w:w="3825" w:type="dxa"/>
            <w:shd w:val="clear" w:color="auto" w:fill="C2E3FA"/>
          </w:tcPr>
          <w:p w14:paraId="2BF6B7A5" w14:textId="77777777" w:rsidR="004D0D79" w:rsidRDefault="000E2ECD">
            <w:pPr>
              <w:rPr>
                <w:rFonts w:ascii="Garamond" w:eastAsia="Garamond" w:hAnsi="Garamond" w:cs="Garamond"/>
                <w:sz w:val="20"/>
                <w:szCs w:val="20"/>
              </w:rPr>
            </w:pPr>
            <w:r>
              <w:rPr>
                <w:rFonts w:ascii="Garamond" w:eastAsia="Garamond" w:hAnsi="Garamond" w:cs="Garamond"/>
                <w:b/>
                <w:sz w:val="20"/>
                <w:szCs w:val="20"/>
              </w:rPr>
              <w:t xml:space="preserve">UE 505 </w:t>
            </w:r>
            <w:r>
              <w:rPr>
                <w:rFonts w:ascii="Garamond" w:eastAsia="Garamond" w:hAnsi="Garamond" w:cs="Garamond"/>
                <w:sz w:val="20"/>
                <w:szCs w:val="20"/>
              </w:rPr>
              <w:t>-</w:t>
            </w:r>
            <w:r>
              <w:rPr>
                <w:rFonts w:ascii="Garamond" w:eastAsia="Garamond" w:hAnsi="Garamond" w:cs="Garamond"/>
                <w:b/>
                <w:sz w:val="20"/>
                <w:szCs w:val="20"/>
              </w:rPr>
              <w:t xml:space="preserve"> 48h -3 ECTS</w:t>
            </w:r>
          </w:p>
          <w:p w14:paraId="32EFFA1A" w14:textId="77777777" w:rsidR="004D0D79" w:rsidRDefault="000E2ECD">
            <w:pPr>
              <w:rPr>
                <w:rFonts w:ascii="Garamond" w:eastAsia="Garamond" w:hAnsi="Garamond" w:cs="Garamond"/>
                <w:sz w:val="20"/>
                <w:szCs w:val="20"/>
              </w:rPr>
            </w:pPr>
            <w:r>
              <w:rPr>
                <w:rFonts w:ascii="Garamond" w:eastAsia="Garamond" w:hAnsi="Garamond" w:cs="Garamond"/>
                <w:sz w:val="20"/>
                <w:szCs w:val="20"/>
              </w:rPr>
              <w:t>Accompagnement projet</w:t>
            </w:r>
          </w:p>
          <w:p w14:paraId="3B5A8406" w14:textId="77777777" w:rsidR="004D0D79" w:rsidRDefault="004D0D79">
            <w:pPr>
              <w:rPr>
                <w:rFonts w:ascii="Garamond" w:eastAsia="Garamond" w:hAnsi="Garamond" w:cs="Garamond"/>
                <w:color w:val="FF0000"/>
                <w:sz w:val="20"/>
                <w:szCs w:val="20"/>
              </w:rPr>
            </w:pPr>
          </w:p>
        </w:tc>
        <w:tc>
          <w:tcPr>
            <w:tcW w:w="1695" w:type="dxa"/>
            <w:shd w:val="clear" w:color="auto" w:fill="E9D2FA"/>
          </w:tcPr>
          <w:p w14:paraId="1A87A616"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UE 506 – 24h </w:t>
            </w:r>
          </w:p>
          <w:p w14:paraId="60FB4D8B" w14:textId="77777777" w:rsidR="004D0D79" w:rsidRDefault="000E2ECD">
            <w:pPr>
              <w:rPr>
                <w:rFonts w:ascii="Garamond" w:eastAsia="Garamond" w:hAnsi="Garamond" w:cs="Garamond"/>
                <w:sz w:val="20"/>
                <w:szCs w:val="20"/>
              </w:rPr>
            </w:pPr>
            <w:r>
              <w:rPr>
                <w:rFonts w:ascii="Garamond" w:eastAsia="Garamond" w:hAnsi="Garamond" w:cs="Garamond"/>
                <w:b/>
                <w:sz w:val="20"/>
                <w:szCs w:val="20"/>
              </w:rPr>
              <w:t>3 ECTS</w:t>
            </w:r>
          </w:p>
          <w:p w14:paraId="23DAA623" w14:textId="77777777" w:rsidR="004D0D79" w:rsidRDefault="000E2ECD">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320" w:type="dxa"/>
          </w:tcPr>
          <w:p w14:paraId="162461FC" w14:textId="77777777" w:rsidR="004D0D79" w:rsidRDefault="000E2ECD">
            <w:pPr>
              <w:rPr>
                <w:rFonts w:ascii="Garamond" w:eastAsia="Garamond" w:hAnsi="Garamond" w:cs="Garamond"/>
                <w:sz w:val="20"/>
                <w:szCs w:val="20"/>
              </w:rPr>
            </w:pPr>
            <w:r>
              <w:rPr>
                <w:rFonts w:ascii="Garamond" w:eastAsia="Garamond" w:hAnsi="Garamond" w:cs="Garamond"/>
                <w:color w:val="FF0000"/>
                <w:sz w:val="20"/>
                <w:szCs w:val="20"/>
              </w:rPr>
              <w:t>Hors-cursus : latin</w:t>
            </w:r>
          </w:p>
        </w:tc>
      </w:tr>
      <w:tr w:rsidR="004D0D79" w14:paraId="03706EDE" w14:textId="77777777">
        <w:trPr>
          <w:trHeight w:val="675"/>
        </w:trPr>
        <w:tc>
          <w:tcPr>
            <w:tcW w:w="2700" w:type="dxa"/>
            <w:shd w:val="clear" w:color="auto" w:fill="FFE4B5"/>
            <w:tcMar>
              <w:left w:w="57" w:type="dxa"/>
              <w:right w:w="57" w:type="dxa"/>
            </w:tcMar>
          </w:tcPr>
          <w:p w14:paraId="1B4AAD0A" w14:textId="77777777" w:rsidR="004D0D79" w:rsidRDefault="000E2ECD">
            <w:pPr>
              <w:rPr>
                <w:rFonts w:ascii="Garamond" w:eastAsia="Garamond" w:hAnsi="Garamond" w:cs="Garamond"/>
                <w:sz w:val="20"/>
                <w:szCs w:val="20"/>
              </w:rPr>
            </w:pPr>
            <w:r>
              <w:rPr>
                <w:rFonts w:ascii="Garamond" w:eastAsia="Garamond" w:hAnsi="Garamond" w:cs="Garamond"/>
                <w:b/>
                <w:sz w:val="20"/>
                <w:szCs w:val="20"/>
              </w:rPr>
              <w:t>UE 601-48h – 6 ECTS</w:t>
            </w:r>
          </w:p>
          <w:p w14:paraId="1ADD1002" w14:textId="77777777" w:rsidR="004D0D79" w:rsidRDefault="000E2ECD">
            <w:pPr>
              <w:rPr>
                <w:rFonts w:ascii="Garamond" w:eastAsia="Garamond" w:hAnsi="Garamond" w:cs="Garamond"/>
                <w:color w:val="FF0000"/>
                <w:sz w:val="20"/>
                <w:szCs w:val="20"/>
                <w:highlight w:val="yellow"/>
              </w:rPr>
            </w:pPr>
            <w:r>
              <w:rPr>
                <w:rFonts w:ascii="Garamond" w:eastAsia="Garamond" w:hAnsi="Garamond" w:cs="Garamond"/>
                <w:sz w:val="20"/>
                <w:szCs w:val="20"/>
              </w:rPr>
              <w:t xml:space="preserve">Littérature française </w:t>
            </w:r>
          </w:p>
        </w:tc>
        <w:tc>
          <w:tcPr>
            <w:tcW w:w="2010" w:type="dxa"/>
            <w:shd w:val="clear" w:color="auto" w:fill="FFE4B5"/>
            <w:tcMar>
              <w:left w:w="57" w:type="dxa"/>
              <w:right w:w="57" w:type="dxa"/>
            </w:tcMar>
          </w:tcPr>
          <w:p w14:paraId="2DBBD91F" w14:textId="77777777" w:rsidR="004D0D79" w:rsidRDefault="000E2ECD">
            <w:pPr>
              <w:rPr>
                <w:rFonts w:ascii="Garamond" w:eastAsia="Garamond" w:hAnsi="Garamond" w:cs="Garamond"/>
                <w:sz w:val="20"/>
                <w:szCs w:val="20"/>
              </w:rPr>
            </w:pPr>
            <w:r>
              <w:rPr>
                <w:rFonts w:ascii="Garamond" w:eastAsia="Garamond" w:hAnsi="Garamond" w:cs="Garamond"/>
                <w:b/>
                <w:sz w:val="20"/>
                <w:szCs w:val="20"/>
              </w:rPr>
              <w:t>UE 602 -48h-6 ECTS</w:t>
            </w:r>
          </w:p>
          <w:p w14:paraId="1A853D2D"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Linguistique </w:t>
            </w:r>
          </w:p>
          <w:p w14:paraId="0488A2B2" w14:textId="77777777" w:rsidR="004D0D79" w:rsidRDefault="004D0D79">
            <w:pPr>
              <w:rPr>
                <w:rFonts w:ascii="Garamond" w:eastAsia="Garamond" w:hAnsi="Garamond" w:cs="Garamond"/>
                <w:sz w:val="20"/>
                <w:szCs w:val="20"/>
              </w:rPr>
            </w:pPr>
          </w:p>
        </w:tc>
        <w:tc>
          <w:tcPr>
            <w:tcW w:w="1815" w:type="dxa"/>
            <w:shd w:val="clear" w:color="auto" w:fill="FFE4B5"/>
            <w:tcMar>
              <w:left w:w="57" w:type="dxa"/>
              <w:right w:w="57" w:type="dxa"/>
            </w:tcMar>
          </w:tcPr>
          <w:p w14:paraId="08D634C0"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603- 48h-6 ECTS</w:t>
            </w:r>
          </w:p>
          <w:p w14:paraId="1CB25210" w14:textId="77777777" w:rsidR="004D0D79" w:rsidRDefault="000E2ECD">
            <w:pPr>
              <w:rPr>
                <w:rFonts w:ascii="Garamond" w:eastAsia="Garamond" w:hAnsi="Garamond" w:cs="Garamond"/>
                <w:sz w:val="20"/>
                <w:szCs w:val="20"/>
              </w:rPr>
            </w:pPr>
            <w:r>
              <w:rPr>
                <w:rFonts w:ascii="Garamond" w:eastAsia="Garamond" w:hAnsi="Garamond" w:cs="Garamond"/>
                <w:sz w:val="20"/>
                <w:szCs w:val="20"/>
              </w:rPr>
              <w:t xml:space="preserve">Littérature française </w:t>
            </w:r>
          </w:p>
        </w:tc>
        <w:tc>
          <w:tcPr>
            <w:tcW w:w="1980" w:type="dxa"/>
            <w:shd w:val="clear" w:color="auto" w:fill="92D050"/>
            <w:tcMar>
              <w:left w:w="57" w:type="dxa"/>
              <w:right w:w="57" w:type="dxa"/>
            </w:tcMar>
          </w:tcPr>
          <w:p w14:paraId="0002FF04"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UE 604-48h-6 ECTS</w:t>
            </w:r>
          </w:p>
          <w:p w14:paraId="0DFDEFB5" w14:textId="77777777" w:rsidR="004D0D79" w:rsidRDefault="000E2ECD">
            <w:pPr>
              <w:pBdr>
                <w:top w:val="nil"/>
                <w:left w:val="nil"/>
                <w:bottom w:val="nil"/>
                <w:right w:val="nil"/>
                <w:between w:val="nil"/>
              </w:pBdr>
              <w:ind w:left="720" w:hanging="720"/>
              <w:rPr>
                <w:rFonts w:ascii="Garamond" w:eastAsia="Garamond" w:hAnsi="Garamond" w:cs="Garamond"/>
                <w:color w:val="000000"/>
                <w:sz w:val="20"/>
                <w:szCs w:val="20"/>
              </w:rPr>
            </w:pPr>
            <w:r>
              <w:rPr>
                <w:rFonts w:ascii="Garamond" w:eastAsia="Garamond" w:hAnsi="Garamond" w:cs="Garamond"/>
                <w:color w:val="000000"/>
                <w:sz w:val="20"/>
                <w:szCs w:val="20"/>
              </w:rPr>
              <w:t xml:space="preserve">Texte et image </w:t>
            </w:r>
          </w:p>
          <w:p w14:paraId="61E1AF85" w14:textId="77777777" w:rsidR="004D0D79" w:rsidRDefault="000E2ECD">
            <w:pPr>
              <w:pBdr>
                <w:top w:val="nil"/>
                <w:left w:val="nil"/>
                <w:bottom w:val="nil"/>
                <w:right w:val="nil"/>
                <w:between w:val="nil"/>
              </w:pBdr>
              <w:ind w:left="360" w:hanging="360"/>
              <w:rPr>
                <w:rFonts w:ascii="Garamond" w:eastAsia="Garamond" w:hAnsi="Garamond" w:cs="Garamond"/>
                <w:i/>
                <w:strike/>
                <w:color w:val="FF0000"/>
                <w:sz w:val="20"/>
                <w:szCs w:val="20"/>
              </w:rPr>
            </w:pPr>
            <w:r>
              <w:rPr>
                <w:rFonts w:ascii="Garamond" w:eastAsia="Garamond" w:hAnsi="Garamond" w:cs="Garamond"/>
                <w:color w:val="000000"/>
                <w:sz w:val="20"/>
                <w:szCs w:val="20"/>
              </w:rPr>
              <w:t xml:space="preserve">Littérature, </w:t>
            </w:r>
            <w:proofErr w:type="gramStart"/>
            <w:r>
              <w:rPr>
                <w:rFonts w:ascii="Garamond" w:eastAsia="Garamond" w:hAnsi="Garamond" w:cs="Garamond"/>
                <w:color w:val="000000"/>
                <w:sz w:val="20"/>
                <w:szCs w:val="20"/>
              </w:rPr>
              <w:t>idées  et</w:t>
            </w:r>
            <w:proofErr w:type="gramEnd"/>
            <w:r>
              <w:rPr>
                <w:rFonts w:ascii="Garamond" w:eastAsia="Garamond" w:hAnsi="Garamond" w:cs="Garamond"/>
                <w:color w:val="000000"/>
                <w:sz w:val="20"/>
                <w:szCs w:val="20"/>
              </w:rPr>
              <w:t xml:space="preserve"> théories </w:t>
            </w:r>
          </w:p>
        </w:tc>
        <w:tc>
          <w:tcPr>
            <w:tcW w:w="3825" w:type="dxa"/>
            <w:shd w:val="clear" w:color="auto" w:fill="C2E3FA"/>
            <w:tcMar>
              <w:left w:w="57" w:type="dxa"/>
              <w:right w:w="57" w:type="dxa"/>
            </w:tcMar>
          </w:tcPr>
          <w:p w14:paraId="2A1774EA"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UE 605 </w:t>
            </w:r>
            <w:r>
              <w:rPr>
                <w:rFonts w:ascii="Garamond" w:eastAsia="Garamond" w:hAnsi="Garamond" w:cs="Garamond"/>
                <w:sz w:val="20"/>
                <w:szCs w:val="20"/>
              </w:rPr>
              <w:t xml:space="preserve">– </w:t>
            </w:r>
            <w:r>
              <w:rPr>
                <w:rFonts w:ascii="Garamond" w:eastAsia="Garamond" w:hAnsi="Garamond" w:cs="Garamond"/>
                <w:b/>
                <w:sz w:val="20"/>
                <w:szCs w:val="20"/>
              </w:rPr>
              <w:t>48h</w:t>
            </w:r>
            <w:r>
              <w:rPr>
                <w:rFonts w:ascii="Garamond" w:eastAsia="Garamond" w:hAnsi="Garamond" w:cs="Garamond"/>
                <w:sz w:val="20"/>
                <w:szCs w:val="20"/>
              </w:rPr>
              <w:t xml:space="preserve"> </w:t>
            </w:r>
            <w:r>
              <w:rPr>
                <w:rFonts w:ascii="Garamond" w:eastAsia="Garamond" w:hAnsi="Garamond" w:cs="Garamond"/>
                <w:b/>
                <w:sz w:val="20"/>
                <w:szCs w:val="20"/>
              </w:rPr>
              <w:t>3 ECTS</w:t>
            </w:r>
          </w:p>
          <w:p w14:paraId="60ECFAC4" w14:textId="77777777" w:rsidR="004D0D79" w:rsidRDefault="000E2ECD">
            <w:pPr>
              <w:rPr>
                <w:rFonts w:ascii="Garamond" w:eastAsia="Garamond" w:hAnsi="Garamond" w:cs="Garamond"/>
                <w:sz w:val="20"/>
                <w:szCs w:val="20"/>
                <w:highlight w:val="yellow"/>
              </w:rPr>
            </w:pPr>
            <w:r>
              <w:rPr>
                <w:rFonts w:ascii="Garamond" w:eastAsia="Garamond" w:hAnsi="Garamond" w:cs="Garamond"/>
                <w:sz w:val="20"/>
                <w:szCs w:val="20"/>
              </w:rPr>
              <w:t>Accompagnement projet/ Stage</w:t>
            </w:r>
          </w:p>
        </w:tc>
        <w:tc>
          <w:tcPr>
            <w:tcW w:w="1695" w:type="dxa"/>
            <w:shd w:val="clear" w:color="auto" w:fill="E9D2FA"/>
            <w:tcMar>
              <w:left w:w="57" w:type="dxa"/>
              <w:right w:w="57" w:type="dxa"/>
            </w:tcMar>
          </w:tcPr>
          <w:p w14:paraId="7E5D0F29"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 xml:space="preserve">UE 606 – 24h </w:t>
            </w:r>
          </w:p>
          <w:p w14:paraId="531B8F8E" w14:textId="77777777" w:rsidR="004D0D79" w:rsidRDefault="000E2ECD">
            <w:pPr>
              <w:rPr>
                <w:rFonts w:ascii="Garamond" w:eastAsia="Garamond" w:hAnsi="Garamond" w:cs="Garamond"/>
                <w:b/>
                <w:sz w:val="20"/>
                <w:szCs w:val="20"/>
              </w:rPr>
            </w:pPr>
            <w:r>
              <w:rPr>
                <w:rFonts w:ascii="Garamond" w:eastAsia="Garamond" w:hAnsi="Garamond" w:cs="Garamond"/>
                <w:b/>
                <w:sz w:val="20"/>
                <w:szCs w:val="20"/>
              </w:rPr>
              <w:t>3 ECTS</w:t>
            </w:r>
          </w:p>
          <w:p w14:paraId="635F1792" w14:textId="77777777" w:rsidR="004D0D79" w:rsidRDefault="000E2ECD">
            <w:pPr>
              <w:rPr>
                <w:rFonts w:ascii="Garamond" w:eastAsia="Garamond" w:hAnsi="Garamond" w:cs="Garamond"/>
                <w:sz w:val="20"/>
                <w:szCs w:val="20"/>
              </w:rPr>
            </w:pPr>
            <w:r>
              <w:rPr>
                <w:rFonts w:ascii="Garamond" w:eastAsia="Garamond" w:hAnsi="Garamond" w:cs="Garamond"/>
                <w:sz w:val="20"/>
                <w:szCs w:val="20"/>
              </w:rPr>
              <w:t>Langue vivante, Latin ou Option</w:t>
            </w:r>
          </w:p>
        </w:tc>
        <w:tc>
          <w:tcPr>
            <w:tcW w:w="1320" w:type="dxa"/>
            <w:tcMar>
              <w:left w:w="57" w:type="dxa"/>
              <w:right w:w="57" w:type="dxa"/>
            </w:tcMar>
          </w:tcPr>
          <w:p w14:paraId="521825D6" w14:textId="77777777" w:rsidR="004D0D79" w:rsidRDefault="000E2ECD">
            <w:pPr>
              <w:rPr>
                <w:rFonts w:ascii="Garamond" w:eastAsia="Garamond" w:hAnsi="Garamond" w:cs="Garamond"/>
                <w:sz w:val="20"/>
                <w:szCs w:val="20"/>
              </w:rPr>
            </w:pPr>
            <w:r>
              <w:rPr>
                <w:rFonts w:ascii="Garamond" w:eastAsia="Garamond" w:hAnsi="Garamond" w:cs="Garamond"/>
                <w:color w:val="FF0000"/>
                <w:sz w:val="20"/>
                <w:szCs w:val="20"/>
              </w:rPr>
              <w:t>Hors-cursus : latin</w:t>
            </w:r>
          </w:p>
        </w:tc>
      </w:tr>
    </w:tbl>
    <w:p w14:paraId="0B59F240" w14:textId="77777777" w:rsidR="004D0D79" w:rsidRDefault="004D0D79">
      <w:pPr>
        <w:rPr>
          <w:rFonts w:ascii="Garamond" w:eastAsia="Garamond" w:hAnsi="Garamond" w:cs="Garamond"/>
        </w:rPr>
        <w:sectPr w:rsidR="004D0D79">
          <w:type w:val="continuous"/>
          <w:pgSz w:w="16838" w:h="11906" w:orient="landscape"/>
          <w:pgMar w:top="1418" w:right="1134" w:bottom="907" w:left="1134" w:header="624" w:footer="624" w:gutter="0"/>
          <w:cols w:space="720"/>
        </w:sectPr>
      </w:pPr>
    </w:p>
    <w:p w14:paraId="14AF2C30" w14:textId="77777777" w:rsidR="004D0D79" w:rsidRDefault="004D0D79">
      <w:pPr>
        <w:spacing w:after="80" w:line="256" w:lineRule="auto"/>
        <w:ind w:right="-700"/>
        <w:rPr>
          <w:b/>
          <w:color w:val="001F5F"/>
          <w:sz w:val="56"/>
          <w:szCs w:val="56"/>
        </w:rPr>
      </w:pPr>
    </w:p>
    <w:p w14:paraId="1F3EE3FD" w14:textId="77777777" w:rsidR="004D0D79" w:rsidRDefault="000E2ECD">
      <w:pPr>
        <w:spacing w:after="80" w:line="256" w:lineRule="auto"/>
        <w:ind w:right="-700"/>
        <w:rPr>
          <w:b/>
          <w:color w:val="001F5F"/>
          <w:sz w:val="56"/>
          <w:szCs w:val="56"/>
        </w:rPr>
      </w:pPr>
      <w:r>
        <w:rPr>
          <w:b/>
          <w:color w:val="001F5F"/>
          <w:sz w:val="56"/>
          <w:szCs w:val="56"/>
        </w:rPr>
        <w:t>Stage de (re)mise à niveau en linguistique</w:t>
      </w:r>
    </w:p>
    <w:p w14:paraId="4ABD1D61" w14:textId="77777777" w:rsidR="004D0D79" w:rsidRDefault="000E2ECD">
      <w:pPr>
        <w:spacing w:after="160" w:line="371" w:lineRule="auto"/>
        <w:ind w:right="-700"/>
        <w:jc w:val="center"/>
        <w:rPr>
          <w:b/>
          <w:color w:val="001F5F"/>
          <w:sz w:val="36"/>
          <w:szCs w:val="36"/>
        </w:rPr>
      </w:pPr>
      <w:r>
        <w:rPr>
          <w:b/>
          <w:color w:val="001F5F"/>
          <w:sz w:val="36"/>
          <w:szCs w:val="36"/>
        </w:rPr>
        <w:t>(</w:t>
      </w:r>
      <w:proofErr w:type="gramStart"/>
      <w:r>
        <w:rPr>
          <w:b/>
          <w:color w:val="001F5F"/>
          <w:sz w:val="36"/>
          <w:szCs w:val="36"/>
        </w:rPr>
        <w:t>phonétique</w:t>
      </w:r>
      <w:proofErr w:type="gramEnd"/>
      <w:r>
        <w:rPr>
          <w:b/>
          <w:color w:val="001F5F"/>
          <w:sz w:val="36"/>
          <w:szCs w:val="36"/>
        </w:rPr>
        <w:t>-phonologie, syntaxe, ancien français, morphologie)</w:t>
      </w:r>
    </w:p>
    <w:p w14:paraId="541CDC1E" w14:textId="77777777" w:rsidR="004D0D79" w:rsidRDefault="000E2ECD">
      <w:pPr>
        <w:spacing w:after="160" w:line="371" w:lineRule="auto"/>
        <w:ind w:left="2260" w:right="1560"/>
        <w:jc w:val="center"/>
        <w:rPr>
          <w:b/>
          <w:color w:val="001F5F"/>
          <w:sz w:val="36"/>
          <w:szCs w:val="36"/>
        </w:rPr>
      </w:pPr>
      <w:proofErr w:type="gramStart"/>
      <w:r>
        <w:rPr>
          <w:b/>
          <w:color w:val="001F5F"/>
          <w:sz w:val="36"/>
          <w:szCs w:val="36"/>
        </w:rPr>
        <w:t>du</w:t>
      </w:r>
      <w:proofErr w:type="gramEnd"/>
      <w:r>
        <w:rPr>
          <w:b/>
          <w:color w:val="001F5F"/>
          <w:sz w:val="36"/>
          <w:szCs w:val="36"/>
        </w:rPr>
        <w:t xml:space="preserve"> 08 au 12 septembre 2025</w:t>
      </w:r>
    </w:p>
    <w:p w14:paraId="7235487B" w14:textId="77777777" w:rsidR="004D0D79" w:rsidRDefault="000E2ECD">
      <w:pPr>
        <w:spacing w:line="288" w:lineRule="auto"/>
        <w:jc w:val="center"/>
        <w:rPr>
          <w:b/>
          <w:sz w:val="22"/>
          <w:szCs w:val="22"/>
        </w:rPr>
      </w:pPr>
      <w:r>
        <w:rPr>
          <w:b/>
          <w:sz w:val="22"/>
          <w:szCs w:val="22"/>
        </w:rPr>
        <w:t>À destination des étudiants rejoignant une Licence ou un Master de Lettres à l’Université Jean-Jaurès (classes préparatoires, VES, réorientation…)</w:t>
      </w:r>
    </w:p>
    <w:p w14:paraId="012A91DF" w14:textId="77777777" w:rsidR="004D0D79" w:rsidRDefault="000E2ECD">
      <w:pPr>
        <w:spacing w:line="288" w:lineRule="auto"/>
        <w:jc w:val="center"/>
        <w:rPr>
          <w:b/>
          <w:sz w:val="22"/>
          <w:szCs w:val="22"/>
        </w:rPr>
      </w:pPr>
      <w:r>
        <w:rPr>
          <w:b/>
          <w:sz w:val="22"/>
          <w:szCs w:val="22"/>
        </w:rPr>
        <w:t xml:space="preserve"> </w:t>
      </w:r>
    </w:p>
    <w:p w14:paraId="592ABCCD" w14:textId="77777777" w:rsidR="004D0D79" w:rsidRDefault="000E2ECD">
      <w:pPr>
        <w:spacing w:after="160" w:line="256" w:lineRule="auto"/>
        <w:jc w:val="center"/>
        <w:rPr>
          <w:b/>
          <w:sz w:val="22"/>
          <w:szCs w:val="22"/>
        </w:rPr>
      </w:pPr>
      <w:r>
        <w:rPr>
          <w:b/>
          <w:sz w:val="22"/>
          <w:szCs w:val="22"/>
        </w:rPr>
        <w:t xml:space="preserve">-en L2 </w:t>
      </w:r>
      <w:r>
        <w:rPr>
          <w:b/>
          <w:sz w:val="22"/>
          <w:szCs w:val="22"/>
        </w:rPr>
        <w:t>(phonétique-phonologie et syntaxe)</w:t>
      </w:r>
    </w:p>
    <w:p w14:paraId="5799E56E" w14:textId="77777777" w:rsidR="004D0D79" w:rsidRDefault="000E2ECD">
      <w:pPr>
        <w:spacing w:after="160" w:line="256" w:lineRule="auto"/>
        <w:jc w:val="center"/>
        <w:rPr>
          <w:b/>
          <w:sz w:val="22"/>
          <w:szCs w:val="22"/>
        </w:rPr>
      </w:pPr>
      <w:r>
        <w:rPr>
          <w:b/>
          <w:sz w:val="22"/>
          <w:szCs w:val="22"/>
        </w:rPr>
        <w:t>-en L3 ou M1 (phonétique-phonologie, syntaxe, ancien français, morphologie)</w:t>
      </w:r>
    </w:p>
    <w:p w14:paraId="460393EA" w14:textId="77777777" w:rsidR="004D0D79" w:rsidRDefault="000E2ECD">
      <w:pPr>
        <w:spacing w:before="20" w:line="256" w:lineRule="auto"/>
        <w:jc w:val="center"/>
        <w:rPr>
          <w:b/>
          <w:sz w:val="29"/>
          <w:szCs w:val="29"/>
        </w:rPr>
      </w:pPr>
      <w:r>
        <w:rPr>
          <w:b/>
          <w:sz w:val="29"/>
          <w:szCs w:val="29"/>
        </w:rPr>
        <w:t xml:space="preserve"> </w:t>
      </w:r>
    </w:p>
    <w:p w14:paraId="124E4184" w14:textId="77777777" w:rsidR="004D0D79" w:rsidRDefault="000E2ECD">
      <w:pPr>
        <w:spacing w:after="160" w:line="256" w:lineRule="auto"/>
        <w:ind w:right="-420"/>
        <w:rPr>
          <w:b/>
          <w:color w:val="C00000"/>
          <w:sz w:val="28"/>
          <w:szCs w:val="28"/>
        </w:rPr>
      </w:pPr>
      <w:r>
        <w:rPr>
          <w:b/>
          <w:color w:val="C00000"/>
          <w:sz w:val="28"/>
          <w:szCs w:val="28"/>
        </w:rPr>
        <w:t>Tous les cours auront lieu à l’UT2J, bâtiment le Gai Savoir, salle GA ???</w:t>
      </w:r>
    </w:p>
    <w:p w14:paraId="5F341FB2" w14:textId="77777777" w:rsidR="004D0D79" w:rsidRDefault="000E2ECD">
      <w:pPr>
        <w:spacing w:after="160" w:line="256" w:lineRule="auto"/>
        <w:jc w:val="center"/>
        <w:rPr>
          <w:b/>
          <w:sz w:val="22"/>
          <w:szCs w:val="22"/>
        </w:rPr>
      </w:pPr>
      <w:r>
        <w:rPr>
          <w:b/>
          <w:sz w:val="22"/>
          <w:szCs w:val="22"/>
        </w:rPr>
        <w:t xml:space="preserve"> </w:t>
      </w:r>
    </w:p>
    <w:tbl>
      <w:tblPr>
        <w:tblStyle w:val="afffffffffff2"/>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40"/>
        <w:gridCol w:w="1470"/>
        <w:gridCol w:w="1680"/>
        <w:gridCol w:w="1455"/>
        <w:gridCol w:w="1650"/>
        <w:gridCol w:w="1650"/>
      </w:tblGrid>
      <w:tr w:rsidR="004D0D79" w14:paraId="02B0A5F9" w14:textId="77777777">
        <w:trPr>
          <w:trHeight w:val="900"/>
        </w:trPr>
        <w:tc>
          <w:tcPr>
            <w:tcW w:w="14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B0D916" w14:textId="77777777" w:rsidR="004D0D79" w:rsidRDefault="000E2ECD">
            <w:pPr>
              <w:spacing w:line="479" w:lineRule="auto"/>
              <w:jc w:val="center"/>
              <w:rPr>
                <w:b/>
                <w:sz w:val="22"/>
                <w:szCs w:val="22"/>
              </w:rPr>
            </w:pPr>
            <w:r>
              <w:rPr>
                <w:b/>
                <w:sz w:val="22"/>
                <w:szCs w:val="22"/>
              </w:rPr>
              <w:t xml:space="preserve"> </w:t>
            </w:r>
          </w:p>
        </w:tc>
        <w:tc>
          <w:tcPr>
            <w:tcW w:w="14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48510A3" w14:textId="77777777" w:rsidR="004D0D79" w:rsidRDefault="000E2ECD">
            <w:pPr>
              <w:spacing w:line="479" w:lineRule="auto"/>
              <w:jc w:val="center"/>
              <w:rPr>
                <w:b/>
                <w:sz w:val="22"/>
                <w:szCs w:val="22"/>
              </w:rPr>
            </w:pPr>
            <w:r>
              <w:rPr>
                <w:b/>
                <w:sz w:val="22"/>
                <w:szCs w:val="22"/>
              </w:rPr>
              <w:t>Lundi 8/9</w:t>
            </w:r>
          </w:p>
        </w:tc>
        <w:tc>
          <w:tcPr>
            <w:tcW w:w="16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FDC096A" w14:textId="77777777" w:rsidR="004D0D79" w:rsidRDefault="000E2ECD">
            <w:pPr>
              <w:spacing w:line="479" w:lineRule="auto"/>
              <w:jc w:val="center"/>
              <w:rPr>
                <w:b/>
                <w:sz w:val="22"/>
                <w:szCs w:val="22"/>
              </w:rPr>
            </w:pPr>
            <w:r>
              <w:rPr>
                <w:b/>
                <w:sz w:val="22"/>
                <w:szCs w:val="22"/>
              </w:rPr>
              <w:t>Mardi 9/9</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7621D4B" w14:textId="77777777" w:rsidR="004D0D79" w:rsidRDefault="000E2ECD">
            <w:pPr>
              <w:spacing w:line="479" w:lineRule="auto"/>
              <w:jc w:val="center"/>
              <w:rPr>
                <w:b/>
                <w:sz w:val="22"/>
                <w:szCs w:val="22"/>
              </w:rPr>
            </w:pPr>
            <w:r>
              <w:rPr>
                <w:b/>
                <w:sz w:val="22"/>
                <w:szCs w:val="22"/>
              </w:rPr>
              <w:t>Mercredi 10/9</w:t>
            </w:r>
          </w:p>
        </w:tc>
        <w:tc>
          <w:tcPr>
            <w:tcW w:w="16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A0AB4C4" w14:textId="77777777" w:rsidR="004D0D79" w:rsidRDefault="000E2ECD">
            <w:pPr>
              <w:spacing w:line="479" w:lineRule="auto"/>
              <w:jc w:val="center"/>
              <w:rPr>
                <w:b/>
                <w:sz w:val="22"/>
                <w:szCs w:val="22"/>
              </w:rPr>
            </w:pPr>
            <w:r>
              <w:rPr>
                <w:b/>
                <w:sz w:val="22"/>
                <w:szCs w:val="22"/>
              </w:rPr>
              <w:t>Jeudi 11/9</w:t>
            </w:r>
          </w:p>
        </w:tc>
        <w:tc>
          <w:tcPr>
            <w:tcW w:w="16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7C599F8" w14:textId="77777777" w:rsidR="004D0D79" w:rsidRDefault="000E2ECD">
            <w:pPr>
              <w:spacing w:line="479" w:lineRule="auto"/>
              <w:jc w:val="center"/>
              <w:rPr>
                <w:b/>
                <w:sz w:val="22"/>
                <w:szCs w:val="22"/>
              </w:rPr>
            </w:pPr>
            <w:r>
              <w:rPr>
                <w:b/>
                <w:sz w:val="22"/>
                <w:szCs w:val="22"/>
              </w:rPr>
              <w:t>Vendredi 12/9</w:t>
            </w:r>
          </w:p>
        </w:tc>
      </w:tr>
      <w:tr w:rsidR="004D0D79" w14:paraId="4EF63363" w14:textId="77777777">
        <w:trPr>
          <w:trHeight w:val="60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DC03FE" w14:textId="77777777" w:rsidR="004D0D79" w:rsidRDefault="000E2ECD">
            <w:pPr>
              <w:spacing w:line="479" w:lineRule="auto"/>
              <w:jc w:val="center"/>
              <w:rPr>
                <w:b/>
                <w:sz w:val="22"/>
                <w:szCs w:val="22"/>
              </w:rPr>
            </w:pPr>
            <w:r>
              <w:rPr>
                <w:b/>
                <w:sz w:val="22"/>
                <w:szCs w:val="22"/>
              </w:rPr>
              <w:t>9h30-10h30</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0C920C82" w14:textId="77777777" w:rsidR="004D0D79" w:rsidRDefault="000E2ECD">
            <w:pPr>
              <w:spacing w:line="479" w:lineRule="auto"/>
              <w:jc w:val="center"/>
              <w:rPr>
                <w:b/>
                <w:sz w:val="22"/>
                <w:szCs w:val="22"/>
              </w:rPr>
            </w:pPr>
            <w:r>
              <w:rPr>
                <w:b/>
                <w:sz w:val="22"/>
                <w:szCs w:val="22"/>
              </w:rPr>
              <w:t xml:space="preserve"> </w:t>
            </w:r>
          </w:p>
        </w:tc>
        <w:tc>
          <w:tcPr>
            <w:tcW w:w="168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59F68A8D" w14:textId="77777777" w:rsidR="004D0D79" w:rsidRDefault="000E2ECD">
            <w:pPr>
              <w:spacing w:line="256" w:lineRule="auto"/>
              <w:jc w:val="center"/>
              <w:rPr>
                <w:rFonts w:ascii="Arial" w:eastAsia="Arial" w:hAnsi="Arial" w:cs="Arial"/>
                <w:b/>
              </w:rPr>
            </w:pPr>
            <w:r>
              <w:rPr>
                <w:rFonts w:ascii="Arial" w:eastAsia="Arial" w:hAnsi="Arial" w:cs="Arial"/>
                <w:b/>
              </w:rPr>
              <w:t xml:space="preserve"> </w:t>
            </w:r>
          </w:p>
        </w:tc>
        <w:tc>
          <w:tcPr>
            <w:tcW w:w="1455"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622E2D52" w14:textId="77777777" w:rsidR="004D0D79" w:rsidRDefault="000E2ECD">
            <w:pPr>
              <w:spacing w:line="479" w:lineRule="auto"/>
              <w:jc w:val="center"/>
              <w:rPr>
                <w:b/>
                <w:sz w:val="22"/>
                <w:szCs w:val="22"/>
              </w:rPr>
            </w:pPr>
            <w:r>
              <w:rPr>
                <w:b/>
                <w:sz w:val="22"/>
                <w:szCs w:val="22"/>
              </w:rPr>
              <w:t xml:space="preserve"> </w:t>
            </w:r>
          </w:p>
        </w:tc>
        <w:tc>
          <w:tcPr>
            <w:tcW w:w="165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208D846C" w14:textId="77777777" w:rsidR="004D0D79" w:rsidRDefault="000E2ECD">
            <w:pPr>
              <w:spacing w:line="479" w:lineRule="auto"/>
              <w:jc w:val="center"/>
              <w:rPr>
                <w:b/>
                <w:sz w:val="22"/>
                <w:szCs w:val="22"/>
              </w:rPr>
            </w:pPr>
            <w:r>
              <w:rPr>
                <w:b/>
                <w:sz w:val="22"/>
                <w:szCs w:val="22"/>
              </w:rPr>
              <w:t xml:space="preserve"> </w:t>
            </w:r>
          </w:p>
        </w:tc>
        <w:tc>
          <w:tcPr>
            <w:tcW w:w="165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01DF0B5" w14:textId="77777777" w:rsidR="004D0D79" w:rsidRDefault="000E2ECD">
            <w:pPr>
              <w:spacing w:line="479" w:lineRule="auto"/>
              <w:jc w:val="center"/>
              <w:rPr>
                <w:b/>
                <w:sz w:val="22"/>
                <w:szCs w:val="22"/>
              </w:rPr>
            </w:pPr>
            <w:r>
              <w:rPr>
                <w:b/>
                <w:sz w:val="22"/>
                <w:szCs w:val="22"/>
              </w:rPr>
              <w:t xml:space="preserve"> </w:t>
            </w:r>
          </w:p>
          <w:p w14:paraId="47A848EA" w14:textId="77777777" w:rsidR="004D0D79" w:rsidRDefault="000E2ECD">
            <w:pPr>
              <w:spacing w:line="479" w:lineRule="auto"/>
              <w:jc w:val="center"/>
              <w:rPr>
                <w:b/>
                <w:sz w:val="22"/>
                <w:szCs w:val="22"/>
              </w:rPr>
            </w:pPr>
            <w:r>
              <w:rPr>
                <w:b/>
                <w:sz w:val="22"/>
                <w:szCs w:val="22"/>
              </w:rPr>
              <w:t>Syntaxe 5</w:t>
            </w:r>
          </w:p>
          <w:p w14:paraId="1E0207E9" w14:textId="77777777" w:rsidR="004D0D79" w:rsidRDefault="000E2ECD">
            <w:pPr>
              <w:spacing w:line="256" w:lineRule="auto"/>
              <w:jc w:val="center"/>
              <w:rPr>
                <w:b/>
                <w:sz w:val="22"/>
                <w:szCs w:val="22"/>
              </w:rPr>
            </w:pPr>
            <w:r>
              <w:rPr>
                <w:b/>
                <w:sz w:val="22"/>
                <w:szCs w:val="22"/>
              </w:rPr>
              <w:t xml:space="preserve">T. </w:t>
            </w:r>
            <w:proofErr w:type="spellStart"/>
            <w:r>
              <w:rPr>
                <w:b/>
                <w:sz w:val="22"/>
                <w:szCs w:val="22"/>
              </w:rPr>
              <w:t>Verjans</w:t>
            </w:r>
            <w:proofErr w:type="spellEnd"/>
          </w:p>
        </w:tc>
      </w:tr>
      <w:tr w:rsidR="004D0D79" w14:paraId="0A51CBE7" w14:textId="77777777">
        <w:trPr>
          <w:trHeight w:val="1335"/>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1E2A37" w14:textId="77777777" w:rsidR="004D0D79" w:rsidRDefault="000E2ECD">
            <w:pPr>
              <w:spacing w:line="479" w:lineRule="auto"/>
              <w:jc w:val="center"/>
              <w:rPr>
                <w:b/>
                <w:sz w:val="22"/>
                <w:szCs w:val="22"/>
              </w:rPr>
            </w:pPr>
            <w:r>
              <w:rPr>
                <w:b/>
                <w:sz w:val="22"/>
                <w:szCs w:val="22"/>
              </w:rPr>
              <w:t>10h30-12h30</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5E46643C" w14:textId="77777777" w:rsidR="004D0D79" w:rsidRDefault="000E2ECD">
            <w:pPr>
              <w:spacing w:line="479" w:lineRule="auto"/>
              <w:jc w:val="center"/>
              <w:rPr>
                <w:b/>
                <w:sz w:val="22"/>
                <w:szCs w:val="22"/>
              </w:rPr>
            </w:pPr>
            <w:r>
              <w:rPr>
                <w:b/>
                <w:sz w:val="22"/>
                <w:szCs w:val="22"/>
              </w:rPr>
              <w:t>Syntaxe 1</w:t>
            </w:r>
          </w:p>
          <w:p w14:paraId="4D802CFC" w14:textId="77777777" w:rsidR="004D0D79" w:rsidRDefault="000E2ECD">
            <w:pPr>
              <w:spacing w:line="479" w:lineRule="auto"/>
              <w:jc w:val="center"/>
              <w:rPr>
                <w:b/>
                <w:sz w:val="22"/>
                <w:szCs w:val="22"/>
              </w:rPr>
            </w:pPr>
            <w:r>
              <w:rPr>
                <w:b/>
                <w:sz w:val="22"/>
                <w:szCs w:val="22"/>
              </w:rPr>
              <w:t xml:space="preserve">T. </w:t>
            </w:r>
            <w:proofErr w:type="spellStart"/>
            <w:r>
              <w:rPr>
                <w:b/>
                <w:sz w:val="22"/>
                <w:szCs w:val="22"/>
              </w:rPr>
              <w:t>Verjans</w:t>
            </w:r>
            <w:proofErr w:type="spellEnd"/>
          </w:p>
        </w:tc>
        <w:tc>
          <w:tcPr>
            <w:tcW w:w="1680" w:type="dxa"/>
            <w:tcBorders>
              <w:top w:val="nil"/>
              <w:left w:val="nil"/>
              <w:bottom w:val="single" w:sz="6" w:space="0" w:color="000000"/>
              <w:right w:val="single" w:sz="6" w:space="0" w:color="000000"/>
            </w:tcBorders>
            <w:tcMar>
              <w:top w:w="0" w:type="dxa"/>
              <w:left w:w="100" w:type="dxa"/>
              <w:bottom w:w="0" w:type="dxa"/>
              <w:right w:w="100" w:type="dxa"/>
            </w:tcMar>
          </w:tcPr>
          <w:p w14:paraId="494A9B8F" w14:textId="77777777" w:rsidR="004D0D79" w:rsidRDefault="000E2ECD">
            <w:pPr>
              <w:spacing w:line="479" w:lineRule="auto"/>
              <w:jc w:val="center"/>
              <w:rPr>
                <w:b/>
                <w:sz w:val="22"/>
                <w:szCs w:val="22"/>
              </w:rPr>
            </w:pPr>
            <w:r>
              <w:rPr>
                <w:b/>
                <w:sz w:val="22"/>
                <w:szCs w:val="22"/>
              </w:rPr>
              <w:t>Phonétique/</w:t>
            </w:r>
          </w:p>
          <w:p w14:paraId="4E3E98E3" w14:textId="77777777" w:rsidR="004D0D79" w:rsidRDefault="000E2ECD">
            <w:pPr>
              <w:spacing w:line="479" w:lineRule="auto"/>
              <w:jc w:val="center"/>
              <w:rPr>
                <w:b/>
                <w:sz w:val="22"/>
                <w:szCs w:val="22"/>
              </w:rPr>
            </w:pPr>
            <w:proofErr w:type="gramStart"/>
            <w:r>
              <w:rPr>
                <w:b/>
                <w:sz w:val="22"/>
                <w:szCs w:val="22"/>
              </w:rPr>
              <w:t>phonologie</w:t>
            </w:r>
            <w:proofErr w:type="gramEnd"/>
            <w:r>
              <w:rPr>
                <w:b/>
                <w:sz w:val="22"/>
                <w:szCs w:val="22"/>
              </w:rPr>
              <w:t xml:space="preserve"> 2</w:t>
            </w:r>
          </w:p>
          <w:p w14:paraId="527C116F" w14:textId="77777777" w:rsidR="004D0D79" w:rsidRDefault="000E2ECD">
            <w:pPr>
              <w:spacing w:line="479" w:lineRule="auto"/>
              <w:ind w:left="360"/>
              <w:jc w:val="center"/>
              <w:rPr>
                <w:b/>
                <w:sz w:val="22"/>
                <w:szCs w:val="22"/>
              </w:rPr>
            </w:pPr>
            <w:r>
              <w:rPr>
                <w:b/>
                <w:sz w:val="22"/>
                <w:szCs w:val="22"/>
              </w:rPr>
              <w:t xml:space="preserve">A. </w:t>
            </w:r>
            <w:proofErr w:type="spellStart"/>
            <w:r>
              <w:rPr>
                <w:b/>
                <w:sz w:val="22"/>
                <w:szCs w:val="22"/>
              </w:rPr>
              <w:t>Dagnac</w:t>
            </w:r>
            <w:proofErr w:type="spellEnd"/>
          </w:p>
        </w:tc>
        <w:tc>
          <w:tcPr>
            <w:tcW w:w="1455" w:type="dxa"/>
            <w:tcBorders>
              <w:top w:val="nil"/>
              <w:left w:val="nil"/>
              <w:bottom w:val="single" w:sz="6" w:space="0" w:color="000000"/>
              <w:right w:val="single" w:sz="6" w:space="0" w:color="000000"/>
            </w:tcBorders>
            <w:tcMar>
              <w:top w:w="0" w:type="dxa"/>
              <w:left w:w="100" w:type="dxa"/>
              <w:bottom w:w="0" w:type="dxa"/>
              <w:right w:w="100" w:type="dxa"/>
            </w:tcMar>
          </w:tcPr>
          <w:p w14:paraId="7CB5A869" w14:textId="77777777" w:rsidR="004D0D79" w:rsidRDefault="000E2ECD">
            <w:pPr>
              <w:spacing w:line="479" w:lineRule="auto"/>
              <w:jc w:val="center"/>
              <w:rPr>
                <w:b/>
                <w:sz w:val="22"/>
                <w:szCs w:val="22"/>
              </w:rPr>
            </w:pPr>
            <w:r>
              <w:rPr>
                <w:b/>
                <w:sz w:val="22"/>
                <w:szCs w:val="22"/>
              </w:rPr>
              <w:t>Syntaxe 4</w:t>
            </w:r>
          </w:p>
          <w:p w14:paraId="600AC339" w14:textId="77777777" w:rsidR="004D0D79" w:rsidRDefault="000E2ECD">
            <w:pPr>
              <w:spacing w:line="479" w:lineRule="auto"/>
              <w:jc w:val="center"/>
              <w:rPr>
                <w:b/>
                <w:sz w:val="22"/>
                <w:szCs w:val="22"/>
              </w:rPr>
            </w:pPr>
            <w:r>
              <w:rPr>
                <w:b/>
                <w:sz w:val="22"/>
                <w:szCs w:val="22"/>
              </w:rPr>
              <w:t xml:space="preserve">T. </w:t>
            </w:r>
            <w:proofErr w:type="spellStart"/>
            <w:r>
              <w:rPr>
                <w:b/>
                <w:sz w:val="22"/>
                <w:szCs w:val="22"/>
              </w:rPr>
              <w:t>Verjans</w:t>
            </w:r>
            <w:proofErr w:type="spellEnd"/>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17F03DF2" w14:textId="77777777" w:rsidR="004D0D79" w:rsidRDefault="000E2ECD">
            <w:pPr>
              <w:spacing w:line="479" w:lineRule="auto"/>
              <w:jc w:val="center"/>
              <w:rPr>
                <w:b/>
                <w:sz w:val="22"/>
                <w:szCs w:val="22"/>
              </w:rPr>
            </w:pPr>
            <w:r>
              <w:rPr>
                <w:b/>
                <w:sz w:val="22"/>
                <w:szCs w:val="22"/>
              </w:rPr>
              <w:t>Morphologie 1</w:t>
            </w:r>
          </w:p>
          <w:p w14:paraId="76853764" w14:textId="77777777" w:rsidR="004D0D79" w:rsidRDefault="000E2ECD">
            <w:pPr>
              <w:spacing w:line="479" w:lineRule="auto"/>
              <w:jc w:val="center"/>
              <w:rPr>
                <w:b/>
                <w:sz w:val="22"/>
                <w:szCs w:val="22"/>
              </w:rPr>
            </w:pPr>
            <w:r>
              <w:rPr>
                <w:b/>
                <w:sz w:val="22"/>
                <w:szCs w:val="22"/>
              </w:rPr>
              <w:t xml:space="preserve">A. </w:t>
            </w:r>
            <w:proofErr w:type="spellStart"/>
            <w:r>
              <w:rPr>
                <w:b/>
                <w:sz w:val="22"/>
                <w:szCs w:val="22"/>
              </w:rPr>
              <w:t>Dagnac</w:t>
            </w:r>
            <w:proofErr w:type="spellEnd"/>
          </w:p>
        </w:tc>
        <w:tc>
          <w:tcPr>
            <w:tcW w:w="1650" w:type="dxa"/>
            <w:vMerge/>
            <w:tcBorders>
              <w:top w:val="nil"/>
              <w:left w:val="nil"/>
              <w:bottom w:val="single" w:sz="6" w:space="0" w:color="000000"/>
              <w:right w:val="single" w:sz="6" w:space="0" w:color="000000"/>
            </w:tcBorders>
            <w:tcMar>
              <w:top w:w="100" w:type="dxa"/>
              <w:left w:w="100" w:type="dxa"/>
              <w:bottom w:w="100" w:type="dxa"/>
              <w:right w:w="100" w:type="dxa"/>
            </w:tcMar>
          </w:tcPr>
          <w:p w14:paraId="6FAAE64B" w14:textId="77777777" w:rsidR="004D0D79" w:rsidRDefault="004D0D79">
            <w:pPr>
              <w:spacing w:after="160" w:line="256" w:lineRule="auto"/>
              <w:ind w:right="-700"/>
              <w:jc w:val="center"/>
              <w:rPr>
                <w:rFonts w:ascii="Arial" w:eastAsia="Arial" w:hAnsi="Arial" w:cs="Arial"/>
                <w:b/>
              </w:rPr>
            </w:pPr>
          </w:p>
        </w:tc>
      </w:tr>
      <w:tr w:rsidR="004D0D79" w14:paraId="32C6F4F3" w14:textId="77777777">
        <w:trPr>
          <w:trHeight w:val="90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080BBF" w14:textId="77777777" w:rsidR="004D0D79" w:rsidRDefault="000E2ECD">
            <w:pPr>
              <w:spacing w:line="479" w:lineRule="auto"/>
              <w:jc w:val="center"/>
              <w:rPr>
                <w:b/>
                <w:sz w:val="22"/>
                <w:szCs w:val="22"/>
              </w:rPr>
            </w:pPr>
            <w:r>
              <w:rPr>
                <w:b/>
                <w:sz w:val="22"/>
                <w:szCs w:val="22"/>
              </w:rPr>
              <w:t>14h-16h</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72B78C61" w14:textId="77777777" w:rsidR="004D0D79" w:rsidRDefault="000E2ECD">
            <w:pPr>
              <w:spacing w:line="479" w:lineRule="auto"/>
              <w:jc w:val="center"/>
              <w:rPr>
                <w:b/>
                <w:sz w:val="22"/>
                <w:szCs w:val="22"/>
              </w:rPr>
            </w:pPr>
            <w:r>
              <w:rPr>
                <w:b/>
                <w:sz w:val="22"/>
                <w:szCs w:val="22"/>
              </w:rPr>
              <w:t>Syntaxe 2</w:t>
            </w:r>
          </w:p>
          <w:p w14:paraId="069157F5" w14:textId="77777777" w:rsidR="004D0D79" w:rsidRDefault="000E2ECD">
            <w:pPr>
              <w:spacing w:line="479" w:lineRule="auto"/>
              <w:jc w:val="center"/>
              <w:rPr>
                <w:b/>
                <w:sz w:val="22"/>
                <w:szCs w:val="22"/>
              </w:rPr>
            </w:pPr>
            <w:r>
              <w:rPr>
                <w:b/>
                <w:sz w:val="22"/>
                <w:szCs w:val="22"/>
              </w:rPr>
              <w:t>J. Dvorak</w:t>
            </w:r>
          </w:p>
        </w:tc>
        <w:tc>
          <w:tcPr>
            <w:tcW w:w="1680" w:type="dxa"/>
            <w:tcBorders>
              <w:top w:val="nil"/>
              <w:left w:val="nil"/>
              <w:bottom w:val="single" w:sz="6" w:space="0" w:color="000000"/>
              <w:right w:val="single" w:sz="6" w:space="0" w:color="000000"/>
            </w:tcBorders>
            <w:tcMar>
              <w:top w:w="0" w:type="dxa"/>
              <w:left w:w="100" w:type="dxa"/>
              <w:bottom w:w="0" w:type="dxa"/>
              <w:right w:w="100" w:type="dxa"/>
            </w:tcMar>
          </w:tcPr>
          <w:p w14:paraId="10E80914" w14:textId="77777777" w:rsidR="004D0D79" w:rsidRDefault="000E2ECD">
            <w:pPr>
              <w:spacing w:line="479" w:lineRule="auto"/>
              <w:jc w:val="center"/>
              <w:rPr>
                <w:b/>
                <w:sz w:val="22"/>
                <w:szCs w:val="22"/>
              </w:rPr>
            </w:pPr>
            <w:r>
              <w:rPr>
                <w:b/>
                <w:sz w:val="22"/>
                <w:szCs w:val="22"/>
              </w:rPr>
              <w:t>Syntaxe 3</w:t>
            </w:r>
          </w:p>
          <w:p w14:paraId="30B10B26" w14:textId="77777777" w:rsidR="004D0D79" w:rsidRDefault="000E2ECD">
            <w:pPr>
              <w:spacing w:line="479" w:lineRule="auto"/>
              <w:jc w:val="center"/>
              <w:rPr>
                <w:b/>
                <w:sz w:val="22"/>
                <w:szCs w:val="22"/>
              </w:rPr>
            </w:pPr>
            <w:r>
              <w:rPr>
                <w:b/>
                <w:sz w:val="22"/>
                <w:szCs w:val="22"/>
              </w:rPr>
              <w:t>J. Dvorak</w:t>
            </w:r>
          </w:p>
        </w:tc>
        <w:tc>
          <w:tcPr>
            <w:tcW w:w="1455"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13058434" w14:textId="77777777" w:rsidR="004D0D79" w:rsidRDefault="000E2ECD">
            <w:pPr>
              <w:spacing w:line="479" w:lineRule="auto"/>
              <w:jc w:val="center"/>
              <w:rPr>
                <w:b/>
                <w:sz w:val="22"/>
                <w:szCs w:val="22"/>
              </w:rPr>
            </w:pPr>
            <w:r>
              <w:rPr>
                <w:b/>
                <w:sz w:val="22"/>
                <w:szCs w:val="22"/>
              </w:rPr>
              <w:t>Ancien français</w:t>
            </w:r>
          </w:p>
          <w:p w14:paraId="55AD78BC" w14:textId="77777777" w:rsidR="004D0D79" w:rsidRDefault="000E2ECD">
            <w:pPr>
              <w:spacing w:line="479" w:lineRule="auto"/>
              <w:jc w:val="center"/>
              <w:rPr>
                <w:b/>
                <w:sz w:val="22"/>
                <w:szCs w:val="22"/>
              </w:rPr>
            </w:pPr>
            <w:r>
              <w:rPr>
                <w:b/>
                <w:sz w:val="22"/>
                <w:szCs w:val="22"/>
              </w:rPr>
              <w:t>E. Andrieu</w:t>
            </w:r>
          </w:p>
        </w:tc>
        <w:tc>
          <w:tcPr>
            <w:tcW w:w="1650" w:type="dxa"/>
            <w:vMerge w:val="restart"/>
            <w:tcBorders>
              <w:top w:val="nil"/>
              <w:left w:val="nil"/>
              <w:bottom w:val="single" w:sz="6" w:space="0" w:color="000000"/>
              <w:right w:val="single" w:sz="6" w:space="0" w:color="000000"/>
            </w:tcBorders>
            <w:tcMar>
              <w:top w:w="0" w:type="dxa"/>
              <w:left w:w="100" w:type="dxa"/>
              <w:bottom w:w="0" w:type="dxa"/>
              <w:right w:w="100" w:type="dxa"/>
            </w:tcMar>
          </w:tcPr>
          <w:p w14:paraId="7AFDA6D3" w14:textId="77777777" w:rsidR="004D0D79" w:rsidRDefault="000E2ECD">
            <w:pPr>
              <w:spacing w:line="479" w:lineRule="auto"/>
              <w:jc w:val="center"/>
              <w:rPr>
                <w:b/>
                <w:sz w:val="22"/>
                <w:szCs w:val="22"/>
              </w:rPr>
            </w:pPr>
            <w:r>
              <w:rPr>
                <w:b/>
                <w:sz w:val="22"/>
                <w:szCs w:val="22"/>
              </w:rPr>
              <w:t>Stylistique</w:t>
            </w:r>
          </w:p>
          <w:p w14:paraId="6FF5E762" w14:textId="77777777" w:rsidR="004D0D79" w:rsidRDefault="000E2ECD">
            <w:pPr>
              <w:spacing w:line="256" w:lineRule="auto"/>
              <w:jc w:val="center"/>
              <w:rPr>
                <w:b/>
                <w:sz w:val="22"/>
                <w:szCs w:val="22"/>
              </w:rPr>
            </w:pPr>
            <w:r>
              <w:rPr>
                <w:b/>
                <w:sz w:val="22"/>
                <w:szCs w:val="22"/>
              </w:rPr>
              <w:t xml:space="preserve">S. </w:t>
            </w:r>
            <w:r>
              <w:rPr>
                <w:b/>
                <w:sz w:val="22"/>
                <w:szCs w:val="22"/>
              </w:rPr>
              <w:t>Smadja</w:t>
            </w:r>
          </w:p>
          <w:p w14:paraId="47BA88AC" w14:textId="77777777" w:rsidR="004D0D79" w:rsidRDefault="000E2ECD">
            <w:pPr>
              <w:spacing w:line="479" w:lineRule="auto"/>
              <w:jc w:val="center"/>
              <w:rPr>
                <w:b/>
                <w:sz w:val="22"/>
                <w:szCs w:val="22"/>
              </w:rPr>
            </w:pPr>
            <w:r>
              <w:rPr>
                <w:b/>
                <w:sz w:val="22"/>
                <w:szCs w:val="22"/>
              </w:rPr>
              <w:t xml:space="preserve"> </w:t>
            </w:r>
          </w:p>
        </w:tc>
        <w:tc>
          <w:tcPr>
            <w:tcW w:w="1650" w:type="dxa"/>
            <w:tcBorders>
              <w:top w:val="nil"/>
              <w:left w:val="nil"/>
              <w:bottom w:val="single" w:sz="6" w:space="0" w:color="000000"/>
              <w:right w:val="single" w:sz="6" w:space="0" w:color="000000"/>
            </w:tcBorders>
            <w:tcMar>
              <w:top w:w="0" w:type="dxa"/>
              <w:left w:w="100" w:type="dxa"/>
              <w:bottom w:w="0" w:type="dxa"/>
              <w:right w:w="100" w:type="dxa"/>
            </w:tcMar>
          </w:tcPr>
          <w:p w14:paraId="5A1A01E1" w14:textId="77777777" w:rsidR="004D0D79" w:rsidRDefault="000E2ECD">
            <w:pPr>
              <w:spacing w:line="479" w:lineRule="auto"/>
              <w:jc w:val="center"/>
              <w:rPr>
                <w:b/>
                <w:sz w:val="22"/>
                <w:szCs w:val="22"/>
              </w:rPr>
            </w:pPr>
            <w:r>
              <w:rPr>
                <w:b/>
                <w:sz w:val="22"/>
                <w:szCs w:val="22"/>
              </w:rPr>
              <w:t xml:space="preserve"> </w:t>
            </w:r>
          </w:p>
        </w:tc>
      </w:tr>
      <w:tr w:rsidR="004D0D79" w14:paraId="5215D602" w14:textId="77777777">
        <w:trPr>
          <w:trHeight w:val="450"/>
        </w:trPr>
        <w:tc>
          <w:tcPr>
            <w:tcW w:w="1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AFCA73" w14:textId="77777777" w:rsidR="004D0D79" w:rsidRDefault="000E2ECD">
            <w:pPr>
              <w:spacing w:line="479" w:lineRule="auto"/>
              <w:jc w:val="center"/>
              <w:rPr>
                <w:b/>
                <w:sz w:val="22"/>
                <w:szCs w:val="22"/>
              </w:rPr>
            </w:pPr>
            <w:r>
              <w:rPr>
                <w:b/>
                <w:sz w:val="22"/>
                <w:szCs w:val="22"/>
              </w:rPr>
              <w:t>16h-17h</w:t>
            </w:r>
          </w:p>
        </w:tc>
        <w:tc>
          <w:tcPr>
            <w:tcW w:w="147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13F64BC9" w14:textId="77777777" w:rsidR="004D0D79" w:rsidRDefault="000E2ECD">
            <w:pPr>
              <w:spacing w:line="479" w:lineRule="auto"/>
              <w:jc w:val="center"/>
              <w:rPr>
                <w:b/>
                <w:sz w:val="22"/>
                <w:szCs w:val="22"/>
              </w:rPr>
            </w:pPr>
            <w:r>
              <w:rPr>
                <w:b/>
                <w:sz w:val="22"/>
                <w:szCs w:val="22"/>
              </w:rPr>
              <w:t xml:space="preserve"> </w:t>
            </w:r>
          </w:p>
        </w:tc>
        <w:tc>
          <w:tcPr>
            <w:tcW w:w="168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6AC625B9" w14:textId="77777777" w:rsidR="004D0D79" w:rsidRDefault="000E2ECD">
            <w:pPr>
              <w:spacing w:line="479" w:lineRule="auto"/>
              <w:jc w:val="center"/>
              <w:rPr>
                <w:b/>
                <w:sz w:val="22"/>
                <w:szCs w:val="22"/>
              </w:rPr>
            </w:pPr>
            <w:r>
              <w:rPr>
                <w:b/>
                <w:sz w:val="22"/>
                <w:szCs w:val="22"/>
              </w:rPr>
              <w:t xml:space="preserve"> </w:t>
            </w:r>
          </w:p>
        </w:tc>
        <w:tc>
          <w:tcPr>
            <w:tcW w:w="1455" w:type="dxa"/>
            <w:vMerge/>
            <w:tcBorders>
              <w:top w:val="nil"/>
              <w:left w:val="nil"/>
              <w:bottom w:val="single" w:sz="6" w:space="0" w:color="000000"/>
              <w:right w:val="single" w:sz="6" w:space="0" w:color="000000"/>
            </w:tcBorders>
            <w:tcMar>
              <w:top w:w="100" w:type="dxa"/>
              <w:left w:w="100" w:type="dxa"/>
              <w:bottom w:w="100" w:type="dxa"/>
              <w:right w:w="100" w:type="dxa"/>
            </w:tcMar>
          </w:tcPr>
          <w:p w14:paraId="4EA223E4" w14:textId="77777777" w:rsidR="004D0D79" w:rsidRDefault="004D0D79">
            <w:pPr>
              <w:spacing w:after="160" w:line="256" w:lineRule="auto"/>
              <w:ind w:right="-700"/>
              <w:jc w:val="center"/>
              <w:rPr>
                <w:rFonts w:ascii="Arial" w:eastAsia="Arial" w:hAnsi="Arial" w:cs="Arial"/>
                <w:b/>
              </w:rPr>
            </w:pPr>
          </w:p>
        </w:tc>
        <w:tc>
          <w:tcPr>
            <w:tcW w:w="1650" w:type="dxa"/>
            <w:vMerge/>
            <w:tcBorders>
              <w:top w:val="nil"/>
              <w:left w:val="nil"/>
              <w:bottom w:val="single" w:sz="6" w:space="0" w:color="000000"/>
              <w:right w:val="single" w:sz="6" w:space="0" w:color="000000"/>
            </w:tcBorders>
            <w:tcMar>
              <w:top w:w="100" w:type="dxa"/>
              <w:left w:w="100" w:type="dxa"/>
              <w:bottom w:w="100" w:type="dxa"/>
              <w:right w:w="100" w:type="dxa"/>
            </w:tcMar>
          </w:tcPr>
          <w:p w14:paraId="3D47BB11" w14:textId="77777777" w:rsidR="004D0D79" w:rsidRDefault="004D0D79">
            <w:pPr>
              <w:spacing w:after="160" w:line="256" w:lineRule="auto"/>
              <w:ind w:right="-700"/>
              <w:jc w:val="center"/>
              <w:rPr>
                <w:rFonts w:ascii="Arial" w:eastAsia="Arial" w:hAnsi="Arial" w:cs="Arial"/>
                <w:b/>
              </w:rPr>
            </w:pPr>
          </w:p>
        </w:tc>
        <w:tc>
          <w:tcPr>
            <w:tcW w:w="1650" w:type="dxa"/>
            <w:tcBorders>
              <w:top w:val="nil"/>
              <w:left w:val="nil"/>
              <w:bottom w:val="single" w:sz="6" w:space="0" w:color="000000"/>
              <w:right w:val="single" w:sz="6" w:space="0" w:color="000000"/>
            </w:tcBorders>
            <w:shd w:val="clear" w:color="auto" w:fill="ADADAD"/>
            <w:tcMar>
              <w:top w:w="0" w:type="dxa"/>
              <w:left w:w="100" w:type="dxa"/>
              <w:bottom w:w="0" w:type="dxa"/>
              <w:right w:w="100" w:type="dxa"/>
            </w:tcMar>
          </w:tcPr>
          <w:p w14:paraId="03E061D5" w14:textId="77777777" w:rsidR="004D0D79" w:rsidRDefault="000E2ECD">
            <w:pPr>
              <w:spacing w:line="479" w:lineRule="auto"/>
              <w:jc w:val="center"/>
              <w:rPr>
                <w:b/>
                <w:sz w:val="22"/>
                <w:szCs w:val="22"/>
              </w:rPr>
            </w:pPr>
            <w:r>
              <w:rPr>
                <w:b/>
                <w:sz w:val="22"/>
                <w:szCs w:val="22"/>
              </w:rPr>
              <w:t xml:space="preserve"> </w:t>
            </w:r>
          </w:p>
        </w:tc>
      </w:tr>
    </w:tbl>
    <w:p w14:paraId="2ABFFC52" w14:textId="77777777" w:rsidR="004D0D79" w:rsidRDefault="000E2ECD">
      <w:pPr>
        <w:spacing w:after="160" w:line="256" w:lineRule="auto"/>
        <w:jc w:val="center"/>
        <w:rPr>
          <w:b/>
          <w:sz w:val="22"/>
          <w:szCs w:val="22"/>
        </w:rPr>
      </w:pPr>
      <w:r>
        <w:rPr>
          <w:b/>
          <w:sz w:val="22"/>
          <w:szCs w:val="22"/>
        </w:rPr>
        <w:t xml:space="preserve"> </w:t>
      </w:r>
    </w:p>
    <w:p w14:paraId="223F975A" w14:textId="77777777" w:rsidR="004D0D79" w:rsidRDefault="000E2ECD">
      <w:pPr>
        <w:spacing w:after="160" w:line="256" w:lineRule="auto"/>
        <w:jc w:val="center"/>
        <w:rPr>
          <w:b/>
          <w:sz w:val="22"/>
          <w:szCs w:val="22"/>
        </w:rPr>
      </w:pPr>
      <w:r>
        <w:rPr>
          <w:b/>
          <w:sz w:val="22"/>
          <w:szCs w:val="22"/>
        </w:rPr>
        <w:t xml:space="preserve"> </w:t>
      </w:r>
    </w:p>
    <w:p w14:paraId="7C9E2F0F" w14:textId="77777777" w:rsidR="004D0D79" w:rsidRDefault="000E2ECD">
      <w:pPr>
        <w:spacing w:after="160" w:line="256" w:lineRule="auto"/>
        <w:ind w:right="-700"/>
        <w:jc w:val="center"/>
        <w:rPr>
          <w:rFonts w:ascii="Arial" w:eastAsia="Arial" w:hAnsi="Arial" w:cs="Arial"/>
          <w:b/>
          <w:sz w:val="28"/>
          <w:szCs w:val="28"/>
        </w:rPr>
      </w:pPr>
      <w:r>
        <w:rPr>
          <w:rFonts w:ascii="Arial" w:eastAsia="Arial" w:hAnsi="Arial" w:cs="Arial"/>
          <w:b/>
          <w:sz w:val="28"/>
          <w:szCs w:val="28"/>
        </w:rPr>
        <w:t>Inscription et renseignements</w:t>
      </w:r>
    </w:p>
    <w:p w14:paraId="5B804AB5" w14:textId="77777777" w:rsidR="004D0D79" w:rsidRDefault="000E2ECD">
      <w:pPr>
        <w:spacing w:after="160" w:line="256" w:lineRule="auto"/>
        <w:ind w:right="-700"/>
        <w:jc w:val="center"/>
        <w:rPr>
          <w:rFonts w:ascii="Arial" w:eastAsia="Arial" w:hAnsi="Arial" w:cs="Arial"/>
          <w:b/>
          <w:sz w:val="28"/>
          <w:szCs w:val="28"/>
        </w:rPr>
      </w:pPr>
      <w:r>
        <w:rPr>
          <w:rFonts w:ascii="Arial" w:eastAsia="Arial" w:hAnsi="Arial" w:cs="Arial"/>
          <w:b/>
          <w:sz w:val="28"/>
          <w:szCs w:val="28"/>
        </w:rPr>
        <w:t>thomas.verjans@univ-tlse2.fr</w:t>
      </w:r>
    </w:p>
    <w:p w14:paraId="63BEF01F" w14:textId="77777777" w:rsidR="004D0D79" w:rsidRDefault="004D0D79">
      <w:pPr>
        <w:spacing w:after="160" w:line="256" w:lineRule="auto"/>
        <w:ind w:right="-700"/>
        <w:jc w:val="center"/>
        <w:rPr>
          <w:b/>
          <w:color w:val="001F5F"/>
          <w:sz w:val="56"/>
          <w:szCs w:val="56"/>
        </w:rPr>
      </w:pPr>
    </w:p>
    <w:p w14:paraId="2F0EC475" w14:textId="77777777" w:rsidR="004D0D79" w:rsidRDefault="000E2ECD">
      <w:pPr>
        <w:spacing w:after="160" w:line="256" w:lineRule="auto"/>
        <w:jc w:val="center"/>
        <w:rPr>
          <w:b/>
          <w:sz w:val="22"/>
          <w:szCs w:val="22"/>
        </w:rPr>
      </w:pPr>
      <w:r>
        <w:rPr>
          <w:b/>
          <w:sz w:val="22"/>
          <w:szCs w:val="22"/>
        </w:rPr>
        <w:t xml:space="preserve"> </w:t>
      </w:r>
    </w:p>
    <w:p w14:paraId="70A640E5" w14:textId="77777777" w:rsidR="004D0D79" w:rsidRDefault="004D0D79">
      <w:pPr>
        <w:spacing w:after="160" w:line="256" w:lineRule="auto"/>
        <w:ind w:right="-700"/>
        <w:jc w:val="center"/>
        <w:rPr>
          <w:rFonts w:ascii="Garamond" w:eastAsia="Garamond" w:hAnsi="Garamond" w:cs="Garamond"/>
          <w:b/>
        </w:rPr>
      </w:pPr>
    </w:p>
    <w:p w14:paraId="35147D17" w14:textId="77777777" w:rsidR="004D0D79" w:rsidRDefault="000E2ECD">
      <w:pPr>
        <w:spacing w:line="256" w:lineRule="auto"/>
        <w:jc w:val="center"/>
        <w:rPr>
          <w:b/>
          <w:sz w:val="32"/>
          <w:szCs w:val="32"/>
        </w:rPr>
      </w:pPr>
      <w:r>
        <w:rPr>
          <w:b/>
          <w:sz w:val="32"/>
          <w:szCs w:val="32"/>
        </w:rPr>
        <w:t>L3 Lettres modernes et classiques, prépa concours CAPES BAC+3 (écrit : avril 2026)</w:t>
      </w:r>
    </w:p>
    <w:p w14:paraId="6E0FA468" w14:textId="77777777" w:rsidR="004D0D79" w:rsidRDefault="004D0D79">
      <w:pPr>
        <w:spacing w:line="256" w:lineRule="auto"/>
        <w:jc w:val="center"/>
        <w:rPr>
          <w:b/>
          <w:sz w:val="32"/>
          <w:szCs w:val="32"/>
        </w:rPr>
      </w:pPr>
    </w:p>
    <w:p w14:paraId="69232DCD" w14:textId="77777777" w:rsidR="004D0D79" w:rsidRDefault="000E2ECD">
      <w:pPr>
        <w:spacing w:line="256" w:lineRule="auto"/>
        <w:jc w:val="center"/>
        <w:rPr>
          <w:b/>
        </w:rPr>
      </w:pPr>
      <w:r>
        <w:rPr>
          <w:b/>
        </w:rPr>
        <w:t xml:space="preserve">Renseignements et </w:t>
      </w:r>
      <w:proofErr w:type="gramStart"/>
      <w:r>
        <w:rPr>
          <w:b/>
        </w:rPr>
        <w:t>inscriptions:</w:t>
      </w:r>
      <w:proofErr w:type="gramEnd"/>
      <w:r>
        <w:rPr>
          <w:b/>
        </w:rPr>
        <w:t xml:space="preserve"> </w:t>
      </w:r>
      <w:r>
        <w:rPr>
          <w:b/>
        </w:rPr>
        <w:t>eleonore.andrieu@univ-tlse2.fr</w:t>
      </w:r>
    </w:p>
    <w:p w14:paraId="05A113A1" w14:textId="77777777" w:rsidR="004D0D79" w:rsidRDefault="000E2ECD">
      <w:pPr>
        <w:spacing w:after="120" w:line="256" w:lineRule="auto"/>
        <w:jc w:val="center"/>
        <w:rPr>
          <w:b/>
          <w:sz w:val="22"/>
          <w:szCs w:val="22"/>
        </w:rPr>
      </w:pPr>
      <w:r>
        <w:rPr>
          <w:b/>
          <w:sz w:val="22"/>
          <w:szCs w:val="22"/>
        </w:rPr>
        <w:t xml:space="preserve"> </w:t>
      </w:r>
    </w:p>
    <w:p w14:paraId="0F7AA829" w14:textId="77777777" w:rsidR="004D0D79" w:rsidRDefault="000E2ECD">
      <w:pPr>
        <w:spacing w:after="120" w:line="256" w:lineRule="auto"/>
        <w:jc w:val="center"/>
        <w:rPr>
          <w:b/>
          <w:smallCaps/>
          <w:sz w:val="28"/>
          <w:szCs w:val="28"/>
        </w:rPr>
      </w:pPr>
      <w:r>
        <w:rPr>
          <w:b/>
          <w:smallCaps/>
          <w:sz w:val="28"/>
          <w:szCs w:val="28"/>
        </w:rPr>
        <w:t>Premier semestre</w:t>
      </w:r>
    </w:p>
    <w:p w14:paraId="6F91E7DC" w14:textId="77777777" w:rsidR="004D0D79" w:rsidRDefault="000E2ECD">
      <w:pPr>
        <w:spacing w:after="120" w:line="256" w:lineRule="auto"/>
        <w:jc w:val="center"/>
        <w:rPr>
          <w:b/>
          <w:sz w:val="22"/>
          <w:szCs w:val="22"/>
          <w:highlight w:val="yellow"/>
        </w:rPr>
      </w:pPr>
      <w:r>
        <w:rPr>
          <w:b/>
          <w:sz w:val="22"/>
          <w:szCs w:val="22"/>
          <w:highlight w:val="yellow"/>
        </w:rPr>
        <w:t>Rentrée dès le 11 septembre 2026 et extensible sur janvier 2026</w:t>
      </w:r>
    </w:p>
    <w:p w14:paraId="4B78E140" w14:textId="77777777" w:rsidR="004D0D79" w:rsidRDefault="000E2ECD">
      <w:pPr>
        <w:spacing w:after="120" w:line="256" w:lineRule="auto"/>
        <w:jc w:val="both"/>
        <w:rPr>
          <w:sz w:val="22"/>
          <w:szCs w:val="22"/>
        </w:rPr>
      </w:pPr>
      <w:r>
        <w:rPr>
          <w:rFonts w:ascii="Calibri" w:eastAsia="Calibri" w:hAnsi="Calibri" w:cs="Calibri"/>
          <w:b/>
          <w:sz w:val="22"/>
          <w:szCs w:val="22"/>
        </w:rPr>
        <w:t>1-</w:t>
      </w:r>
      <w:r>
        <w:rPr>
          <w:sz w:val="14"/>
          <w:szCs w:val="14"/>
        </w:rPr>
        <w:t xml:space="preserve"> </w:t>
      </w:r>
      <w:r>
        <w:rPr>
          <w:sz w:val="22"/>
          <w:szCs w:val="22"/>
        </w:rPr>
        <w:t xml:space="preserve">Il faut choisir librement, mais en veillant à garder les créneaux libres pour les cours ci-dessous, ses groupes dans les UE LM 501, </w:t>
      </w:r>
      <w:r>
        <w:rPr>
          <w:sz w:val="22"/>
          <w:szCs w:val="22"/>
        </w:rPr>
        <w:t>502, 506, pour l’obtention de la licence (rentrée le lundi 15.09).</w:t>
      </w:r>
    </w:p>
    <w:p w14:paraId="77663787" w14:textId="77777777" w:rsidR="004D0D79" w:rsidRDefault="000E2ECD">
      <w:pPr>
        <w:spacing w:after="120" w:line="256" w:lineRule="auto"/>
        <w:jc w:val="both"/>
        <w:rPr>
          <w:sz w:val="22"/>
          <w:szCs w:val="22"/>
        </w:rPr>
      </w:pPr>
      <w:r>
        <w:rPr>
          <w:rFonts w:ascii="Calibri" w:eastAsia="Calibri" w:hAnsi="Calibri" w:cs="Calibri"/>
          <w:b/>
          <w:sz w:val="22"/>
          <w:szCs w:val="22"/>
        </w:rPr>
        <w:t>2</w:t>
      </w:r>
      <w:r>
        <w:rPr>
          <w:rFonts w:ascii="Calibri" w:eastAsia="Calibri" w:hAnsi="Calibri" w:cs="Calibri"/>
          <w:sz w:val="22"/>
          <w:szCs w:val="22"/>
        </w:rPr>
        <w:t xml:space="preserve">- </w:t>
      </w:r>
      <w:r>
        <w:rPr>
          <w:sz w:val="22"/>
          <w:szCs w:val="22"/>
        </w:rPr>
        <w:t xml:space="preserve">Il faut suivre OBLIGATOIREMENT </w:t>
      </w:r>
      <w:r>
        <w:rPr>
          <w:sz w:val="22"/>
          <w:szCs w:val="22"/>
          <w:highlight w:val="green"/>
        </w:rPr>
        <w:t xml:space="preserve">TOUS les </w:t>
      </w:r>
      <w:proofErr w:type="gramStart"/>
      <w:r>
        <w:rPr>
          <w:sz w:val="22"/>
          <w:szCs w:val="22"/>
          <w:highlight w:val="green"/>
        </w:rPr>
        <w:t>cours  suivants</w:t>
      </w:r>
      <w:proofErr w:type="gramEnd"/>
      <w:r>
        <w:rPr>
          <w:sz w:val="22"/>
          <w:szCs w:val="22"/>
        </w:rPr>
        <w:t xml:space="preserve">. </w:t>
      </w:r>
      <w:proofErr w:type="gramStart"/>
      <w:r>
        <w:rPr>
          <w:sz w:val="22"/>
          <w:szCs w:val="22"/>
        </w:rPr>
        <w:t>Attention:</w:t>
      </w:r>
      <w:proofErr w:type="gramEnd"/>
      <w:r>
        <w:rPr>
          <w:sz w:val="22"/>
          <w:szCs w:val="22"/>
        </w:rPr>
        <w:t xml:space="preserve"> les heures de dissertation ne sont pas au choix : il y a bien 4h par </w:t>
      </w:r>
      <w:r>
        <w:rPr>
          <w:b/>
          <w:sz w:val="22"/>
          <w:szCs w:val="22"/>
        </w:rPr>
        <w:t xml:space="preserve">semaine de cours de dissertation : LM504T PARTIE </w:t>
      </w:r>
      <w:r>
        <w:rPr>
          <w:b/>
          <w:sz w:val="22"/>
          <w:szCs w:val="22"/>
        </w:rPr>
        <w:t xml:space="preserve">A ET LM0505T. Des bibliographies sont d’ores et déjà incluses dans cette brochure, mais seront par ailleurs envoyées aux inscrits. </w:t>
      </w:r>
      <w:r>
        <w:rPr>
          <w:sz w:val="22"/>
          <w:szCs w:val="22"/>
        </w:rPr>
        <w:t xml:space="preserve"> En LM504T, attention à bien choisir à l’inscription “Renforcement Lettres Modernes”, puis les deux groupes indiqués ci-desso</w:t>
      </w:r>
      <w:r>
        <w:rPr>
          <w:sz w:val="22"/>
          <w:szCs w:val="22"/>
        </w:rPr>
        <w:t xml:space="preserve">us en partie A et en partie B. </w:t>
      </w:r>
    </w:p>
    <w:tbl>
      <w:tblPr>
        <w:tblStyle w:val="afffffffffff3"/>
        <w:tblW w:w="9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0"/>
        <w:gridCol w:w="3780"/>
        <w:gridCol w:w="3840"/>
      </w:tblGrid>
      <w:tr w:rsidR="004D0D79" w14:paraId="70D530F7" w14:textId="77777777">
        <w:trPr>
          <w:trHeight w:val="270"/>
        </w:trPr>
        <w:tc>
          <w:tcPr>
            <w:tcW w:w="1980" w:type="dxa"/>
            <w:tcBorders>
              <w:top w:val="single" w:sz="6" w:space="0" w:color="000000"/>
              <w:left w:val="single" w:sz="6" w:space="0" w:color="000000"/>
              <w:bottom w:val="single" w:sz="6" w:space="0" w:color="000000"/>
              <w:right w:val="nil"/>
            </w:tcBorders>
            <w:tcMar>
              <w:top w:w="0" w:type="dxa"/>
              <w:left w:w="100" w:type="dxa"/>
              <w:bottom w:w="0" w:type="dxa"/>
              <w:right w:w="100" w:type="dxa"/>
            </w:tcMar>
          </w:tcPr>
          <w:p w14:paraId="276D29BC" w14:textId="77777777" w:rsidR="004D0D79" w:rsidRDefault="000E2ECD">
            <w:pPr>
              <w:spacing w:line="256" w:lineRule="auto"/>
              <w:ind w:left="1100"/>
              <w:jc w:val="center"/>
              <w:rPr>
                <w:sz w:val="22"/>
                <w:szCs w:val="22"/>
              </w:rPr>
            </w:pPr>
            <w:r>
              <w:rPr>
                <w:sz w:val="22"/>
                <w:szCs w:val="22"/>
              </w:rPr>
              <w:t xml:space="preserve"> </w:t>
            </w:r>
          </w:p>
        </w:tc>
        <w:tc>
          <w:tcPr>
            <w:tcW w:w="3780" w:type="dxa"/>
            <w:tcBorders>
              <w:top w:val="single" w:sz="6" w:space="0" w:color="000000"/>
              <w:left w:val="single" w:sz="6" w:space="0" w:color="000000"/>
              <w:bottom w:val="single" w:sz="6" w:space="0" w:color="000000"/>
              <w:right w:val="nil"/>
            </w:tcBorders>
            <w:tcMar>
              <w:top w:w="0" w:type="dxa"/>
              <w:left w:w="100" w:type="dxa"/>
              <w:bottom w:w="0" w:type="dxa"/>
              <w:right w:w="100" w:type="dxa"/>
            </w:tcMar>
          </w:tcPr>
          <w:p w14:paraId="21E6D628" w14:textId="77777777" w:rsidR="004D0D79" w:rsidRDefault="000E2ECD">
            <w:pPr>
              <w:spacing w:line="256" w:lineRule="auto"/>
              <w:ind w:left="1100"/>
              <w:rPr>
                <w:sz w:val="22"/>
                <w:szCs w:val="22"/>
              </w:rPr>
            </w:pPr>
            <w:r>
              <w:rPr>
                <w:sz w:val="22"/>
                <w:szCs w:val="22"/>
              </w:rPr>
              <w:t>Jeudi UT2J</w:t>
            </w:r>
          </w:p>
        </w:tc>
        <w:tc>
          <w:tcPr>
            <w:tcW w:w="38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B29399" w14:textId="77777777" w:rsidR="004D0D79" w:rsidRDefault="000E2ECD">
            <w:pPr>
              <w:spacing w:line="256" w:lineRule="auto"/>
              <w:ind w:left="1100"/>
              <w:rPr>
                <w:sz w:val="22"/>
                <w:szCs w:val="22"/>
              </w:rPr>
            </w:pPr>
            <w:r>
              <w:rPr>
                <w:sz w:val="22"/>
                <w:szCs w:val="22"/>
              </w:rPr>
              <w:t>Vendredi UT2J</w:t>
            </w:r>
          </w:p>
        </w:tc>
      </w:tr>
      <w:tr w:rsidR="004D0D79" w14:paraId="08E9436B" w14:textId="77777777">
        <w:trPr>
          <w:trHeight w:val="780"/>
        </w:trPr>
        <w:tc>
          <w:tcPr>
            <w:tcW w:w="1980" w:type="dxa"/>
            <w:tcBorders>
              <w:top w:val="nil"/>
              <w:left w:val="single" w:sz="6" w:space="0" w:color="000000"/>
              <w:bottom w:val="single" w:sz="6" w:space="0" w:color="000000"/>
              <w:right w:val="nil"/>
            </w:tcBorders>
            <w:tcMar>
              <w:top w:w="0" w:type="dxa"/>
              <w:left w:w="100" w:type="dxa"/>
              <w:bottom w:w="0" w:type="dxa"/>
              <w:right w:w="100" w:type="dxa"/>
            </w:tcMar>
          </w:tcPr>
          <w:p w14:paraId="3DC47282" w14:textId="77777777" w:rsidR="004D0D79" w:rsidRDefault="000E2ECD">
            <w:pPr>
              <w:spacing w:line="256" w:lineRule="auto"/>
              <w:rPr>
                <w:sz w:val="22"/>
                <w:szCs w:val="22"/>
              </w:rPr>
            </w:pPr>
            <w:r>
              <w:rPr>
                <w:sz w:val="22"/>
                <w:szCs w:val="22"/>
              </w:rPr>
              <w:t>8h30-10h30</w:t>
            </w:r>
          </w:p>
        </w:tc>
        <w:tc>
          <w:tcPr>
            <w:tcW w:w="3780" w:type="dxa"/>
            <w:tcBorders>
              <w:top w:val="nil"/>
              <w:left w:val="single" w:sz="6" w:space="0" w:color="000000"/>
              <w:bottom w:val="single" w:sz="6" w:space="0" w:color="000000"/>
              <w:right w:val="nil"/>
            </w:tcBorders>
            <w:shd w:val="clear" w:color="auto" w:fill="FFFFFF"/>
            <w:tcMar>
              <w:top w:w="0" w:type="dxa"/>
              <w:left w:w="100" w:type="dxa"/>
              <w:bottom w:w="0" w:type="dxa"/>
              <w:right w:w="100" w:type="dxa"/>
            </w:tcMar>
          </w:tcPr>
          <w:p w14:paraId="3469CBF4" w14:textId="77777777" w:rsidR="004D0D79" w:rsidRDefault="004D0D79">
            <w:pPr>
              <w:spacing w:line="256" w:lineRule="auto"/>
              <w:ind w:left="283"/>
              <w:rPr>
                <w:sz w:val="22"/>
                <w:szCs w:val="22"/>
              </w:rPr>
            </w:pPr>
          </w:p>
        </w:tc>
        <w:tc>
          <w:tcPr>
            <w:tcW w:w="384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9C22A9A" w14:textId="77777777" w:rsidR="004D0D79" w:rsidRDefault="000E2ECD">
            <w:pPr>
              <w:spacing w:line="256" w:lineRule="auto"/>
              <w:rPr>
                <w:b/>
                <w:sz w:val="22"/>
                <w:szCs w:val="22"/>
              </w:rPr>
            </w:pPr>
            <w:r>
              <w:rPr>
                <w:sz w:val="22"/>
                <w:szCs w:val="22"/>
              </w:rPr>
              <w:t xml:space="preserve">Stylistique (A. Rees). </w:t>
            </w:r>
            <w:r>
              <w:rPr>
                <w:b/>
                <w:sz w:val="22"/>
                <w:szCs w:val="22"/>
              </w:rPr>
              <w:t>Rentrée le 12.09</w:t>
            </w:r>
          </w:p>
        </w:tc>
      </w:tr>
      <w:tr w:rsidR="004D0D79" w14:paraId="372D7B6B" w14:textId="77777777">
        <w:trPr>
          <w:trHeight w:val="285"/>
        </w:trPr>
        <w:tc>
          <w:tcPr>
            <w:tcW w:w="1980" w:type="dxa"/>
            <w:tcBorders>
              <w:top w:val="nil"/>
              <w:left w:val="single" w:sz="6" w:space="0" w:color="000000"/>
              <w:bottom w:val="single" w:sz="6" w:space="0" w:color="000000"/>
              <w:right w:val="nil"/>
            </w:tcBorders>
            <w:tcMar>
              <w:top w:w="0" w:type="dxa"/>
              <w:left w:w="100" w:type="dxa"/>
              <w:bottom w:w="0" w:type="dxa"/>
              <w:right w:w="100" w:type="dxa"/>
            </w:tcMar>
          </w:tcPr>
          <w:p w14:paraId="77CC21CE" w14:textId="77777777" w:rsidR="004D0D79" w:rsidRDefault="000E2ECD">
            <w:pPr>
              <w:spacing w:line="256" w:lineRule="auto"/>
              <w:rPr>
                <w:sz w:val="22"/>
                <w:szCs w:val="22"/>
              </w:rPr>
            </w:pPr>
            <w:r>
              <w:rPr>
                <w:sz w:val="22"/>
                <w:szCs w:val="22"/>
              </w:rPr>
              <w:t>10h30-12h30</w:t>
            </w:r>
          </w:p>
        </w:tc>
        <w:tc>
          <w:tcPr>
            <w:tcW w:w="3780" w:type="dxa"/>
            <w:tcBorders>
              <w:top w:val="nil"/>
              <w:left w:val="single" w:sz="6" w:space="0" w:color="000000"/>
              <w:bottom w:val="single" w:sz="6" w:space="0" w:color="000000"/>
              <w:right w:val="nil"/>
            </w:tcBorders>
            <w:tcMar>
              <w:top w:w="0" w:type="dxa"/>
              <w:left w:w="100" w:type="dxa"/>
              <w:bottom w:w="0" w:type="dxa"/>
              <w:right w:w="100" w:type="dxa"/>
            </w:tcMar>
          </w:tcPr>
          <w:p w14:paraId="6D39D60B" w14:textId="77777777" w:rsidR="004D0D79" w:rsidRDefault="000E2ECD">
            <w:pPr>
              <w:spacing w:line="256" w:lineRule="auto"/>
              <w:ind w:left="1100"/>
              <w:jc w:val="center"/>
            </w:pPr>
            <w:r>
              <w:t xml:space="preserve"> </w:t>
            </w:r>
          </w:p>
        </w:tc>
        <w:tc>
          <w:tcPr>
            <w:tcW w:w="384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5ED547B9" w14:textId="77777777" w:rsidR="004D0D79" w:rsidRDefault="000E2ECD">
            <w:pPr>
              <w:spacing w:line="256" w:lineRule="auto"/>
              <w:rPr>
                <w:sz w:val="22"/>
                <w:szCs w:val="22"/>
              </w:rPr>
            </w:pPr>
            <w:r>
              <w:rPr>
                <w:sz w:val="22"/>
                <w:szCs w:val="22"/>
              </w:rPr>
              <w:t xml:space="preserve">L3 LM0504T partie A groupe de C. </w:t>
            </w:r>
            <w:proofErr w:type="spellStart"/>
            <w:proofErr w:type="gramStart"/>
            <w:r>
              <w:rPr>
                <w:sz w:val="22"/>
                <w:szCs w:val="22"/>
              </w:rPr>
              <w:t>Treiber</w:t>
            </w:r>
            <w:proofErr w:type="spellEnd"/>
            <w:r>
              <w:rPr>
                <w:sz w:val="22"/>
                <w:szCs w:val="22"/>
              </w:rPr>
              <w:t xml:space="preserve">  &gt;</w:t>
            </w:r>
            <w:proofErr w:type="gramEnd"/>
            <w:r>
              <w:rPr>
                <w:sz w:val="22"/>
                <w:szCs w:val="22"/>
              </w:rPr>
              <w:t xml:space="preserve"> Cours dissertation sur œuvres 2. Rentrée le 18.09 </w:t>
            </w:r>
          </w:p>
        </w:tc>
      </w:tr>
      <w:tr w:rsidR="004D0D79" w14:paraId="7AFEB323" w14:textId="77777777">
        <w:trPr>
          <w:trHeight w:val="270"/>
        </w:trPr>
        <w:tc>
          <w:tcPr>
            <w:tcW w:w="1980" w:type="dxa"/>
            <w:tcBorders>
              <w:top w:val="nil"/>
              <w:left w:val="single" w:sz="6" w:space="0" w:color="000000"/>
              <w:bottom w:val="single" w:sz="6" w:space="0" w:color="000000"/>
              <w:right w:val="nil"/>
            </w:tcBorders>
            <w:tcMar>
              <w:top w:w="0" w:type="dxa"/>
              <w:left w:w="100" w:type="dxa"/>
              <w:bottom w:w="0" w:type="dxa"/>
              <w:right w:w="100" w:type="dxa"/>
            </w:tcMar>
          </w:tcPr>
          <w:p w14:paraId="66E49155" w14:textId="77777777" w:rsidR="004D0D79" w:rsidRDefault="000E2ECD">
            <w:pPr>
              <w:spacing w:line="256" w:lineRule="auto"/>
              <w:ind w:left="1100"/>
              <w:jc w:val="center"/>
              <w:rPr>
                <w:sz w:val="22"/>
                <w:szCs w:val="22"/>
              </w:rPr>
            </w:pPr>
            <w:r>
              <w:rPr>
                <w:sz w:val="22"/>
                <w:szCs w:val="22"/>
              </w:rPr>
              <w:t xml:space="preserve"> </w:t>
            </w:r>
          </w:p>
        </w:tc>
        <w:tc>
          <w:tcPr>
            <w:tcW w:w="3780" w:type="dxa"/>
            <w:tcBorders>
              <w:top w:val="nil"/>
              <w:left w:val="single" w:sz="6" w:space="0" w:color="000000"/>
              <w:bottom w:val="single" w:sz="6" w:space="0" w:color="000000"/>
              <w:right w:val="nil"/>
            </w:tcBorders>
            <w:tcMar>
              <w:top w:w="0" w:type="dxa"/>
              <w:left w:w="100" w:type="dxa"/>
              <w:bottom w:w="0" w:type="dxa"/>
              <w:right w:w="100" w:type="dxa"/>
            </w:tcMar>
          </w:tcPr>
          <w:p w14:paraId="69A8656F" w14:textId="77777777" w:rsidR="004D0D79" w:rsidRDefault="000E2ECD">
            <w:pPr>
              <w:spacing w:line="256" w:lineRule="auto"/>
              <w:ind w:left="1100"/>
              <w:jc w:val="center"/>
              <w:rPr>
                <w:sz w:val="22"/>
                <w:szCs w:val="22"/>
              </w:rPr>
            </w:pPr>
            <w:r>
              <w:rPr>
                <w:sz w:val="22"/>
                <w:szCs w:val="22"/>
              </w:rPr>
              <w:t xml:space="preserve"> </w:t>
            </w:r>
          </w:p>
        </w:tc>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484151" w14:textId="77777777" w:rsidR="004D0D79" w:rsidRDefault="000E2ECD">
            <w:pPr>
              <w:spacing w:line="256" w:lineRule="auto"/>
              <w:ind w:left="141"/>
              <w:jc w:val="center"/>
              <w:rPr>
                <w:sz w:val="22"/>
                <w:szCs w:val="22"/>
              </w:rPr>
            </w:pPr>
            <w:r>
              <w:rPr>
                <w:sz w:val="22"/>
                <w:szCs w:val="22"/>
              </w:rPr>
              <w:t xml:space="preserve"> </w:t>
            </w:r>
          </w:p>
        </w:tc>
      </w:tr>
      <w:tr w:rsidR="004D0D79" w14:paraId="4EEBA4D0" w14:textId="77777777">
        <w:trPr>
          <w:trHeight w:val="525"/>
        </w:trPr>
        <w:tc>
          <w:tcPr>
            <w:tcW w:w="1980" w:type="dxa"/>
            <w:tcBorders>
              <w:top w:val="nil"/>
              <w:left w:val="single" w:sz="6" w:space="0" w:color="000000"/>
              <w:bottom w:val="single" w:sz="6" w:space="0" w:color="000000"/>
              <w:right w:val="nil"/>
            </w:tcBorders>
            <w:tcMar>
              <w:top w:w="0" w:type="dxa"/>
              <w:left w:w="100" w:type="dxa"/>
              <w:bottom w:w="0" w:type="dxa"/>
              <w:right w:w="100" w:type="dxa"/>
            </w:tcMar>
          </w:tcPr>
          <w:p w14:paraId="182B4984" w14:textId="77777777" w:rsidR="004D0D79" w:rsidRDefault="000E2ECD">
            <w:pPr>
              <w:spacing w:line="256" w:lineRule="auto"/>
              <w:rPr>
                <w:sz w:val="22"/>
                <w:szCs w:val="22"/>
              </w:rPr>
            </w:pPr>
            <w:r>
              <w:rPr>
                <w:sz w:val="22"/>
                <w:szCs w:val="22"/>
              </w:rPr>
              <w:t>14h00-16h00</w:t>
            </w:r>
          </w:p>
        </w:tc>
        <w:tc>
          <w:tcPr>
            <w:tcW w:w="3780" w:type="dxa"/>
            <w:tcBorders>
              <w:top w:val="nil"/>
              <w:left w:val="single" w:sz="6" w:space="0" w:color="000000"/>
              <w:bottom w:val="single" w:sz="6" w:space="0" w:color="000000"/>
              <w:right w:val="nil"/>
            </w:tcBorders>
            <w:tcMar>
              <w:top w:w="0" w:type="dxa"/>
              <w:left w:w="100" w:type="dxa"/>
              <w:bottom w:w="0" w:type="dxa"/>
              <w:right w:w="100" w:type="dxa"/>
            </w:tcMar>
          </w:tcPr>
          <w:p w14:paraId="4FB013E9" w14:textId="77777777" w:rsidR="004D0D79" w:rsidRDefault="000E2ECD">
            <w:pPr>
              <w:spacing w:line="256" w:lineRule="auto"/>
              <w:rPr>
                <w:b/>
                <w:sz w:val="22"/>
                <w:szCs w:val="22"/>
              </w:rPr>
            </w:pPr>
            <w:r>
              <w:rPr>
                <w:sz w:val="22"/>
                <w:szCs w:val="22"/>
              </w:rPr>
              <w:t xml:space="preserve">L3 LM0503T partie B (groupe </w:t>
            </w:r>
            <w:proofErr w:type="gramStart"/>
            <w:r>
              <w:rPr>
                <w:sz w:val="22"/>
                <w:szCs w:val="22"/>
              </w:rPr>
              <w:t>3:</w:t>
            </w:r>
            <w:proofErr w:type="gramEnd"/>
            <w:r>
              <w:rPr>
                <w:sz w:val="22"/>
                <w:szCs w:val="22"/>
              </w:rPr>
              <w:t xml:space="preserve"> E. Andrieu) &gt; Ancien français </w:t>
            </w:r>
            <w:r>
              <w:rPr>
                <w:b/>
                <w:sz w:val="22"/>
                <w:szCs w:val="22"/>
              </w:rPr>
              <w:t>Rentrée le 11.09</w:t>
            </w:r>
          </w:p>
        </w:tc>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F8AC02" w14:textId="77777777" w:rsidR="004D0D79" w:rsidRDefault="000E2ECD">
            <w:pPr>
              <w:spacing w:line="256" w:lineRule="auto"/>
              <w:rPr>
                <w:b/>
                <w:sz w:val="22"/>
                <w:szCs w:val="22"/>
              </w:rPr>
            </w:pPr>
            <w:r>
              <w:rPr>
                <w:sz w:val="22"/>
                <w:szCs w:val="22"/>
              </w:rPr>
              <w:t xml:space="preserve">Syntaxe (F. Saez). </w:t>
            </w:r>
            <w:r>
              <w:rPr>
                <w:b/>
                <w:sz w:val="22"/>
                <w:szCs w:val="22"/>
              </w:rPr>
              <w:t>Rentrée le 12.09</w:t>
            </w:r>
          </w:p>
        </w:tc>
      </w:tr>
      <w:tr w:rsidR="004D0D79" w14:paraId="56959B25" w14:textId="77777777">
        <w:trPr>
          <w:trHeight w:val="780"/>
        </w:trPr>
        <w:tc>
          <w:tcPr>
            <w:tcW w:w="1980" w:type="dxa"/>
            <w:tcBorders>
              <w:top w:val="nil"/>
              <w:left w:val="single" w:sz="6" w:space="0" w:color="000000"/>
              <w:bottom w:val="single" w:sz="6" w:space="0" w:color="000000"/>
              <w:right w:val="nil"/>
            </w:tcBorders>
            <w:tcMar>
              <w:top w:w="0" w:type="dxa"/>
              <w:left w:w="100" w:type="dxa"/>
              <w:bottom w:w="0" w:type="dxa"/>
              <w:right w:w="100" w:type="dxa"/>
            </w:tcMar>
          </w:tcPr>
          <w:p w14:paraId="411EA278" w14:textId="77777777" w:rsidR="004D0D79" w:rsidRDefault="000E2ECD">
            <w:pPr>
              <w:spacing w:line="256" w:lineRule="auto"/>
              <w:rPr>
                <w:sz w:val="22"/>
                <w:szCs w:val="22"/>
              </w:rPr>
            </w:pPr>
            <w:r>
              <w:rPr>
                <w:sz w:val="22"/>
                <w:szCs w:val="22"/>
              </w:rPr>
              <w:t>16h00-18h00</w:t>
            </w:r>
          </w:p>
        </w:tc>
        <w:tc>
          <w:tcPr>
            <w:tcW w:w="3780" w:type="dxa"/>
            <w:tcBorders>
              <w:top w:val="nil"/>
              <w:left w:val="single" w:sz="6" w:space="0" w:color="000000"/>
              <w:bottom w:val="single" w:sz="6" w:space="0" w:color="000000"/>
              <w:right w:val="nil"/>
            </w:tcBorders>
            <w:shd w:val="clear" w:color="auto" w:fill="FFFFFF"/>
            <w:tcMar>
              <w:top w:w="0" w:type="dxa"/>
              <w:left w:w="100" w:type="dxa"/>
              <w:bottom w:w="0" w:type="dxa"/>
              <w:right w:w="100" w:type="dxa"/>
            </w:tcMar>
          </w:tcPr>
          <w:p w14:paraId="4F4BA671" w14:textId="77777777" w:rsidR="004D0D79" w:rsidRDefault="000E2ECD">
            <w:pPr>
              <w:spacing w:line="256" w:lineRule="auto"/>
              <w:rPr>
                <w:sz w:val="22"/>
                <w:szCs w:val="22"/>
              </w:rPr>
            </w:pPr>
            <w:r>
              <w:rPr>
                <w:sz w:val="22"/>
                <w:szCs w:val="22"/>
              </w:rPr>
              <w:t xml:space="preserve">L3 </w:t>
            </w:r>
            <w:r>
              <w:rPr>
                <w:sz w:val="22"/>
                <w:szCs w:val="22"/>
              </w:rPr>
              <w:t xml:space="preserve">LM0505T groupe de F. </w:t>
            </w:r>
            <w:proofErr w:type="spellStart"/>
            <w:proofErr w:type="gramStart"/>
            <w:r>
              <w:rPr>
                <w:sz w:val="22"/>
                <w:szCs w:val="22"/>
              </w:rPr>
              <w:t>Libral</w:t>
            </w:r>
            <w:proofErr w:type="spellEnd"/>
            <w:r>
              <w:rPr>
                <w:sz w:val="22"/>
                <w:szCs w:val="22"/>
              </w:rPr>
              <w:t xml:space="preserve">  &gt;</w:t>
            </w:r>
            <w:proofErr w:type="gramEnd"/>
            <w:r>
              <w:rPr>
                <w:sz w:val="22"/>
                <w:szCs w:val="22"/>
              </w:rPr>
              <w:t xml:space="preserve"> Cours dissertation sur œuvres 1. Rentrée le 18.09</w:t>
            </w:r>
          </w:p>
        </w:tc>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3D1684" w14:textId="77777777" w:rsidR="004D0D79" w:rsidRDefault="000E2ECD">
            <w:pPr>
              <w:spacing w:line="256" w:lineRule="auto"/>
              <w:rPr>
                <w:sz w:val="22"/>
                <w:szCs w:val="22"/>
              </w:rPr>
            </w:pPr>
            <w:r>
              <w:rPr>
                <w:sz w:val="22"/>
                <w:szCs w:val="22"/>
              </w:rPr>
              <w:t xml:space="preserve">LM0504T, partie B groupe de A. </w:t>
            </w:r>
            <w:proofErr w:type="spellStart"/>
            <w:r>
              <w:rPr>
                <w:sz w:val="22"/>
                <w:szCs w:val="22"/>
              </w:rPr>
              <w:t>Dagnac</w:t>
            </w:r>
            <w:proofErr w:type="spellEnd"/>
            <w:r>
              <w:rPr>
                <w:sz w:val="22"/>
                <w:szCs w:val="22"/>
              </w:rPr>
              <w:t xml:space="preserve"> &gt; orthographe et syntaxe. Rentrée le 19.09</w:t>
            </w:r>
          </w:p>
        </w:tc>
      </w:tr>
    </w:tbl>
    <w:p w14:paraId="446DC870" w14:textId="77777777" w:rsidR="004D0D79" w:rsidRDefault="000E2ECD">
      <w:pPr>
        <w:spacing w:line="256" w:lineRule="auto"/>
        <w:jc w:val="center"/>
        <w:rPr>
          <w:b/>
          <w:sz w:val="22"/>
          <w:szCs w:val="22"/>
        </w:rPr>
      </w:pPr>
      <w:r>
        <w:rPr>
          <w:b/>
          <w:sz w:val="22"/>
          <w:szCs w:val="22"/>
        </w:rPr>
        <w:t xml:space="preserve"> </w:t>
      </w:r>
    </w:p>
    <w:p w14:paraId="42AF3D0A" w14:textId="77777777" w:rsidR="004D0D79" w:rsidRDefault="000E2ECD">
      <w:pPr>
        <w:spacing w:line="256" w:lineRule="auto"/>
        <w:jc w:val="center"/>
        <w:rPr>
          <w:b/>
          <w:sz w:val="22"/>
          <w:szCs w:val="22"/>
        </w:rPr>
      </w:pPr>
      <w:r>
        <w:rPr>
          <w:b/>
          <w:sz w:val="22"/>
          <w:szCs w:val="22"/>
        </w:rPr>
        <w:t xml:space="preserve">Un concours blanc remplacera les épreuves de deuxième chance pour ces UE les 22 et 23 </w:t>
      </w:r>
      <w:r>
        <w:rPr>
          <w:b/>
          <w:sz w:val="22"/>
          <w:szCs w:val="22"/>
        </w:rPr>
        <w:t>janvier 2026.</w:t>
      </w:r>
    </w:p>
    <w:p w14:paraId="57C585FE" w14:textId="77777777" w:rsidR="004D0D79" w:rsidRDefault="000E2ECD">
      <w:pPr>
        <w:spacing w:line="256" w:lineRule="auto"/>
        <w:jc w:val="center"/>
        <w:rPr>
          <w:b/>
          <w:sz w:val="22"/>
          <w:szCs w:val="22"/>
        </w:rPr>
      </w:pPr>
      <w:r>
        <w:rPr>
          <w:b/>
          <w:sz w:val="22"/>
          <w:szCs w:val="22"/>
        </w:rPr>
        <w:t xml:space="preserve"> </w:t>
      </w:r>
    </w:p>
    <w:p w14:paraId="4FB2478D" w14:textId="77777777" w:rsidR="004D0D79" w:rsidRDefault="000E2ECD">
      <w:pPr>
        <w:spacing w:after="120" w:line="256" w:lineRule="auto"/>
        <w:jc w:val="center"/>
        <w:rPr>
          <w:b/>
          <w:smallCaps/>
          <w:sz w:val="22"/>
          <w:szCs w:val="22"/>
        </w:rPr>
      </w:pPr>
      <w:r>
        <w:rPr>
          <w:b/>
          <w:smallCaps/>
          <w:sz w:val="22"/>
          <w:szCs w:val="22"/>
        </w:rPr>
        <w:t xml:space="preserve"> </w:t>
      </w:r>
    </w:p>
    <w:p w14:paraId="056FC3BE" w14:textId="77777777" w:rsidR="004D0D79" w:rsidRDefault="000E2ECD">
      <w:pPr>
        <w:spacing w:after="120" w:line="256" w:lineRule="auto"/>
        <w:jc w:val="center"/>
        <w:rPr>
          <w:b/>
          <w:smallCaps/>
          <w:sz w:val="22"/>
          <w:szCs w:val="22"/>
        </w:rPr>
      </w:pPr>
      <w:r>
        <w:rPr>
          <w:b/>
          <w:smallCaps/>
          <w:sz w:val="22"/>
          <w:szCs w:val="22"/>
        </w:rPr>
        <w:t>Deuxième semestre</w:t>
      </w:r>
    </w:p>
    <w:p w14:paraId="2BB5097F" w14:textId="77777777" w:rsidR="004D0D79" w:rsidRDefault="000E2ECD">
      <w:pPr>
        <w:spacing w:after="120" w:line="256" w:lineRule="auto"/>
        <w:jc w:val="center"/>
        <w:rPr>
          <w:b/>
          <w:smallCaps/>
          <w:sz w:val="22"/>
          <w:szCs w:val="22"/>
        </w:rPr>
      </w:pPr>
      <w:r>
        <w:rPr>
          <w:b/>
          <w:smallCaps/>
          <w:sz w:val="22"/>
          <w:szCs w:val="22"/>
        </w:rPr>
        <w:t>Rentrée le 26.01.2026</w:t>
      </w:r>
    </w:p>
    <w:p w14:paraId="5B3A0CD3" w14:textId="77777777" w:rsidR="004D0D79" w:rsidRDefault="000E2ECD">
      <w:pPr>
        <w:spacing w:line="256" w:lineRule="auto"/>
      </w:pPr>
      <w:r>
        <w:t>Pour réviser jusqu’à l’écrit d’avril, vous aurez outre le rendu du concours blanc :</w:t>
      </w:r>
    </w:p>
    <w:p w14:paraId="5D0AE3A0" w14:textId="77777777" w:rsidR="004D0D79" w:rsidRDefault="000E2ECD">
      <w:pPr>
        <w:spacing w:line="256" w:lineRule="auto"/>
      </w:pPr>
      <w:r>
        <w:t>- tous vos cours de littérature de la licence LM S2 et donc, d'entraînement à la dissertation.</w:t>
      </w:r>
    </w:p>
    <w:p w14:paraId="05CB5D53" w14:textId="77777777" w:rsidR="004D0D79" w:rsidRDefault="000E2ECD">
      <w:pPr>
        <w:spacing w:line="256" w:lineRule="auto"/>
      </w:pPr>
      <w:r>
        <w:t xml:space="preserve">- pour la </w:t>
      </w:r>
      <w:r>
        <w:t>langue française, il faudra vous inscrire obligatoirement dans le groupe de LM00605T, “Linguistique pour les concours”, le mardi à 10h30 (à vérifier).</w:t>
      </w:r>
    </w:p>
    <w:p w14:paraId="65C7F7B7" w14:textId="77777777" w:rsidR="004D0D79" w:rsidRDefault="000E2ECD">
      <w:pPr>
        <w:spacing w:line="256" w:lineRule="auto"/>
        <w:jc w:val="center"/>
        <w:rPr>
          <w:sz w:val="22"/>
          <w:szCs w:val="22"/>
        </w:rPr>
      </w:pPr>
      <w:r>
        <w:rPr>
          <w:sz w:val="22"/>
          <w:szCs w:val="22"/>
        </w:rPr>
        <w:t xml:space="preserve"> </w:t>
      </w:r>
    </w:p>
    <w:p w14:paraId="43771B05" w14:textId="77777777" w:rsidR="004D0D79" w:rsidRDefault="000E2ECD">
      <w:pPr>
        <w:spacing w:line="256" w:lineRule="auto"/>
      </w:pPr>
      <w:r>
        <w:rPr>
          <w:sz w:val="22"/>
          <w:szCs w:val="22"/>
        </w:rPr>
        <w:t xml:space="preserve">Afin de préparer les deux oraux prévus au concours </w:t>
      </w:r>
      <w:r>
        <w:t xml:space="preserve">il faudra vous inscrire </w:t>
      </w:r>
      <w:r>
        <w:t xml:space="preserve">obligatoirement en LM0604 partie B </w:t>
      </w:r>
      <w:proofErr w:type="gramStart"/>
      <w:r>
        <w:t>les vendredi</w:t>
      </w:r>
      <w:proofErr w:type="gramEnd"/>
      <w:r>
        <w:t xml:space="preserve"> de 14h à 16h, dans le groupe fléché « Capes ». L’</w:t>
      </w:r>
      <w:proofErr w:type="spellStart"/>
      <w:r>
        <w:t>inspe</w:t>
      </w:r>
      <w:proofErr w:type="spellEnd"/>
      <w:r>
        <w:t xml:space="preserve"> prendrait en charge la préparation au second oral (plus d’informations à la rentrée).</w:t>
      </w:r>
    </w:p>
    <w:p w14:paraId="4B546C1A" w14:textId="77777777" w:rsidR="004D0D79" w:rsidRDefault="004D0D79">
      <w:pPr>
        <w:spacing w:after="160" w:line="256" w:lineRule="auto"/>
        <w:ind w:right="-700"/>
        <w:jc w:val="center"/>
        <w:rPr>
          <w:rFonts w:ascii="Garamond" w:eastAsia="Garamond" w:hAnsi="Garamond" w:cs="Garamond"/>
        </w:rPr>
      </w:pPr>
    </w:p>
    <w:p w14:paraId="00C400C2" w14:textId="77777777" w:rsidR="004D0D79" w:rsidRDefault="004D0D79">
      <w:pPr>
        <w:spacing w:after="160" w:line="256" w:lineRule="auto"/>
        <w:ind w:right="-700"/>
        <w:jc w:val="center"/>
        <w:rPr>
          <w:rFonts w:ascii="Garamond" w:eastAsia="Garamond" w:hAnsi="Garamond" w:cs="Garamond"/>
          <w:b/>
        </w:rPr>
      </w:pPr>
    </w:p>
    <w:p w14:paraId="7A5DC7BF" w14:textId="77777777" w:rsidR="004D0D79" w:rsidRDefault="004D0D79">
      <w:pPr>
        <w:spacing w:after="160" w:line="256" w:lineRule="auto"/>
        <w:ind w:right="-700"/>
        <w:rPr>
          <w:rFonts w:ascii="Garamond" w:eastAsia="Garamond" w:hAnsi="Garamond" w:cs="Garamond"/>
          <w:b/>
        </w:rPr>
      </w:pPr>
    </w:p>
    <w:p w14:paraId="7AC4F035" w14:textId="77777777" w:rsidR="004D0D79" w:rsidRDefault="004D0D79">
      <w:pPr>
        <w:rPr>
          <w:rFonts w:ascii="Garamond" w:eastAsia="Garamond" w:hAnsi="Garamond" w:cs="Garamond"/>
        </w:rPr>
      </w:pPr>
    </w:p>
    <w:tbl>
      <w:tblPr>
        <w:tblStyle w:val="afffffffffff4"/>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4D0D79" w14:paraId="65A6EA64" w14:textId="77777777">
        <w:trPr>
          <w:jc w:val="center"/>
        </w:trPr>
        <w:tc>
          <w:tcPr>
            <w:tcW w:w="9464" w:type="dxa"/>
            <w:shd w:val="clear" w:color="auto" w:fill="D9D9D9"/>
            <w:vAlign w:val="center"/>
          </w:tcPr>
          <w:p w14:paraId="7040165D" w14:textId="77777777" w:rsidR="004D0D79" w:rsidRDefault="000E2ECD">
            <w:pPr>
              <w:ind w:right="-230"/>
              <w:jc w:val="center"/>
              <w:rPr>
                <w:rFonts w:ascii="Garamond" w:eastAsia="Garamond" w:hAnsi="Garamond" w:cs="Garamond"/>
                <w:sz w:val="48"/>
                <w:szCs w:val="48"/>
              </w:rPr>
            </w:pPr>
            <w:r>
              <w:rPr>
                <w:rFonts w:ascii="Garamond" w:eastAsia="Garamond" w:hAnsi="Garamond" w:cs="Garamond"/>
                <w:b/>
                <w:sz w:val="48"/>
                <w:szCs w:val="48"/>
              </w:rPr>
              <w:t>UE liées à la MAJEURE</w:t>
            </w:r>
          </w:p>
        </w:tc>
      </w:tr>
    </w:tbl>
    <w:p w14:paraId="4F7ADADD" w14:textId="77777777" w:rsidR="004D0D79" w:rsidRDefault="004D0D79">
      <w:pPr>
        <w:jc w:val="both"/>
        <w:rPr>
          <w:rFonts w:ascii="Garamond" w:eastAsia="Garamond" w:hAnsi="Garamond" w:cs="Garamond"/>
        </w:rPr>
      </w:pPr>
    </w:p>
    <w:p w14:paraId="372B36A3" w14:textId="77777777" w:rsidR="004D0D79" w:rsidRDefault="000E2ECD">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r>
        <w:rPr>
          <w:rFonts w:ascii="Garamond" w:eastAsia="Garamond" w:hAnsi="Garamond" w:cs="Garamond"/>
          <w:sz w:val="40"/>
          <w:szCs w:val="40"/>
        </w:rPr>
        <w:t>UE 1</w:t>
      </w:r>
      <w:r>
        <w:rPr>
          <w:rFonts w:ascii="Garamond" w:eastAsia="Garamond" w:hAnsi="Garamond" w:cs="Garamond"/>
          <w:sz w:val="40"/>
          <w:szCs w:val="40"/>
          <w:vertAlign w:val="superscript"/>
        </w:rPr>
        <w:t>er</w:t>
      </w:r>
      <w:r>
        <w:rPr>
          <w:rFonts w:ascii="Garamond" w:eastAsia="Garamond" w:hAnsi="Garamond" w:cs="Garamond"/>
          <w:sz w:val="40"/>
          <w:szCs w:val="40"/>
        </w:rPr>
        <w:t xml:space="preserve"> semestre : du 15 septembre 2025 </w:t>
      </w:r>
      <w:r>
        <w:rPr>
          <w:rFonts w:ascii="Garamond" w:eastAsia="Garamond" w:hAnsi="Garamond" w:cs="Garamond"/>
          <w:sz w:val="40"/>
          <w:szCs w:val="40"/>
        </w:rPr>
        <w:t>au 19 janvier 2026</w:t>
      </w:r>
    </w:p>
    <w:p w14:paraId="0FDBE9B4" w14:textId="77777777" w:rsidR="004D0D79" w:rsidRDefault="004D0D79">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p>
    <w:p w14:paraId="02A153BE" w14:textId="77777777" w:rsidR="004D0D79" w:rsidRDefault="004D0D79">
      <w:pPr>
        <w:jc w:val="both"/>
        <w:rPr>
          <w:rFonts w:ascii="Garamond" w:eastAsia="Garamond" w:hAnsi="Garamond" w:cs="Garamond"/>
        </w:rPr>
      </w:pPr>
    </w:p>
    <w:sdt>
      <w:sdtPr>
        <w:tag w:val="goog_rdk_0"/>
        <w:id w:val="-381223060"/>
      </w:sdtPr>
      <w:sdtEndPr/>
      <w:sdtContent>
        <w:p w14:paraId="02166017"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501 LM00501T Littérature française et francophone</w:t>
          </w:r>
        </w:p>
      </w:sdtContent>
    </w:sdt>
    <w:p w14:paraId="2F711173"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48heures – 6 ECTS – SED : oui</w:t>
      </w:r>
    </w:p>
    <w:p w14:paraId="1FB73101" w14:textId="77777777" w:rsidR="004D0D79" w:rsidRDefault="004D0D79">
      <w:pPr>
        <w:jc w:val="both"/>
        <w:rPr>
          <w:rFonts w:ascii="Garamond" w:eastAsia="Garamond" w:hAnsi="Garamond" w:cs="Garamond"/>
        </w:rPr>
      </w:pPr>
    </w:p>
    <w:p w14:paraId="51DFC975" w14:textId="77777777" w:rsidR="004D0D79" w:rsidRDefault="000E2ECD">
      <w:pPr>
        <w:jc w:val="both"/>
        <w:rPr>
          <w:rFonts w:ascii="Garamond" w:eastAsia="Garamond" w:hAnsi="Garamond" w:cs="Garamond"/>
        </w:rPr>
      </w:pPr>
      <w:r>
        <w:rPr>
          <w:rFonts w:ascii="Garamond" w:eastAsia="Garamond" w:hAnsi="Garamond" w:cs="Garamond"/>
        </w:rPr>
        <w:t xml:space="preserve">Cette unité d’enseignement (UE) de premier semestre (50h, 4h hebdomadaires) peut être prise au titre de la discipline principale ou de la </w:t>
      </w:r>
      <w:r>
        <w:rPr>
          <w:rFonts w:ascii="Garamond" w:eastAsia="Garamond" w:hAnsi="Garamond" w:cs="Garamond"/>
        </w:rPr>
        <w:t>discipline associée. Elle se compose de deux parties, également importantes en horaire et en coefficient :</w:t>
      </w:r>
    </w:p>
    <w:p w14:paraId="11405C08" w14:textId="77777777" w:rsidR="004D0D79" w:rsidRDefault="000E2ECD">
      <w:pPr>
        <w:numPr>
          <w:ilvl w:val="0"/>
          <w:numId w:val="30"/>
        </w:numPr>
        <w:pBdr>
          <w:top w:val="nil"/>
          <w:left w:val="nil"/>
          <w:bottom w:val="nil"/>
          <w:right w:val="nil"/>
          <w:between w:val="nil"/>
        </w:pBdr>
        <w:jc w:val="both"/>
        <w:rPr>
          <w:rFonts w:ascii="Garamond" w:eastAsia="Garamond" w:hAnsi="Garamond" w:cs="Garamond"/>
        </w:rPr>
      </w:pPr>
      <w:r>
        <w:rPr>
          <w:rFonts w:ascii="Garamond" w:eastAsia="Garamond" w:hAnsi="Garamond" w:cs="Garamond"/>
          <w:color w:val="000000"/>
        </w:rPr>
        <w:t>Partie A : Littérature francophone – 24 heures</w:t>
      </w:r>
    </w:p>
    <w:p w14:paraId="6D17602B" w14:textId="77777777" w:rsidR="004D0D79" w:rsidRDefault="000E2ECD">
      <w:pPr>
        <w:numPr>
          <w:ilvl w:val="0"/>
          <w:numId w:val="30"/>
        </w:numPr>
        <w:pBdr>
          <w:top w:val="nil"/>
          <w:left w:val="nil"/>
          <w:bottom w:val="nil"/>
          <w:right w:val="nil"/>
          <w:between w:val="nil"/>
        </w:pBdr>
        <w:jc w:val="both"/>
        <w:rPr>
          <w:rFonts w:ascii="Garamond" w:eastAsia="Garamond" w:hAnsi="Garamond" w:cs="Garamond"/>
        </w:rPr>
      </w:pPr>
      <w:r>
        <w:rPr>
          <w:rFonts w:ascii="Garamond" w:eastAsia="Garamond" w:hAnsi="Garamond" w:cs="Garamond"/>
          <w:color w:val="000000"/>
        </w:rPr>
        <w:t>Partie B : Littérature française – 24 heures</w:t>
      </w:r>
    </w:p>
    <w:p w14:paraId="34D1337A" w14:textId="77777777" w:rsidR="004D0D79" w:rsidRDefault="004D0D79">
      <w:pPr>
        <w:jc w:val="both"/>
        <w:rPr>
          <w:rFonts w:ascii="Garamond" w:eastAsia="Garamond" w:hAnsi="Garamond" w:cs="Garamond"/>
        </w:rPr>
      </w:pPr>
    </w:p>
    <w:p w14:paraId="58B0B1B3" w14:textId="77777777" w:rsidR="004D0D79" w:rsidRDefault="000E2ECD">
      <w:pPr>
        <w:shd w:val="clear" w:color="auto" w:fill="E6E6E6"/>
        <w:jc w:val="both"/>
        <w:rPr>
          <w:rFonts w:ascii="Garamond" w:eastAsia="Garamond" w:hAnsi="Garamond" w:cs="Garamond"/>
          <w:sz w:val="36"/>
          <w:szCs w:val="36"/>
        </w:rPr>
      </w:pPr>
      <w:r>
        <w:rPr>
          <w:rFonts w:ascii="Garamond" w:eastAsia="Garamond" w:hAnsi="Garamond" w:cs="Garamond"/>
          <w:b/>
          <w:sz w:val="36"/>
          <w:szCs w:val="36"/>
        </w:rPr>
        <w:t>Partie A. Littérature francophone</w:t>
      </w:r>
      <w:r>
        <w:rPr>
          <w:rFonts w:ascii="Garamond" w:eastAsia="Garamond" w:hAnsi="Garamond" w:cs="Garamond"/>
          <w:sz w:val="36"/>
          <w:szCs w:val="36"/>
        </w:rPr>
        <w:t xml:space="preserve"> (24h)</w:t>
      </w:r>
    </w:p>
    <w:p w14:paraId="0D9E0CD4" w14:textId="77777777" w:rsidR="004D0D79" w:rsidRDefault="000E2ECD">
      <w:pPr>
        <w:jc w:val="both"/>
        <w:rPr>
          <w:rFonts w:ascii="Garamond" w:eastAsia="Garamond" w:hAnsi="Garamond" w:cs="Garamond"/>
          <w:b/>
        </w:rPr>
      </w:pPr>
      <w:r>
        <w:rPr>
          <w:rFonts w:ascii="Garamond" w:eastAsia="Garamond" w:hAnsi="Garamond" w:cs="Garamond"/>
          <w:b/>
        </w:rPr>
        <w:t>Responsable : Mme Beauchamp</w:t>
      </w:r>
    </w:p>
    <w:p w14:paraId="035ECA9B" w14:textId="77777777" w:rsidR="004D0D79" w:rsidRDefault="000E2ECD">
      <w:pPr>
        <w:jc w:val="both"/>
        <w:rPr>
          <w:rFonts w:ascii="Garamond" w:eastAsia="Garamond" w:hAnsi="Garamond" w:cs="Garamond"/>
          <w:b/>
        </w:rPr>
      </w:pPr>
      <w:r>
        <w:rPr>
          <w:rFonts w:ascii="Garamond" w:eastAsia="Garamond" w:hAnsi="Garamond" w:cs="Garamond"/>
          <w:b/>
        </w:rPr>
        <w:t>L’évaluation finale se fera sous la forme d’un commentaire composé</w:t>
      </w:r>
    </w:p>
    <w:p w14:paraId="668F4884" w14:textId="77777777" w:rsidR="004D0D79" w:rsidRDefault="004D0D79">
      <w:pPr>
        <w:jc w:val="both"/>
        <w:rPr>
          <w:rFonts w:ascii="Garamond" w:eastAsia="Garamond" w:hAnsi="Garamond" w:cs="Garamond"/>
          <w:b/>
        </w:rPr>
      </w:pPr>
    </w:p>
    <w:p w14:paraId="21DDD03D" w14:textId="77777777" w:rsidR="004D0D79" w:rsidRDefault="000E2ECD">
      <w:pPr>
        <w:jc w:val="both"/>
        <w:rPr>
          <w:rFonts w:ascii="Garamond" w:eastAsia="Garamond" w:hAnsi="Garamond" w:cs="Garamond"/>
        </w:rPr>
      </w:pPr>
      <w:r>
        <w:rPr>
          <w:rFonts w:ascii="Garamond" w:eastAsia="Garamond" w:hAnsi="Garamond" w:cs="Garamond"/>
        </w:rPr>
        <w:t>Plusieurs groupes au choix :</w:t>
      </w:r>
    </w:p>
    <w:p w14:paraId="558A774B" w14:textId="77777777" w:rsidR="004D0D79" w:rsidRDefault="000E2ECD">
      <w:pPr>
        <w:ind w:left="1004"/>
        <w:jc w:val="both"/>
        <w:rPr>
          <w:rFonts w:ascii="Garamond" w:eastAsia="Garamond" w:hAnsi="Garamond" w:cs="Garamond"/>
        </w:rPr>
      </w:pPr>
      <w:r>
        <w:rPr>
          <w:rFonts w:ascii="Garamond" w:eastAsia="Garamond" w:hAnsi="Garamond" w:cs="Garamond"/>
        </w:rPr>
        <w:t xml:space="preserve">     </w:t>
      </w:r>
    </w:p>
    <w:p w14:paraId="3C0F6EDC" w14:textId="77777777" w:rsidR="004D0D79" w:rsidRDefault="000E2ECD">
      <w:pPr>
        <w:numPr>
          <w:ilvl w:val="0"/>
          <w:numId w:val="51"/>
        </w:numPr>
        <w:pBdr>
          <w:top w:val="nil"/>
          <w:left w:val="nil"/>
          <w:bottom w:val="nil"/>
          <w:right w:val="nil"/>
          <w:between w:val="nil"/>
        </w:pBdr>
        <w:jc w:val="both"/>
        <w:rPr>
          <w:rFonts w:ascii="Garamond" w:eastAsia="Garamond" w:hAnsi="Garamond" w:cs="Garamond"/>
          <w:b/>
        </w:rPr>
      </w:pPr>
      <w:r>
        <w:rPr>
          <w:rFonts w:ascii="Garamond" w:eastAsia="Garamond" w:hAnsi="Garamond" w:cs="Garamond"/>
          <w:b/>
        </w:rPr>
        <w:t xml:space="preserve">Mme Beauchamp- Violence de l’histoire et imaginaire dans le théâtre francophone contemporain d’Afrique noire </w:t>
      </w:r>
    </w:p>
    <w:p w14:paraId="371CB601" w14:textId="77777777" w:rsidR="004D0D79" w:rsidRDefault="004D0D79">
      <w:pPr>
        <w:pBdr>
          <w:top w:val="nil"/>
          <w:left w:val="nil"/>
          <w:bottom w:val="nil"/>
          <w:right w:val="nil"/>
          <w:between w:val="nil"/>
        </w:pBdr>
        <w:jc w:val="both"/>
        <w:rPr>
          <w:rFonts w:ascii="Garamond" w:eastAsia="Garamond" w:hAnsi="Garamond" w:cs="Garamond"/>
          <w:b/>
        </w:rPr>
      </w:pPr>
    </w:p>
    <w:p w14:paraId="637F1429" w14:textId="77777777" w:rsidR="004D0D79" w:rsidRDefault="000E2ECD">
      <w:pPr>
        <w:pBdr>
          <w:top w:val="nil"/>
          <w:left w:val="nil"/>
          <w:bottom w:val="nil"/>
          <w:right w:val="nil"/>
          <w:between w:val="nil"/>
        </w:pBdr>
        <w:jc w:val="both"/>
        <w:rPr>
          <w:rFonts w:ascii="Garamond" w:eastAsia="Garamond" w:hAnsi="Garamond" w:cs="Garamond"/>
        </w:rPr>
      </w:pPr>
      <w:r>
        <w:rPr>
          <w:rFonts w:ascii="Garamond" w:eastAsia="Garamond" w:hAnsi="Garamond" w:cs="Garamond"/>
        </w:rPr>
        <w:t>Ce programme r</w:t>
      </w:r>
      <w:r>
        <w:rPr>
          <w:rFonts w:ascii="Garamond" w:eastAsia="Garamond" w:hAnsi="Garamond" w:cs="Garamond"/>
        </w:rPr>
        <w:t>éunit trois auteurs originaires d’Afrique noire de la fin du XXe et du début du XXI</w:t>
      </w:r>
      <w:r>
        <w:rPr>
          <w:rFonts w:ascii="Garamond" w:eastAsia="Garamond" w:hAnsi="Garamond" w:cs="Garamond"/>
          <w:vertAlign w:val="superscript"/>
        </w:rPr>
        <w:t>e</w:t>
      </w:r>
      <w:r>
        <w:rPr>
          <w:rFonts w:ascii="Garamond" w:eastAsia="Garamond" w:hAnsi="Garamond" w:cs="Garamond"/>
        </w:rPr>
        <w:t xml:space="preserve"> siècle écrivant en français. Qu’il s’agisse du Congo (Sony Labou </w:t>
      </w:r>
      <w:proofErr w:type="spellStart"/>
      <w:r>
        <w:rPr>
          <w:rFonts w:ascii="Garamond" w:eastAsia="Garamond" w:hAnsi="Garamond" w:cs="Garamond"/>
        </w:rPr>
        <w:t>Tansi</w:t>
      </w:r>
      <w:proofErr w:type="spellEnd"/>
      <w:r>
        <w:rPr>
          <w:rFonts w:ascii="Garamond" w:eastAsia="Garamond" w:hAnsi="Garamond" w:cs="Garamond"/>
        </w:rPr>
        <w:t xml:space="preserve">), de la Côte d’Ivoire (Koffi </w:t>
      </w:r>
      <w:proofErr w:type="spellStart"/>
      <w:r>
        <w:rPr>
          <w:rFonts w:ascii="Garamond" w:eastAsia="Garamond" w:hAnsi="Garamond" w:cs="Garamond"/>
        </w:rPr>
        <w:t>Kwahulé</w:t>
      </w:r>
      <w:proofErr w:type="spellEnd"/>
      <w:r>
        <w:rPr>
          <w:rFonts w:ascii="Garamond" w:eastAsia="Garamond" w:hAnsi="Garamond" w:cs="Garamond"/>
        </w:rPr>
        <w:t>) ou du Cameroun (</w:t>
      </w:r>
      <w:proofErr w:type="spellStart"/>
      <w:r>
        <w:rPr>
          <w:rFonts w:ascii="Garamond" w:eastAsia="Garamond" w:hAnsi="Garamond" w:cs="Garamond"/>
        </w:rPr>
        <w:t>Léonora</w:t>
      </w:r>
      <w:proofErr w:type="spellEnd"/>
      <w:r>
        <w:rPr>
          <w:rFonts w:ascii="Garamond" w:eastAsia="Garamond" w:hAnsi="Garamond" w:cs="Garamond"/>
        </w:rPr>
        <w:t xml:space="preserve"> </w:t>
      </w:r>
      <w:proofErr w:type="spellStart"/>
      <w:r>
        <w:rPr>
          <w:rFonts w:ascii="Garamond" w:eastAsia="Garamond" w:hAnsi="Garamond" w:cs="Garamond"/>
        </w:rPr>
        <w:t>Miano</w:t>
      </w:r>
      <w:proofErr w:type="spellEnd"/>
      <w:r>
        <w:rPr>
          <w:rFonts w:ascii="Garamond" w:eastAsia="Garamond" w:hAnsi="Garamond" w:cs="Garamond"/>
        </w:rPr>
        <w:t>), ces écrivains sont issus de pa</w:t>
      </w:r>
      <w:r>
        <w:rPr>
          <w:rFonts w:ascii="Garamond" w:eastAsia="Garamond" w:hAnsi="Garamond" w:cs="Garamond"/>
        </w:rPr>
        <w:t xml:space="preserve">ys d’Afrique noire marqués par la violence de </w:t>
      </w:r>
      <w:proofErr w:type="gramStart"/>
      <w:r>
        <w:rPr>
          <w:rFonts w:ascii="Garamond" w:eastAsia="Garamond" w:hAnsi="Garamond" w:cs="Garamond"/>
        </w:rPr>
        <w:t>l’histoire:</w:t>
      </w:r>
      <w:proofErr w:type="gramEnd"/>
      <w:r>
        <w:rPr>
          <w:rFonts w:ascii="Garamond" w:eastAsia="Garamond" w:hAnsi="Garamond" w:cs="Garamond"/>
        </w:rPr>
        <w:t xml:space="preserve"> des guerres civiles qui ont suivi les décolonisations dans la seconde moitié du vingtième siècle ou, plus loin dans le temps, violences liées à la traite des esclaves puis à la colonisation. Si le r</w:t>
      </w:r>
      <w:r>
        <w:rPr>
          <w:rFonts w:ascii="Garamond" w:eastAsia="Garamond" w:hAnsi="Garamond" w:cs="Garamond"/>
        </w:rPr>
        <w:t>ecours à l’imaginaire (la fable, le surnaturel, l’anticipation) est un aspect connu de la littérature romanesque d’Afrique noire, ce cours propose de l’envisager au théâtre. L’horizon de la représentation, qui implique l’oralité, la présence et les corps d</w:t>
      </w:r>
      <w:r>
        <w:rPr>
          <w:rFonts w:ascii="Garamond" w:eastAsia="Garamond" w:hAnsi="Garamond" w:cs="Garamond"/>
        </w:rPr>
        <w:t>es comédiens, produit des choix d’écriture particuliers, où se pose notamment le problème de la représentation de la violence en scène. Dans ce cadre, le détour par le mythe, le surnaturel et la farce, l’anticipation mais aussi l’humour, sont autant de moy</w:t>
      </w:r>
      <w:r>
        <w:rPr>
          <w:rFonts w:ascii="Garamond" w:eastAsia="Garamond" w:hAnsi="Garamond" w:cs="Garamond"/>
        </w:rPr>
        <w:t>ens d’affirmer la puissance politique du théâtre face à l’histoire.</w:t>
      </w:r>
    </w:p>
    <w:p w14:paraId="1D3553E5" w14:textId="77777777" w:rsidR="004D0D79" w:rsidRDefault="004D0D79">
      <w:pPr>
        <w:pBdr>
          <w:top w:val="nil"/>
          <w:left w:val="nil"/>
          <w:bottom w:val="nil"/>
          <w:right w:val="nil"/>
          <w:between w:val="nil"/>
        </w:pBdr>
        <w:jc w:val="both"/>
        <w:rPr>
          <w:rFonts w:ascii="Garamond" w:eastAsia="Garamond" w:hAnsi="Garamond" w:cs="Garamond"/>
          <w:b/>
        </w:rPr>
      </w:pPr>
    </w:p>
    <w:p w14:paraId="21E03A5B" w14:textId="77777777" w:rsidR="004D0D79" w:rsidRDefault="000E2ECD">
      <w:pPr>
        <w:pBdr>
          <w:top w:val="nil"/>
          <w:left w:val="nil"/>
          <w:bottom w:val="nil"/>
          <w:right w:val="nil"/>
          <w:between w:val="nil"/>
        </w:pBdr>
        <w:jc w:val="both"/>
        <w:rPr>
          <w:rFonts w:ascii="Garamond" w:eastAsia="Garamond" w:hAnsi="Garamond" w:cs="Garamond"/>
          <w:b/>
          <w:u w:val="single"/>
        </w:rPr>
      </w:pPr>
      <w:proofErr w:type="spellStart"/>
      <w:r>
        <w:rPr>
          <w:rFonts w:ascii="Garamond" w:eastAsia="Garamond" w:hAnsi="Garamond" w:cs="Garamond"/>
          <w:b/>
          <w:u w:val="single"/>
        </w:rPr>
        <w:t>Oeuvres</w:t>
      </w:r>
      <w:proofErr w:type="spellEnd"/>
      <w:r>
        <w:rPr>
          <w:rFonts w:ascii="Garamond" w:eastAsia="Garamond" w:hAnsi="Garamond" w:cs="Garamond"/>
          <w:b/>
          <w:u w:val="single"/>
        </w:rPr>
        <w:t xml:space="preserve"> au programme</w:t>
      </w:r>
    </w:p>
    <w:p w14:paraId="322B7772" w14:textId="77777777" w:rsidR="004D0D79" w:rsidRDefault="000E2ECD">
      <w:pPr>
        <w:jc w:val="both"/>
        <w:rPr>
          <w:rFonts w:ascii="Garamond" w:eastAsia="Garamond" w:hAnsi="Garamond" w:cs="Garamond"/>
          <w:b/>
        </w:rPr>
      </w:pPr>
      <w:r>
        <w:rPr>
          <w:rFonts w:ascii="Garamond" w:eastAsia="Garamond" w:hAnsi="Garamond" w:cs="Garamond"/>
          <w:b/>
        </w:rPr>
        <w:t xml:space="preserve"> </w:t>
      </w:r>
    </w:p>
    <w:p w14:paraId="489227B5" w14:textId="77777777" w:rsidR="004D0D79" w:rsidRDefault="000E2ECD">
      <w:pPr>
        <w:jc w:val="both"/>
        <w:rPr>
          <w:rFonts w:ascii="Garamond" w:eastAsia="Garamond" w:hAnsi="Garamond" w:cs="Garamond"/>
        </w:rPr>
      </w:pPr>
      <w:proofErr w:type="spellStart"/>
      <w:r>
        <w:rPr>
          <w:rFonts w:ascii="Garamond" w:eastAsia="Garamond" w:hAnsi="Garamond" w:cs="Garamond"/>
        </w:rPr>
        <w:t>Léonora</w:t>
      </w:r>
      <w:proofErr w:type="spellEnd"/>
      <w:r>
        <w:rPr>
          <w:rFonts w:ascii="Garamond" w:eastAsia="Garamond" w:hAnsi="Garamond" w:cs="Garamond"/>
        </w:rPr>
        <w:t xml:space="preserve"> </w:t>
      </w:r>
      <w:proofErr w:type="spellStart"/>
      <w:r>
        <w:rPr>
          <w:rFonts w:ascii="Garamond" w:eastAsia="Garamond" w:hAnsi="Garamond" w:cs="Garamond"/>
        </w:rPr>
        <w:t>Miano</w:t>
      </w:r>
      <w:proofErr w:type="spellEnd"/>
      <w:r>
        <w:rPr>
          <w:rFonts w:ascii="Garamond" w:eastAsia="Garamond" w:hAnsi="Garamond" w:cs="Garamond"/>
        </w:rPr>
        <w:t xml:space="preserve">, </w:t>
      </w:r>
      <w:r>
        <w:rPr>
          <w:rFonts w:ascii="Garamond" w:eastAsia="Garamond" w:hAnsi="Garamond" w:cs="Garamond"/>
          <w:i/>
        </w:rPr>
        <w:t>Révélation</w:t>
      </w:r>
      <w:r>
        <w:rPr>
          <w:rFonts w:ascii="Garamond" w:eastAsia="Garamond" w:hAnsi="Garamond" w:cs="Garamond"/>
        </w:rPr>
        <w:t xml:space="preserve">, dans </w:t>
      </w:r>
      <w:r>
        <w:rPr>
          <w:rFonts w:ascii="Garamond" w:eastAsia="Garamond" w:hAnsi="Garamond" w:cs="Garamond"/>
          <w:i/>
        </w:rPr>
        <w:t xml:space="preserve">Red in </w:t>
      </w:r>
      <w:proofErr w:type="spellStart"/>
      <w:r>
        <w:rPr>
          <w:rFonts w:ascii="Garamond" w:eastAsia="Garamond" w:hAnsi="Garamond" w:cs="Garamond"/>
          <w:i/>
        </w:rPr>
        <w:t>blue</w:t>
      </w:r>
      <w:proofErr w:type="spellEnd"/>
      <w:r>
        <w:rPr>
          <w:rFonts w:ascii="Garamond" w:eastAsia="Garamond" w:hAnsi="Garamond" w:cs="Garamond"/>
          <w:i/>
        </w:rPr>
        <w:t xml:space="preserve"> trilogie, </w:t>
      </w:r>
      <w:r>
        <w:rPr>
          <w:rFonts w:ascii="Garamond" w:eastAsia="Garamond" w:hAnsi="Garamond" w:cs="Garamond"/>
        </w:rPr>
        <w:t>Paris, L’Arche éditeur, 2015. 15 euros.</w:t>
      </w:r>
    </w:p>
    <w:p w14:paraId="2A0A15AF" w14:textId="77777777" w:rsidR="004D0D79" w:rsidRDefault="004D0D79">
      <w:pPr>
        <w:jc w:val="both"/>
        <w:rPr>
          <w:rFonts w:ascii="Garamond" w:eastAsia="Garamond" w:hAnsi="Garamond" w:cs="Garamond"/>
        </w:rPr>
      </w:pPr>
    </w:p>
    <w:p w14:paraId="5FEEA6A0" w14:textId="77777777" w:rsidR="004D0D79" w:rsidRDefault="000E2ECD">
      <w:pPr>
        <w:jc w:val="both"/>
        <w:rPr>
          <w:rFonts w:ascii="Garamond" w:eastAsia="Garamond" w:hAnsi="Garamond" w:cs="Garamond"/>
        </w:rPr>
      </w:pPr>
      <w:r>
        <w:rPr>
          <w:rFonts w:ascii="Garamond" w:eastAsia="Garamond" w:hAnsi="Garamond" w:cs="Garamond"/>
        </w:rPr>
        <w:t xml:space="preserve">Sony Labou </w:t>
      </w:r>
      <w:proofErr w:type="spellStart"/>
      <w:r>
        <w:rPr>
          <w:rFonts w:ascii="Garamond" w:eastAsia="Garamond" w:hAnsi="Garamond" w:cs="Garamond"/>
        </w:rPr>
        <w:t>Tansi</w:t>
      </w:r>
      <w:proofErr w:type="spellEnd"/>
      <w:r>
        <w:rPr>
          <w:rFonts w:ascii="Garamond" w:eastAsia="Garamond" w:hAnsi="Garamond" w:cs="Garamond"/>
        </w:rPr>
        <w:t xml:space="preserve">, </w:t>
      </w:r>
      <w:r>
        <w:rPr>
          <w:rFonts w:ascii="Garamond" w:eastAsia="Garamond" w:hAnsi="Garamond" w:cs="Garamond"/>
          <w:i/>
        </w:rPr>
        <w:t xml:space="preserve">Qui a mangé Madame d’Avoine </w:t>
      </w:r>
      <w:proofErr w:type="spellStart"/>
      <w:r>
        <w:rPr>
          <w:rFonts w:ascii="Garamond" w:eastAsia="Garamond" w:hAnsi="Garamond" w:cs="Garamond"/>
          <w:i/>
        </w:rPr>
        <w:t>Bergotha</w:t>
      </w:r>
      <w:proofErr w:type="spellEnd"/>
      <w:r>
        <w:rPr>
          <w:rFonts w:ascii="Garamond" w:eastAsia="Garamond" w:hAnsi="Garamond" w:cs="Garamond"/>
          <w:i/>
        </w:rPr>
        <w:t xml:space="preserve">, </w:t>
      </w:r>
      <w:proofErr w:type="spellStart"/>
      <w:r>
        <w:rPr>
          <w:rFonts w:ascii="Garamond" w:eastAsia="Garamond" w:hAnsi="Garamond" w:cs="Garamond"/>
        </w:rPr>
        <w:t>Lansman</w:t>
      </w:r>
      <w:proofErr w:type="spellEnd"/>
      <w:r>
        <w:rPr>
          <w:rFonts w:ascii="Garamond" w:eastAsia="Garamond" w:hAnsi="Garamond" w:cs="Garamond"/>
        </w:rPr>
        <w:t>, 2014 (1988). 12 euros.</w:t>
      </w:r>
    </w:p>
    <w:p w14:paraId="617B2FF9" w14:textId="77777777" w:rsidR="004D0D79" w:rsidRDefault="004D0D79">
      <w:pPr>
        <w:jc w:val="both"/>
        <w:rPr>
          <w:rFonts w:ascii="Garamond" w:eastAsia="Garamond" w:hAnsi="Garamond" w:cs="Garamond"/>
        </w:rPr>
      </w:pPr>
    </w:p>
    <w:p w14:paraId="4DEC5A38" w14:textId="77777777" w:rsidR="004D0D79" w:rsidRDefault="000E2ECD">
      <w:pPr>
        <w:jc w:val="both"/>
        <w:rPr>
          <w:rFonts w:ascii="Garamond" w:eastAsia="Garamond" w:hAnsi="Garamond" w:cs="Garamond"/>
        </w:rPr>
      </w:pPr>
      <w:r>
        <w:rPr>
          <w:rFonts w:ascii="Garamond" w:eastAsia="Garamond" w:hAnsi="Garamond" w:cs="Garamond"/>
        </w:rPr>
        <w:t xml:space="preserve">Koffi </w:t>
      </w:r>
      <w:proofErr w:type="spellStart"/>
      <w:r>
        <w:rPr>
          <w:rFonts w:ascii="Garamond" w:eastAsia="Garamond" w:hAnsi="Garamond" w:cs="Garamond"/>
        </w:rPr>
        <w:t>Kwahulé</w:t>
      </w:r>
      <w:proofErr w:type="spellEnd"/>
      <w:r>
        <w:rPr>
          <w:rFonts w:ascii="Garamond" w:eastAsia="Garamond" w:hAnsi="Garamond" w:cs="Garamond"/>
        </w:rPr>
        <w:t xml:space="preserve">, </w:t>
      </w:r>
      <w:r>
        <w:rPr>
          <w:rFonts w:ascii="Garamond" w:eastAsia="Garamond" w:hAnsi="Garamond" w:cs="Garamond"/>
          <w:i/>
        </w:rPr>
        <w:t xml:space="preserve">Brasserie, </w:t>
      </w:r>
      <w:r>
        <w:rPr>
          <w:rFonts w:ascii="Garamond" w:eastAsia="Garamond" w:hAnsi="Garamond" w:cs="Garamond"/>
        </w:rPr>
        <w:t>Paris, éditions Théâtrales, 2006. 15,91 euros.</w:t>
      </w:r>
    </w:p>
    <w:p w14:paraId="7F4DEC5C" w14:textId="77777777" w:rsidR="004D0D79" w:rsidRDefault="004D0D79">
      <w:pPr>
        <w:jc w:val="both"/>
        <w:rPr>
          <w:rFonts w:ascii="Garamond" w:eastAsia="Garamond" w:hAnsi="Garamond" w:cs="Garamond"/>
        </w:rPr>
      </w:pPr>
    </w:p>
    <w:p w14:paraId="6B717357" w14:textId="77777777" w:rsidR="004D0D79" w:rsidRDefault="000E2ECD">
      <w:pPr>
        <w:jc w:val="both"/>
        <w:rPr>
          <w:rFonts w:ascii="Garamond" w:eastAsia="Garamond" w:hAnsi="Garamond" w:cs="Garamond"/>
          <w:i/>
        </w:rPr>
      </w:pPr>
      <w:r>
        <w:rPr>
          <w:rFonts w:ascii="Garamond" w:eastAsia="Garamond" w:hAnsi="Garamond" w:cs="Garamond"/>
          <w:i/>
        </w:rPr>
        <w:lastRenderedPageBreak/>
        <w:t xml:space="preserve">Pour la rentrée, </w:t>
      </w:r>
      <w:r>
        <w:rPr>
          <w:rFonts w:ascii="Garamond" w:eastAsia="Garamond" w:hAnsi="Garamond" w:cs="Garamond"/>
          <w:i/>
          <w:u w:val="single"/>
        </w:rPr>
        <w:t xml:space="preserve">il est demandé d’acheter en priorité la pièce de Sony Labou </w:t>
      </w:r>
      <w:proofErr w:type="spellStart"/>
      <w:r>
        <w:rPr>
          <w:rFonts w:ascii="Garamond" w:eastAsia="Garamond" w:hAnsi="Garamond" w:cs="Garamond"/>
          <w:i/>
          <w:u w:val="single"/>
        </w:rPr>
        <w:t>Tansi</w:t>
      </w:r>
      <w:proofErr w:type="spellEnd"/>
      <w:r>
        <w:rPr>
          <w:rFonts w:ascii="Garamond" w:eastAsia="Garamond" w:hAnsi="Garamond" w:cs="Garamond"/>
          <w:u w:val="single"/>
        </w:rPr>
        <w:t>.</w:t>
      </w:r>
      <w:r>
        <w:rPr>
          <w:rFonts w:ascii="Garamond" w:eastAsia="Garamond" w:hAnsi="Garamond" w:cs="Garamond"/>
        </w:rPr>
        <w:t xml:space="preserve"> </w:t>
      </w:r>
      <w:r>
        <w:rPr>
          <w:rFonts w:ascii="Garamond" w:eastAsia="Garamond" w:hAnsi="Garamond" w:cs="Garamond"/>
          <w:i/>
        </w:rPr>
        <w:t xml:space="preserve">Comme le prix des livres est supérieur à la moyenne d’une édition de poche, nous essaierons de trouver une solution pour diminuer le coût en début de semestre pour les deux autres pièces. </w:t>
      </w:r>
    </w:p>
    <w:p w14:paraId="7A62BC6D" w14:textId="77777777" w:rsidR="004D0D79" w:rsidRDefault="004D0D79">
      <w:pPr>
        <w:jc w:val="both"/>
        <w:rPr>
          <w:rFonts w:ascii="Garamond" w:eastAsia="Garamond" w:hAnsi="Garamond" w:cs="Garamond"/>
          <w:b/>
          <w:i/>
        </w:rPr>
      </w:pPr>
    </w:p>
    <w:p w14:paraId="38E38A20" w14:textId="77777777" w:rsidR="004D0D79" w:rsidRDefault="000E2ECD">
      <w:pPr>
        <w:jc w:val="both"/>
        <w:rPr>
          <w:rFonts w:ascii="Garamond" w:eastAsia="Garamond" w:hAnsi="Garamond" w:cs="Garamond"/>
          <w:b/>
          <w:u w:val="single"/>
        </w:rPr>
      </w:pPr>
      <w:r>
        <w:rPr>
          <w:rFonts w:ascii="Garamond" w:eastAsia="Garamond" w:hAnsi="Garamond" w:cs="Garamond"/>
          <w:b/>
          <w:u w:val="single"/>
        </w:rPr>
        <w:t xml:space="preserve">Bibliographie critique indicative </w:t>
      </w:r>
    </w:p>
    <w:p w14:paraId="0C36B017" w14:textId="77777777" w:rsidR="004D0D79" w:rsidRDefault="000E2ECD">
      <w:pPr>
        <w:jc w:val="both"/>
        <w:rPr>
          <w:rFonts w:ascii="Garamond" w:eastAsia="Garamond" w:hAnsi="Garamond" w:cs="Garamond"/>
        </w:rPr>
      </w:pPr>
      <w:r>
        <w:rPr>
          <w:rFonts w:ascii="Garamond" w:eastAsia="Garamond" w:hAnsi="Garamond" w:cs="Garamond"/>
          <w:b/>
        </w:rPr>
        <w:t xml:space="preserve">- </w:t>
      </w:r>
      <w:r>
        <w:rPr>
          <w:rFonts w:ascii="Garamond" w:eastAsia="Garamond" w:hAnsi="Garamond" w:cs="Garamond"/>
        </w:rPr>
        <w:t xml:space="preserve">Sylvie </w:t>
      </w:r>
      <w:proofErr w:type="spellStart"/>
      <w:r>
        <w:rPr>
          <w:rFonts w:ascii="Garamond" w:eastAsia="Garamond" w:hAnsi="Garamond" w:cs="Garamond"/>
        </w:rPr>
        <w:t>Chalaye</w:t>
      </w:r>
      <w:proofErr w:type="spellEnd"/>
      <w:r>
        <w:rPr>
          <w:rFonts w:ascii="Garamond" w:eastAsia="Garamond" w:hAnsi="Garamond" w:cs="Garamond"/>
        </w:rPr>
        <w:t xml:space="preserve">, </w:t>
      </w:r>
      <w:r>
        <w:rPr>
          <w:rFonts w:ascii="Garamond" w:eastAsia="Garamond" w:hAnsi="Garamond" w:cs="Garamond"/>
          <w:i/>
        </w:rPr>
        <w:t>Afrique noire</w:t>
      </w:r>
      <w:r>
        <w:rPr>
          <w:rFonts w:ascii="Garamond" w:eastAsia="Garamond" w:hAnsi="Garamond" w:cs="Garamond"/>
          <w:i/>
        </w:rPr>
        <w:t xml:space="preserve"> et dramaturgies contemporaines : le syndrome Frankenstein</w:t>
      </w:r>
      <w:sdt>
        <w:sdtPr>
          <w:tag w:val="goog_rdk_1"/>
          <w:id w:val="-437177712"/>
        </w:sdtPr>
        <w:sdtEndPr/>
        <w:sdtContent>
          <w:r>
            <w:rPr>
              <w:rFonts w:ascii="Cardo" w:eastAsia="Cardo" w:hAnsi="Cardo" w:cs="Cardo"/>
            </w:rPr>
            <w:t xml:space="preserve">. Paris : </w:t>
          </w:r>
          <w:proofErr w:type="spellStart"/>
          <w:r>
            <w:rPr>
              <w:rFonts w:ascii="Cardo" w:eastAsia="Cardo" w:hAnsi="Cardo" w:cs="Cardo"/>
            </w:rPr>
            <w:t>Éditions</w:t>
          </w:r>
          <w:proofErr w:type="spellEnd"/>
          <w:r>
            <w:rPr>
              <w:rFonts w:ascii="Cardo" w:eastAsia="Cardo" w:hAnsi="Cardo" w:cs="Cardo"/>
            </w:rPr>
            <w:t xml:space="preserve"> </w:t>
          </w:r>
          <w:proofErr w:type="spellStart"/>
          <w:r>
            <w:rPr>
              <w:rFonts w:ascii="Cardo" w:eastAsia="Cardo" w:hAnsi="Cardo" w:cs="Cardo"/>
            </w:rPr>
            <w:t>Théa</w:t>
          </w:r>
        </w:sdtContent>
      </w:sdt>
      <w:r>
        <w:t>̂</w:t>
      </w:r>
      <w:r>
        <w:rPr>
          <w:rFonts w:ascii="Garamond" w:eastAsia="Garamond" w:hAnsi="Garamond" w:cs="Garamond"/>
        </w:rPr>
        <w:t>trales</w:t>
      </w:r>
      <w:proofErr w:type="spellEnd"/>
      <w:r>
        <w:rPr>
          <w:rFonts w:ascii="Garamond" w:eastAsia="Garamond" w:hAnsi="Garamond" w:cs="Garamond"/>
        </w:rPr>
        <w:t>, coll. Passages francophones, 2004.</w:t>
      </w:r>
    </w:p>
    <w:p w14:paraId="290E1A41" w14:textId="77777777" w:rsidR="004D0D79" w:rsidRDefault="000E2ECD">
      <w:pPr>
        <w:jc w:val="both"/>
        <w:rPr>
          <w:rFonts w:ascii="Garamond" w:eastAsia="Garamond" w:hAnsi="Garamond" w:cs="Garamond"/>
        </w:rPr>
      </w:pPr>
      <w:r>
        <w:rPr>
          <w:rFonts w:ascii="Garamond" w:eastAsia="Garamond" w:hAnsi="Garamond" w:cs="Garamond"/>
        </w:rPr>
        <w:t xml:space="preserve">- Sylvie </w:t>
      </w:r>
      <w:proofErr w:type="spellStart"/>
      <w:r>
        <w:rPr>
          <w:rFonts w:ascii="Garamond" w:eastAsia="Garamond" w:hAnsi="Garamond" w:cs="Garamond"/>
        </w:rPr>
        <w:t>Chalaye</w:t>
      </w:r>
      <w:proofErr w:type="spellEnd"/>
      <w:sdt>
        <w:sdtPr>
          <w:tag w:val="goog_rdk_2"/>
          <w:id w:val="1784119626"/>
        </w:sdtPr>
        <w:sdtEndPr/>
        <w:sdtContent>
          <w:r>
            <w:rPr>
              <w:rFonts w:ascii="Cardo" w:eastAsia="Cardo" w:hAnsi="Cardo" w:cs="Cardo"/>
              <w:i/>
            </w:rPr>
            <w:t xml:space="preserve">, L’Afrique noire et son </w:t>
          </w:r>
          <w:proofErr w:type="spellStart"/>
          <w:r>
            <w:rPr>
              <w:rFonts w:ascii="Cardo" w:eastAsia="Cardo" w:hAnsi="Cardo" w:cs="Cardo"/>
              <w:i/>
            </w:rPr>
            <w:t>théa</w:t>
          </w:r>
        </w:sdtContent>
      </w:sdt>
      <w:r>
        <w:rPr>
          <w:i/>
        </w:rPr>
        <w:t>̂</w:t>
      </w:r>
      <w:sdt>
        <w:sdtPr>
          <w:tag w:val="goog_rdk_3"/>
          <w:id w:val="291920631"/>
        </w:sdtPr>
        <w:sdtEndPr/>
        <w:sdtContent>
          <w:r>
            <w:rPr>
              <w:rFonts w:ascii="Cardo" w:eastAsia="Cardo" w:hAnsi="Cardo" w:cs="Cardo"/>
              <w:i/>
            </w:rPr>
            <w:t>tre</w:t>
          </w:r>
          <w:proofErr w:type="spellEnd"/>
          <w:r>
            <w:rPr>
              <w:rFonts w:ascii="Cardo" w:eastAsia="Cardo" w:hAnsi="Cardo" w:cs="Cardo"/>
              <w:i/>
            </w:rPr>
            <w:t xml:space="preserve"> au tournant du XXe </w:t>
          </w:r>
          <w:proofErr w:type="spellStart"/>
          <w:r>
            <w:rPr>
              <w:rFonts w:ascii="Cardo" w:eastAsia="Cardo" w:hAnsi="Cardo" w:cs="Cardo"/>
              <w:i/>
            </w:rPr>
            <w:t>siècle</w:t>
          </w:r>
          <w:proofErr w:type="spellEnd"/>
        </w:sdtContent>
      </w:sdt>
      <w:r>
        <w:rPr>
          <w:rFonts w:ascii="Garamond" w:eastAsia="Garamond" w:hAnsi="Garamond" w:cs="Garamond"/>
        </w:rPr>
        <w:t>, Rennes, Presses Universitaires de Rennes, co</w:t>
      </w:r>
      <w:r>
        <w:rPr>
          <w:rFonts w:ascii="Garamond" w:eastAsia="Garamond" w:hAnsi="Garamond" w:cs="Garamond"/>
        </w:rPr>
        <w:t xml:space="preserve">ll. « </w:t>
      </w:r>
      <w:proofErr w:type="spellStart"/>
      <w:r>
        <w:rPr>
          <w:rFonts w:ascii="Garamond" w:eastAsia="Garamond" w:hAnsi="Garamond" w:cs="Garamond"/>
        </w:rPr>
        <w:t>Plurial</w:t>
      </w:r>
      <w:proofErr w:type="spellEnd"/>
      <w:r>
        <w:rPr>
          <w:rFonts w:ascii="Garamond" w:eastAsia="Garamond" w:hAnsi="Garamond" w:cs="Garamond"/>
        </w:rPr>
        <w:t xml:space="preserve"> », 2001.</w:t>
      </w:r>
    </w:p>
    <w:p w14:paraId="1D11F66C" w14:textId="77777777" w:rsidR="004D0D79" w:rsidRDefault="000E2ECD">
      <w:pPr>
        <w:jc w:val="both"/>
        <w:rPr>
          <w:rFonts w:ascii="Garamond" w:eastAsia="Garamond" w:hAnsi="Garamond" w:cs="Garamond"/>
        </w:rPr>
      </w:pPr>
      <w:r>
        <w:rPr>
          <w:rFonts w:ascii="Garamond" w:eastAsia="Garamond" w:hAnsi="Garamond" w:cs="Garamond"/>
        </w:rPr>
        <w:t xml:space="preserve">- Julie </w:t>
      </w:r>
      <w:proofErr w:type="spellStart"/>
      <w:r>
        <w:rPr>
          <w:rFonts w:ascii="Garamond" w:eastAsia="Garamond" w:hAnsi="Garamond" w:cs="Garamond"/>
        </w:rPr>
        <w:t>Peghini</w:t>
      </w:r>
      <w:proofErr w:type="spellEnd"/>
      <w:r>
        <w:rPr>
          <w:rFonts w:ascii="Garamond" w:eastAsia="Garamond" w:hAnsi="Garamond" w:cs="Garamond"/>
        </w:rPr>
        <w:t xml:space="preserve"> et Xavier Garnier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rPr>
        <w:t xml:space="preserve">Le Théâtre de Sony Labou </w:t>
      </w:r>
      <w:proofErr w:type="spellStart"/>
      <w:r>
        <w:rPr>
          <w:rFonts w:ascii="Garamond" w:eastAsia="Garamond" w:hAnsi="Garamond" w:cs="Garamond"/>
          <w:i/>
        </w:rPr>
        <w:t>Tansi</w:t>
      </w:r>
      <w:proofErr w:type="spellEnd"/>
      <w:r>
        <w:rPr>
          <w:rFonts w:ascii="Garamond" w:eastAsia="Garamond" w:hAnsi="Garamond" w:cs="Garamond"/>
          <w:i/>
        </w:rPr>
        <w:t xml:space="preserve">, Études littéraires africaines, </w:t>
      </w:r>
      <w:r>
        <w:rPr>
          <w:rFonts w:ascii="Garamond" w:eastAsia="Garamond" w:hAnsi="Garamond" w:cs="Garamond"/>
        </w:rPr>
        <w:t xml:space="preserve">41, 2016, consultable en ligne sur l’URL : </w:t>
      </w:r>
      <w:hyperlink r:id="rId15">
        <w:r w:rsidR="004D0D79">
          <w:rPr>
            <w:rFonts w:ascii="Garamond" w:eastAsia="Garamond" w:hAnsi="Garamond" w:cs="Garamond"/>
            <w:color w:val="954F72"/>
            <w:u w:val="single"/>
          </w:rPr>
          <w:t>https://www.erudit.org/fr/revues/ela/2016-n41-ela02701/</w:t>
        </w:r>
      </w:hyperlink>
    </w:p>
    <w:p w14:paraId="552759A9" w14:textId="77777777" w:rsidR="004D0D79" w:rsidRDefault="004D0D79">
      <w:pPr>
        <w:pBdr>
          <w:top w:val="nil"/>
          <w:left w:val="nil"/>
          <w:bottom w:val="nil"/>
          <w:right w:val="nil"/>
          <w:between w:val="nil"/>
        </w:pBdr>
        <w:jc w:val="both"/>
        <w:rPr>
          <w:rFonts w:ascii="Garamond" w:eastAsia="Garamond" w:hAnsi="Garamond" w:cs="Garamond"/>
          <w:b/>
        </w:rPr>
      </w:pPr>
    </w:p>
    <w:p w14:paraId="61A78CB9" w14:textId="77777777" w:rsidR="004D0D79" w:rsidRDefault="004D0D79">
      <w:pPr>
        <w:pBdr>
          <w:top w:val="nil"/>
          <w:left w:val="nil"/>
          <w:bottom w:val="nil"/>
          <w:right w:val="nil"/>
          <w:between w:val="nil"/>
        </w:pBdr>
        <w:jc w:val="both"/>
        <w:rPr>
          <w:rFonts w:ascii="Garamond" w:eastAsia="Garamond" w:hAnsi="Garamond" w:cs="Garamond"/>
          <w:b/>
        </w:rPr>
      </w:pPr>
    </w:p>
    <w:p w14:paraId="73CE775C" w14:textId="77777777" w:rsidR="004D0D79" w:rsidRDefault="000E2ECD">
      <w:pPr>
        <w:numPr>
          <w:ilvl w:val="0"/>
          <w:numId w:val="2"/>
        </w:numPr>
        <w:pBdr>
          <w:top w:val="nil"/>
          <w:left w:val="nil"/>
          <w:bottom w:val="nil"/>
          <w:right w:val="nil"/>
          <w:between w:val="nil"/>
        </w:pBdr>
        <w:jc w:val="both"/>
        <w:rPr>
          <w:rFonts w:ascii="Garamond" w:eastAsia="Garamond" w:hAnsi="Garamond" w:cs="Garamond"/>
          <w:b/>
        </w:rPr>
      </w:pPr>
      <w:r>
        <w:rPr>
          <w:rFonts w:ascii="Garamond" w:eastAsia="Garamond" w:hAnsi="Garamond" w:cs="Garamond"/>
          <w:b/>
        </w:rPr>
        <w:t xml:space="preserve">Mme </w:t>
      </w:r>
      <w:proofErr w:type="spellStart"/>
      <w:r>
        <w:rPr>
          <w:rFonts w:ascii="Garamond" w:eastAsia="Garamond" w:hAnsi="Garamond" w:cs="Garamond"/>
          <w:b/>
        </w:rPr>
        <w:t>Dallagi</w:t>
      </w:r>
      <w:proofErr w:type="spellEnd"/>
      <w:r>
        <w:rPr>
          <w:rFonts w:ascii="Garamond" w:eastAsia="Garamond" w:hAnsi="Garamond" w:cs="Garamond"/>
          <w:b/>
        </w:rPr>
        <w:t xml:space="preserve"> - La maison : Poétique de l’espace domestique dans la littérature arabe francophone</w:t>
      </w:r>
    </w:p>
    <w:p w14:paraId="52C602AD" w14:textId="77777777" w:rsidR="004D0D79" w:rsidRDefault="004D0D79">
      <w:pPr>
        <w:pBdr>
          <w:top w:val="nil"/>
          <w:left w:val="nil"/>
          <w:bottom w:val="nil"/>
          <w:right w:val="nil"/>
          <w:between w:val="nil"/>
        </w:pBdr>
        <w:jc w:val="both"/>
        <w:rPr>
          <w:rFonts w:ascii="Garamond" w:eastAsia="Garamond" w:hAnsi="Garamond" w:cs="Garamond"/>
          <w:b/>
        </w:rPr>
      </w:pPr>
    </w:p>
    <w:p w14:paraId="1161833D" w14:textId="77777777" w:rsidR="004D0D79" w:rsidRDefault="000E2ECD">
      <w:pPr>
        <w:spacing w:after="200"/>
        <w:jc w:val="both"/>
        <w:rPr>
          <w:rFonts w:ascii="Garamond" w:eastAsia="Garamond" w:hAnsi="Garamond" w:cs="Garamond"/>
        </w:rPr>
      </w:pPr>
      <w:r>
        <w:rPr>
          <w:rFonts w:ascii="Garamond" w:eastAsia="Garamond" w:hAnsi="Garamond" w:cs="Garamond"/>
        </w:rPr>
        <w:t xml:space="preserve">Loin d’être un simple décor, lieu où se nichent les secrets, où se déploient les êtres en relation à </w:t>
      </w:r>
      <w:r>
        <w:rPr>
          <w:rFonts w:ascii="Garamond" w:eastAsia="Garamond" w:hAnsi="Garamond" w:cs="Garamond"/>
        </w:rPr>
        <w:t>l’espace et au temps, lieu de sociabilité primaire, la maison occupe une place centrale dans l’imaginaire d’autrices et d’écrivains du Maghreb et du Machrek qui l’ont investi d’un rôle symbolique et diégétique important. Dans une littérature marquée par le</w:t>
      </w:r>
      <w:r>
        <w:rPr>
          <w:rFonts w:ascii="Garamond" w:eastAsia="Garamond" w:hAnsi="Garamond" w:cs="Garamond"/>
        </w:rPr>
        <w:t>s bouleversements politiques qui lui servent de cadre – le fait colonial et le regard postcolonial – le motif de la maison offre une prise à un rapport plus intimiste à l’histoire collective et permet d’aborder le récit rétro/introspectif selon une approch</w:t>
      </w:r>
      <w:r>
        <w:rPr>
          <w:rFonts w:ascii="Garamond" w:eastAsia="Garamond" w:hAnsi="Garamond" w:cs="Garamond"/>
        </w:rPr>
        <w:t xml:space="preserve">e </w:t>
      </w:r>
      <w:proofErr w:type="spellStart"/>
      <w:r>
        <w:rPr>
          <w:rFonts w:ascii="Garamond" w:eastAsia="Garamond" w:hAnsi="Garamond" w:cs="Garamond"/>
        </w:rPr>
        <w:t>géocritique</w:t>
      </w:r>
      <w:proofErr w:type="spellEnd"/>
      <w:r>
        <w:rPr>
          <w:rFonts w:ascii="Garamond" w:eastAsia="Garamond" w:hAnsi="Garamond" w:cs="Garamond"/>
        </w:rPr>
        <w:t xml:space="preserve">, sans compter sa valeur symbolique de microcosme cristallisant une représentation du « monde » que les auteurs veulent donner à voir. A travers les œuvres de Hélé Béji, d’Assia </w:t>
      </w:r>
      <w:proofErr w:type="spellStart"/>
      <w:r>
        <w:rPr>
          <w:rFonts w:ascii="Garamond" w:eastAsia="Garamond" w:hAnsi="Garamond" w:cs="Garamond"/>
        </w:rPr>
        <w:t>Djebbar</w:t>
      </w:r>
      <w:proofErr w:type="spellEnd"/>
      <w:r>
        <w:rPr>
          <w:rFonts w:ascii="Garamond" w:eastAsia="Garamond" w:hAnsi="Garamond" w:cs="Garamond"/>
        </w:rPr>
        <w:t xml:space="preserve"> et de l’auteur plus confidentiel et oriental qu’est Alber</w:t>
      </w:r>
      <w:r>
        <w:rPr>
          <w:rFonts w:ascii="Garamond" w:eastAsia="Garamond" w:hAnsi="Garamond" w:cs="Garamond"/>
        </w:rPr>
        <w:t xml:space="preserve">t </w:t>
      </w:r>
      <w:proofErr w:type="spellStart"/>
      <w:r>
        <w:rPr>
          <w:rFonts w:ascii="Garamond" w:eastAsia="Garamond" w:hAnsi="Garamond" w:cs="Garamond"/>
        </w:rPr>
        <w:t>Cossery</w:t>
      </w:r>
      <w:proofErr w:type="spellEnd"/>
      <w:r>
        <w:rPr>
          <w:rFonts w:ascii="Garamond" w:eastAsia="Garamond" w:hAnsi="Garamond" w:cs="Garamond"/>
        </w:rPr>
        <w:t>, ce cours propose trois exemples de poétiques du domestique en littérature francophone.</w:t>
      </w:r>
    </w:p>
    <w:p w14:paraId="64F46D36" w14:textId="77777777" w:rsidR="004D0D79" w:rsidRDefault="000E2ECD">
      <w:pPr>
        <w:spacing w:line="276" w:lineRule="auto"/>
        <w:jc w:val="both"/>
        <w:rPr>
          <w:rFonts w:ascii="Garamond" w:eastAsia="Garamond" w:hAnsi="Garamond" w:cs="Garamond"/>
          <w:b/>
          <w:u w:val="single"/>
        </w:rPr>
      </w:pPr>
      <w:r>
        <w:rPr>
          <w:rFonts w:ascii="Garamond" w:eastAsia="Garamond" w:hAnsi="Garamond" w:cs="Garamond"/>
          <w:b/>
          <w:u w:val="single"/>
        </w:rPr>
        <w:t>Œuvres au programme</w:t>
      </w:r>
    </w:p>
    <w:p w14:paraId="100E9759" w14:textId="77777777" w:rsidR="004D0D79" w:rsidRDefault="000E2ECD">
      <w:pPr>
        <w:spacing w:line="276" w:lineRule="auto"/>
        <w:jc w:val="both"/>
        <w:rPr>
          <w:rFonts w:ascii="Garamond" w:eastAsia="Garamond" w:hAnsi="Garamond" w:cs="Garamond"/>
        </w:rPr>
      </w:pPr>
      <w:r>
        <w:rPr>
          <w:rFonts w:ascii="Garamond" w:eastAsia="Garamond" w:hAnsi="Garamond" w:cs="Garamond"/>
        </w:rPr>
        <w:t xml:space="preserve">- Hélé Béji, </w:t>
      </w:r>
      <w:r>
        <w:rPr>
          <w:rFonts w:ascii="Garamond" w:eastAsia="Garamond" w:hAnsi="Garamond" w:cs="Garamond"/>
          <w:i/>
        </w:rPr>
        <w:t xml:space="preserve">L’œil du jour, </w:t>
      </w:r>
      <w:proofErr w:type="spellStart"/>
      <w:r>
        <w:rPr>
          <w:rFonts w:ascii="Garamond" w:eastAsia="Garamond" w:hAnsi="Garamond" w:cs="Garamond"/>
        </w:rPr>
        <w:t>Elyzad</w:t>
      </w:r>
      <w:proofErr w:type="spellEnd"/>
      <w:r>
        <w:rPr>
          <w:rFonts w:ascii="Garamond" w:eastAsia="Garamond" w:hAnsi="Garamond" w:cs="Garamond"/>
        </w:rPr>
        <w:t>, 2013.</w:t>
      </w:r>
    </w:p>
    <w:p w14:paraId="1AD0E5EF" w14:textId="77777777" w:rsidR="004D0D79" w:rsidRDefault="000E2ECD">
      <w:pPr>
        <w:spacing w:line="276" w:lineRule="auto"/>
        <w:jc w:val="both"/>
        <w:rPr>
          <w:rFonts w:ascii="Garamond" w:eastAsia="Garamond" w:hAnsi="Garamond" w:cs="Garamond"/>
        </w:rPr>
      </w:pPr>
      <w:r>
        <w:rPr>
          <w:rFonts w:ascii="Garamond" w:eastAsia="Garamond" w:hAnsi="Garamond" w:cs="Garamond"/>
        </w:rPr>
        <w:t xml:space="preserve">- Assia Djebar, </w:t>
      </w:r>
      <w:r>
        <w:rPr>
          <w:rFonts w:ascii="Garamond" w:eastAsia="Garamond" w:hAnsi="Garamond" w:cs="Garamond"/>
          <w:i/>
        </w:rPr>
        <w:t>Nulle part dans la maison de mon père</w:t>
      </w:r>
      <w:r>
        <w:rPr>
          <w:rFonts w:ascii="Garamond" w:eastAsia="Garamond" w:hAnsi="Garamond" w:cs="Garamond"/>
        </w:rPr>
        <w:t>, Actes Sud, 2010.</w:t>
      </w:r>
    </w:p>
    <w:p w14:paraId="5B11C8EE" w14:textId="77777777" w:rsidR="004D0D79" w:rsidRDefault="000E2ECD">
      <w:pPr>
        <w:spacing w:line="276" w:lineRule="auto"/>
        <w:jc w:val="both"/>
        <w:rPr>
          <w:rFonts w:ascii="Garamond" w:eastAsia="Garamond" w:hAnsi="Garamond" w:cs="Garamond"/>
        </w:rPr>
      </w:pPr>
      <w:r>
        <w:rPr>
          <w:rFonts w:ascii="Garamond" w:eastAsia="Garamond" w:hAnsi="Garamond" w:cs="Garamond"/>
        </w:rPr>
        <w:t xml:space="preserve">- Albert </w:t>
      </w:r>
      <w:proofErr w:type="spellStart"/>
      <w:r>
        <w:rPr>
          <w:rFonts w:ascii="Garamond" w:eastAsia="Garamond" w:hAnsi="Garamond" w:cs="Garamond"/>
        </w:rPr>
        <w:t>Cossery</w:t>
      </w:r>
      <w:proofErr w:type="spellEnd"/>
      <w:r>
        <w:rPr>
          <w:rFonts w:ascii="Garamond" w:eastAsia="Garamond" w:hAnsi="Garamond" w:cs="Garamond"/>
        </w:rPr>
        <w:t xml:space="preserve">, </w:t>
      </w:r>
      <w:r>
        <w:rPr>
          <w:rFonts w:ascii="Garamond" w:eastAsia="Garamond" w:hAnsi="Garamond" w:cs="Garamond"/>
          <w:i/>
        </w:rPr>
        <w:t>La maison de la mort certaine</w:t>
      </w:r>
      <w:r>
        <w:rPr>
          <w:rFonts w:ascii="Garamond" w:eastAsia="Garamond" w:hAnsi="Garamond" w:cs="Garamond"/>
        </w:rPr>
        <w:t xml:space="preserve">, Editions Joëlle </w:t>
      </w:r>
      <w:proofErr w:type="spellStart"/>
      <w:r>
        <w:rPr>
          <w:rFonts w:ascii="Garamond" w:eastAsia="Garamond" w:hAnsi="Garamond" w:cs="Garamond"/>
        </w:rPr>
        <w:t>Losfeld</w:t>
      </w:r>
      <w:proofErr w:type="spellEnd"/>
      <w:r>
        <w:rPr>
          <w:rFonts w:ascii="Garamond" w:eastAsia="Garamond" w:hAnsi="Garamond" w:cs="Garamond"/>
        </w:rPr>
        <w:t>, 1994.</w:t>
      </w:r>
    </w:p>
    <w:p w14:paraId="54563AC3" w14:textId="77777777" w:rsidR="004D0D79" w:rsidRDefault="000E2ECD">
      <w:pPr>
        <w:spacing w:line="276" w:lineRule="auto"/>
        <w:jc w:val="both"/>
        <w:rPr>
          <w:rFonts w:ascii="Garamond" w:eastAsia="Garamond" w:hAnsi="Garamond" w:cs="Garamond"/>
          <w:b/>
          <w:u w:val="single"/>
        </w:rPr>
      </w:pPr>
      <w:r>
        <w:rPr>
          <w:rFonts w:ascii="Garamond" w:eastAsia="Garamond" w:hAnsi="Garamond" w:cs="Garamond"/>
          <w:b/>
          <w:u w:val="single"/>
        </w:rPr>
        <w:t>Bibliographie critique indicative</w:t>
      </w:r>
    </w:p>
    <w:p w14:paraId="0B191EB0" w14:textId="77777777" w:rsidR="004D0D79" w:rsidRDefault="000E2ECD">
      <w:pPr>
        <w:spacing w:line="276" w:lineRule="auto"/>
        <w:jc w:val="both"/>
        <w:rPr>
          <w:rFonts w:ascii="Garamond" w:eastAsia="Garamond" w:hAnsi="Garamond" w:cs="Garamond"/>
        </w:rPr>
      </w:pPr>
      <w:r>
        <w:rPr>
          <w:rFonts w:ascii="Garamond" w:eastAsia="Garamond" w:hAnsi="Garamond" w:cs="Garamond"/>
          <w:b/>
        </w:rPr>
        <w:t xml:space="preserve">- </w:t>
      </w:r>
      <w:r>
        <w:rPr>
          <w:rFonts w:ascii="Garamond" w:eastAsia="Garamond" w:hAnsi="Garamond" w:cs="Garamond"/>
        </w:rPr>
        <w:t xml:space="preserve">Gaston Bachelard, </w:t>
      </w:r>
      <w:r>
        <w:rPr>
          <w:rFonts w:ascii="Garamond" w:eastAsia="Garamond" w:hAnsi="Garamond" w:cs="Garamond"/>
          <w:i/>
        </w:rPr>
        <w:t>La Poétique de l’espace</w:t>
      </w:r>
      <w:r>
        <w:rPr>
          <w:rFonts w:ascii="Garamond" w:eastAsia="Garamond" w:hAnsi="Garamond" w:cs="Garamond"/>
        </w:rPr>
        <w:t>, PUF, 1957.</w:t>
      </w:r>
    </w:p>
    <w:p w14:paraId="5DBB033A" w14:textId="77777777" w:rsidR="004D0D79" w:rsidRDefault="000E2ECD">
      <w:pPr>
        <w:spacing w:line="276" w:lineRule="auto"/>
        <w:jc w:val="both"/>
        <w:rPr>
          <w:rFonts w:ascii="Garamond" w:eastAsia="Garamond" w:hAnsi="Garamond" w:cs="Garamond"/>
        </w:rPr>
      </w:pPr>
      <w:r>
        <w:rPr>
          <w:rFonts w:ascii="Garamond" w:eastAsia="Garamond" w:hAnsi="Garamond" w:cs="Garamond"/>
        </w:rPr>
        <w:t xml:space="preserve">- Mona Chollet, </w:t>
      </w:r>
      <w:r>
        <w:rPr>
          <w:rFonts w:ascii="Garamond" w:eastAsia="Garamond" w:hAnsi="Garamond" w:cs="Garamond"/>
          <w:i/>
        </w:rPr>
        <w:t>Chez soi, odyssée de l’espace domestique</w:t>
      </w:r>
      <w:r>
        <w:rPr>
          <w:rFonts w:ascii="Garamond" w:eastAsia="Garamond" w:hAnsi="Garamond" w:cs="Garamond"/>
        </w:rPr>
        <w:t>, La Découverte, 2015.</w:t>
      </w:r>
    </w:p>
    <w:p w14:paraId="6A77B83C" w14:textId="77777777" w:rsidR="004D0D79" w:rsidRDefault="000E2ECD">
      <w:pPr>
        <w:spacing w:line="276" w:lineRule="auto"/>
        <w:jc w:val="both"/>
        <w:rPr>
          <w:rFonts w:ascii="Garamond" w:eastAsia="Garamond" w:hAnsi="Garamond" w:cs="Garamond"/>
        </w:rPr>
      </w:pPr>
      <w:r>
        <w:rPr>
          <w:rFonts w:ascii="Garamond" w:eastAsia="Garamond" w:hAnsi="Garamond" w:cs="Garamond"/>
        </w:rPr>
        <w:t>- Jonat</w:t>
      </w:r>
      <w:r>
        <w:rPr>
          <w:rFonts w:ascii="Garamond" w:eastAsia="Garamond" w:hAnsi="Garamond" w:cs="Garamond"/>
        </w:rPr>
        <w:t xml:space="preserve">han </w:t>
      </w:r>
      <w:proofErr w:type="spellStart"/>
      <w:r>
        <w:rPr>
          <w:rFonts w:ascii="Garamond" w:eastAsia="Garamond" w:hAnsi="Garamond" w:cs="Garamond"/>
        </w:rPr>
        <w:t>Crary</w:t>
      </w:r>
      <w:proofErr w:type="spellEnd"/>
      <w:r>
        <w:rPr>
          <w:rFonts w:ascii="Garamond" w:eastAsia="Garamond" w:hAnsi="Garamond" w:cs="Garamond"/>
        </w:rPr>
        <w:t xml:space="preserve">, </w:t>
      </w:r>
      <w:r>
        <w:rPr>
          <w:rFonts w:ascii="Garamond" w:eastAsia="Garamond" w:hAnsi="Garamond" w:cs="Garamond"/>
          <w:i/>
        </w:rPr>
        <w:t>24/7, Le capitalisme à l’assaut du sommeil</w:t>
      </w:r>
      <w:r>
        <w:rPr>
          <w:rFonts w:ascii="Garamond" w:eastAsia="Garamond" w:hAnsi="Garamond" w:cs="Garamond"/>
        </w:rPr>
        <w:t>, La Découverte, 2016.</w:t>
      </w:r>
    </w:p>
    <w:p w14:paraId="0DE3D2C8" w14:textId="77777777" w:rsidR="004D0D79" w:rsidRDefault="000E2ECD">
      <w:pPr>
        <w:spacing w:line="276" w:lineRule="auto"/>
        <w:jc w:val="both"/>
        <w:rPr>
          <w:rFonts w:ascii="Garamond" w:eastAsia="Garamond" w:hAnsi="Garamond" w:cs="Garamond"/>
          <w:b/>
        </w:rPr>
      </w:pPr>
      <w:r>
        <w:rPr>
          <w:rFonts w:ascii="Garamond" w:eastAsia="Garamond" w:hAnsi="Garamond" w:cs="Garamond"/>
        </w:rPr>
        <w:t xml:space="preserve">- Geneviève Pruvost, </w:t>
      </w:r>
      <w:r>
        <w:rPr>
          <w:rFonts w:ascii="Garamond" w:eastAsia="Garamond" w:hAnsi="Garamond" w:cs="Garamond"/>
          <w:i/>
        </w:rPr>
        <w:t>Quotidien politique. Féminisme, écologie, subsistance</w:t>
      </w:r>
      <w:r>
        <w:rPr>
          <w:rFonts w:ascii="Garamond" w:eastAsia="Garamond" w:hAnsi="Garamond" w:cs="Garamond"/>
        </w:rPr>
        <w:t>, La Découverte, 2021.</w:t>
      </w:r>
    </w:p>
    <w:p w14:paraId="7819F53B" w14:textId="77777777" w:rsidR="004D0D79" w:rsidRDefault="004D0D79">
      <w:pPr>
        <w:pBdr>
          <w:top w:val="nil"/>
          <w:left w:val="nil"/>
          <w:bottom w:val="nil"/>
          <w:right w:val="nil"/>
          <w:between w:val="nil"/>
        </w:pBdr>
        <w:spacing w:line="276" w:lineRule="auto"/>
        <w:jc w:val="both"/>
        <w:rPr>
          <w:rFonts w:ascii="Garamond" w:eastAsia="Garamond" w:hAnsi="Garamond" w:cs="Garamond"/>
        </w:rPr>
      </w:pPr>
    </w:p>
    <w:p w14:paraId="16E1C994" w14:textId="77777777" w:rsidR="004D0D79" w:rsidRDefault="004D0D79">
      <w:pPr>
        <w:pBdr>
          <w:top w:val="nil"/>
          <w:left w:val="nil"/>
          <w:bottom w:val="nil"/>
          <w:right w:val="nil"/>
          <w:between w:val="nil"/>
        </w:pBdr>
        <w:jc w:val="both"/>
        <w:rPr>
          <w:rFonts w:ascii="Garamond" w:eastAsia="Garamond" w:hAnsi="Garamond" w:cs="Garamond"/>
          <w:b/>
        </w:rPr>
      </w:pPr>
    </w:p>
    <w:tbl>
      <w:tblPr>
        <w:tblStyle w:val="afffffffffff5"/>
        <w:tblW w:w="97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4"/>
      </w:tblGrid>
      <w:tr w:rsidR="004D0D79" w14:paraId="5543D607" w14:textId="77777777">
        <w:tc>
          <w:tcPr>
            <w:tcW w:w="9704" w:type="dxa"/>
            <w:shd w:val="clear" w:color="auto" w:fill="D9D9D9"/>
          </w:tcPr>
          <w:p w14:paraId="6EFEF0E1" w14:textId="77777777" w:rsidR="004D0D79" w:rsidRDefault="000E2ECD">
            <w:pPr>
              <w:rPr>
                <w:rFonts w:ascii="Garamond" w:eastAsia="Garamond" w:hAnsi="Garamond" w:cs="Garamond"/>
                <w:b/>
              </w:rPr>
            </w:pPr>
            <w:r>
              <w:rPr>
                <w:rFonts w:ascii="Garamond" w:eastAsia="Garamond" w:hAnsi="Garamond" w:cs="Garamond"/>
                <w:b/>
              </w:rPr>
              <w:t>Étudiants au SED </w:t>
            </w:r>
            <w:proofErr w:type="gramStart"/>
            <w:r>
              <w:rPr>
                <w:rFonts w:ascii="Garamond" w:eastAsia="Garamond" w:hAnsi="Garamond" w:cs="Garamond"/>
                <w:b/>
              </w:rPr>
              <w:t>–  M.</w:t>
            </w:r>
            <w:proofErr w:type="gramEnd"/>
            <w:r>
              <w:rPr>
                <w:rFonts w:ascii="Garamond" w:eastAsia="Garamond" w:hAnsi="Garamond" w:cs="Garamond"/>
                <w:b/>
              </w:rPr>
              <w:t xml:space="preserve"> </w:t>
            </w:r>
            <w:proofErr w:type="spellStart"/>
            <w:r>
              <w:rPr>
                <w:rFonts w:ascii="Garamond" w:eastAsia="Garamond" w:hAnsi="Garamond" w:cs="Garamond"/>
                <w:b/>
              </w:rPr>
              <w:t>Boissau</w:t>
            </w:r>
            <w:proofErr w:type="spellEnd"/>
          </w:p>
          <w:p w14:paraId="456BD7D5" w14:textId="77777777" w:rsidR="004D0D79" w:rsidRDefault="004D0D79">
            <w:pPr>
              <w:rPr>
                <w:rFonts w:ascii="Garamond" w:eastAsia="Garamond" w:hAnsi="Garamond" w:cs="Garamond"/>
                <w:b/>
              </w:rPr>
            </w:pPr>
          </w:p>
        </w:tc>
      </w:tr>
    </w:tbl>
    <w:p w14:paraId="2676A79B" w14:textId="77777777" w:rsidR="004D0D79" w:rsidRDefault="004D0D79">
      <w:pPr>
        <w:jc w:val="both"/>
        <w:rPr>
          <w:rFonts w:ascii="Garamond" w:eastAsia="Garamond" w:hAnsi="Garamond" w:cs="Garamond"/>
          <w:b/>
          <w:sz w:val="36"/>
          <w:szCs w:val="36"/>
        </w:rPr>
      </w:pPr>
    </w:p>
    <w:p w14:paraId="3108AFB7" w14:textId="77777777" w:rsidR="004D0D79" w:rsidRDefault="004D0D79">
      <w:pPr>
        <w:jc w:val="both"/>
        <w:rPr>
          <w:rFonts w:ascii="Garamond" w:eastAsia="Garamond" w:hAnsi="Garamond" w:cs="Garamond"/>
          <w:b/>
          <w:highlight w:val="green"/>
        </w:rPr>
      </w:pPr>
    </w:p>
    <w:p w14:paraId="3549C11E" w14:textId="77777777" w:rsidR="004D0D79" w:rsidRDefault="000E2ECD">
      <w:pPr>
        <w:keepNext/>
        <w:shd w:val="clear" w:color="auto" w:fill="F2F2F2"/>
        <w:jc w:val="both"/>
        <w:rPr>
          <w:rFonts w:ascii="Garamond" w:eastAsia="Garamond" w:hAnsi="Garamond" w:cs="Garamond"/>
          <w:sz w:val="36"/>
          <w:szCs w:val="36"/>
        </w:rPr>
      </w:pPr>
      <w:r>
        <w:rPr>
          <w:rFonts w:ascii="Garamond" w:eastAsia="Garamond" w:hAnsi="Garamond" w:cs="Garamond"/>
          <w:b/>
          <w:sz w:val="36"/>
          <w:szCs w:val="36"/>
        </w:rPr>
        <w:t xml:space="preserve">Partie B. Littérature française (des </w:t>
      </w:r>
      <w:r>
        <w:rPr>
          <w:rFonts w:ascii="Garamond" w:eastAsia="Garamond" w:hAnsi="Garamond" w:cs="Garamond"/>
          <w:b/>
          <w:sz w:val="36"/>
          <w:szCs w:val="36"/>
        </w:rPr>
        <w:t>années 80 à nos jours)</w:t>
      </w:r>
      <w:r>
        <w:rPr>
          <w:rFonts w:ascii="Garamond" w:eastAsia="Garamond" w:hAnsi="Garamond" w:cs="Garamond"/>
          <w:sz w:val="36"/>
          <w:szCs w:val="36"/>
        </w:rPr>
        <w:t xml:space="preserve"> (24h)</w:t>
      </w:r>
    </w:p>
    <w:p w14:paraId="69827A3B" w14:textId="77777777" w:rsidR="004D0D79" w:rsidRDefault="004D0D79">
      <w:pPr>
        <w:keepNext/>
        <w:jc w:val="both"/>
        <w:rPr>
          <w:rFonts w:ascii="Garamond" w:eastAsia="Garamond" w:hAnsi="Garamond" w:cs="Garamond"/>
          <w:b/>
          <w:highlight w:val="green"/>
        </w:rPr>
      </w:pPr>
    </w:p>
    <w:p w14:paraId="4D981D92" w14:textId="77777777" w:rsidR="004D0D79" w:rsidRDefault="000E2ECD">
      <w:pPr>
        <w:keepNext/>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Jean-Pierre </w:t>
      </w:r>
      <w:proofErr w:type="spellStart"/>
      <w:r>
        <w:rPr>
          <w:rFonts w:ascii="Garamond" w:eastAsia="Garamond" w:hAnsi="Garamond" w:cs="Garamond"/>
        </w:rPr>
        <w:t>Zubiate</w:t>
      </w:r>
      <w:proofErr w:type="spellEnd"/>
    </w:p>
    <w:p w14:paraId="5FB358B5" w14:textId="77777777" w:rsidR="004D0D79" w:rsidRDefault="004D0D79">
      <w:pPr>
        <w:keepNext/>
        <w:jc w:val="both"/>
        <w:rPr>
          <w:rFonts w:ascii="Garamond" w:eastAsia="Garamond" w:hAnsi="Garamond" w:cs="Garamond"/>
        </w:rPr>
      </w:pPr>
    </w:p>
    <w:p w14:paraId="7E5EFC74" w14:textId="77777777" w:rsidR="004D0D79" w:rsidRDefault="000E2ECD">
      <w:pPr>
        <w:keepNext/>
        <w:jc w:val="both"/>
        <w:rPr>
          <w:rFonts w:ascii="Garamond" w:eastAsia="Garamond" w:hAnsi="Garamond" w:cs="Garamond"/>
        </w:rPr>
      </w:pPr>
      <w:r>
        <w:rPr>
          <w:rFonts w:ascii="Garamond" w:eastAsia="Garamond" w:hAnsi="Garamond" w:cs="Garamond"/>
        </w:rPr>
        <w:t>Étude des caractéristiques les plus saillantes et intéressantes de la littérature française actuelle.</w:t>
      </w:r>
    </w:p>
    <w:p w14:paraId="1D07F324" w14:textId="77777777" w:rsidR="004D0D79" w:rsidRDefault="000E2ECD">
      <w:pPr>
        <w:jc w:val="both"/>
        <w:rPr>
          <w:rFonts w:ascii="Garamond" w:eastAsia="Garamond" w:hAnsi="Garamond" w:cs="Garamond"/>
          <w:i/>
        </w:rPr>
      </w:pPr>
      <w:r>
        <w:rPr>
          <w:rFonts w:ascii="Garamond" w:eastAsia="Garamond" w:hAnsi="Garamond" w:cs="Garamond"/>
        </w:rPr>
        <w:t xml:space="preserve">Au choix : </w:t>
      </w:r>
      <w:r>
        <w:rPr>
          <w:rFonts w:ascii="Garamond" w:eastAsia="Garamond" w:hAnsi="Garamond" w:cs="Garamond"/>
          <w:i/>
        </w:rPr>
        <w:t>Expériences poétiques contemporaines</w:t>
      </w:r>
      <w:r>
        <w:rPr>
          <w:rFonts w:ascii="Garamond" w:eastAsia="Garamond" w:hAnsi="Garamond" w:cs="Garamond"/>
        </w:rPr>
        <w:t xml:space="preserve"> OU </w:t>
      </w:r>
      <w:r>
        <w:rPr>
          <w:rFonts w:ascii="Garamond" w:eastAsia="Garamond" w:hAnsi="Garamond" w:cs="Garamond"/>
          <w:i/>
        </w:rPr>
        <w:t xml:space="preserve">Formes narratives d’aujourd’hui 1 </w:t>
      </w:r>
      <w:r>
        <w:rPr>
          <w:rFonts w:ascii="Garamond" w:eastAsia="Garamond" w:hAnsi="Garamond" w:cs="Garamond"/>
        </w:rPr>
        <w:t xml:space="preserve">OU </w:t>
      </w:r>
      <w:r>
        <w:rPr>
          <w:rFonts w:ascii="Garamond" w:eastAsia="Garamond" w:hAnsi="Garamond" w:cs="Garamond"/>
          <w:i/>
        </w:rPr>
        <w:t>F</w:t>
      </w:r>
      <w:r>
        <w:rPr>
          <w:rFonts w:ascii="Garamond" w:eastAsia="Garamond" w:hAnsi="Garamond" w:cs="Garamond"/>
          <w:i/>
        </w:rPr>
        <w:t>ormes narratives d’aujourd’hui 2</w:t>
      </w:r>
    </w:p>
    <w:p w14:paraId="55076F70" w14:textId="77777777" w:rsidR="004D0D79" w:rsidRDefault="004D0D79">
      <w:pPr>
        <w:jc w:val="both"/>
        <w:rPr>
          <w:rFonts w:ascii="Garamond" w:eastAsia="Garamond" w:hAnsi="Garamond" w:cs="Garamond"/>
        </w:rPr>
      </w:pPr>
    </w:p>
    <w:p w14:paraId="194B00D8" w14:textId="77777777" w:rsidR="004D0D79" w:rsidRDefault="000E2ECD">
      <w:pPr>
        <w:numPr>
          <w:ilvl w:val="0"/>
          <w:numId w:val="54"/>
        </w:numPr>
        <w:tabs>
          <w:tab w:val="left" w:pos="426"/>
        </w:tabs>
        <w:ind w:left="0" w:firstLine="0"/>
        <w:jc w:val="both"/>
        <w:rPr>
          <w:rFonts w:ascii="Garamond" w:eastAsia="Garamond" w:hAnsi="Garamond" w:cs="Garamond"/>
        </w:rPr>
      </w:pPr>
      <w:r>
        <w:rPr>
          <w:rFonts w:ascii="Garamond" w:eastAsia="Garamond" w:hAnsi="Garamond" w:cs="Garamond"/>
        </w:rPr>
        <w:lastRenderedPageBreak/>
        <w:t xml:space="preserve">M. </w:t>
      </w:r>
      <w:proofErr w:type="spellStart"/>
      <w:r>
        <w:rPr>
          <w:rFonts w:ascii="Garamond" w:eastAsia="Garamond" w:hAnsi="Garamond" w:cs="Garamond"/>
        </w:rPr>
        <w:t>Zubiate</w:t>
      </w:r>
      <w:proofErr w:type="spellEnd"/>
      <w:r>
        <w:rPr>
          <w:rFonts w:ascii="Garamond" w:eastAsia="Garamond" w:hAnsi="Garamond" w:cs="Garamond"/>
        </w:rPr>
        <w:t xml:space="preserve"> : </w:t>
      </w:r>
      <w:r>
        <w:rPr>
          <w:rFonts w:ascii="Garamond" w:eastAsia="Garamond" w:hAnsi="Garamond" w:cs="Garamond"/>
          <w:b/>
        </w:rPr>
        <w:t>Expériences poétiques contemporaines</w:t>
      </w:r>
    </w:p>
    <w:p w14:paraId="6D6C1A2F" w14:textId="77777777" w:rsidR="004D0D79" w:rsidRDefault="000E2ECD">
      <w:pPr>
        <w:shd w:val="clear" w:color="auto" w:fill="FFFFFF"/>
        <w:jc w:val="both"/>
        <w:rPr>
          <w:rFonts w:ascii="Garamond" w:eastAsia="Garamond" w:hAnsi="Garamond" w:cs="Garamond"/>
        </w:rPr>
      </w:pPr>
      <w:r>
        <w:rPr>
          <w:rFonts w:ascii="Garamond" w:eastAsia="Garamond" w:hAnsi="Garamond" w:cs="Garamond"/>
        </w:rPr>
        <w:t>La poésie qui s’est développée à partir du tournant des années 1980 a réinvesti la question de l’expérience personnelle, qui avait été l’objet d’une critique radicale de la</w:t>
      </w:r>
      <w:r>
        <w:rPr>
          <w:rFonts w:ascii="Garamond" w:eastAsia="Garamond" w:hAnsi="Garamond" w:cs="Garamond"/>
        </w:rPr>
        <w:t xml:space="preserve"> part des modernes. Il s’en est suivi une nouvelle réflexion sur un possible réalisme poétique, sur l’expression du sujet et sur la permanence et les déplacements des héritages culturels, idéologiques et langagiers. Ce sont ces aspects de la création poéti</w:t>
      </w:r>
      <w:r>
        <w:rPr>
          <w:rFonts w:ascii="Garamond" w:eastAsia="Garamond" w:hAnsi="Garamond" w:cs="Garamond"/>
        </w:rPr>
        <w:t>que contemporaine que ce cours abordera.</w:t>
      </w:r>
    </w:p>
    <w:p w14:paraId="6735745C" w14:textId="77777777" w:rsidR="004D0D79" w:rsidRDefault="004D0D79">
      <w:pPr>
        <w:shd w:val="clear" w:color="auto" w:fill="FFFFFF"/>
        <w:jc w:val="both"/>
        <w:rPr>
          <w:rFonts w:ascii="Garamond" w:eastAsia="Garamond" w:hAnsi="Garamond" w:cs="Garamond"/>
          <w:b/>
        </w:rPr>
      </w:pPr>
    </w:p>
    <w:p w14:paraId="08BDCDDC" w14:textId="77777777" w:rsidR="004D0D79" w:rsidRDefault="000E2ECD">
      <w:pPr>
        <w:shd w:val="clear" w:color="auto" w:fill="FFFFFF"/>
        <w:jc w:val="both"/>
        <w:rPr>
          <w:rFonts w:ascii="Garamond" w:eastAsia="Garamond" w:hAnsi="Garamond" w:cs="Garamond"/>
          <w:b/>
        </w:rPr>
      </w:pPr>
      <w:r>
        <w:rPr>
          <w:rFonts w:ascii="Garamond" w:eastAsia="Garamond" w:hAnsi="Garamond" w:cs="Garamond"/>
          <w:b/>
        </w:rPr>
        <w:t>Œuvres au programme :</w:t>
      </w:r>
    </w:p>
    <w:p w14:paraId="748F1BA1" w14:textId="77777777" w:rsidR="004D0D79" w:rsidRDefault="000E2ECD">
      <w:pPr>
        <w:numPr>
          <w:ilvl w:val="0"/>
          <w:numId w:val="18"/>
        </w:numPr>
        <w:shd w:val="clear" w:color="auto" w:fill="FFFFFF"/>
        <w:ind w:left="0" w:firstLine="426"/>
        <w:jc w:val="both"/>
        <w:rPr>
          <w:rFonts w:ascii="Garamond" w:eastAsia="Garamond" w:hAnsi="Garamond" w:cs="Garamond"/>
          <w:color w:val="000000"/>
        </w:rPr>
      </w:pPr>
      <w:r>
        <w:rPr>
          <w:rFonts w:ascii="Garamond" w:eastAsia="Garamond" w:hAnsi="Garamond" w:cs="Garamond"/>
        </w:rPr>
        <w:t xml:space="preserve">Guy </w:t>
      </w:r>
      <w:proofErr w:type="spellStart"/>
      <w:r>
        <w:rPr>
          <w:rFonts w:ascii="Garamond" w:eastAsia="Garamond" w:hAnsi="Garamond" w:cs="Garamond"/>
        </w:rPr>
        <w:t>Goffette</w:t>
      </w:r>
      <w:proofErr w:type="spellEnd"/>
      <w:r>
        <w:rPr>
          <w:rFonts w:ascii="Garamond" w:eastAsia="Garamond" w:hAnsi="Garamond" w:cs="Garamond"/>
        </w:rPr>
        <w:t xml:space="preserve">, </w:t>
      </w:r>
      <w:r>
        <w:rPr>
          <w:rFonts w:ascii="Garamond" w:eastAsia="Garamond" w:hAnsi="Garamond" w:cs="Garamond"/>
          <w:i/>
        </w:rPr>
        <w:t>Eloge pour une cuisine de province</w:t>
      </w:r>
      <w:r>
        <w:rPr>
          <w:rFonts w:ascii="Garamond" w:eastAsia="Garamond" w:hAnsi="Garamond" w:cs="Garamond"/>
          <w:color w:val="000000"/>
        </w:rPr>
        <w:t xml:space="preserve"> (Poésie</w:t>
      </w:r>
      <w:r>
        <w:rPr>
          <w:rFonts w:ascii="Garamond" w:eastAsia="Garamond" w:hAnsi="Garamond" w:cs="Garamond"/>
        </w:rPr>
        <w:t>/</w:t>
      </w:r>
      <w:r>
        <w:rPr>
          <w:rFonts w:ascii="Garamond" w:eastAsia="Garamond" w:hAnsi="Garamond" w:cs="Garamond"/>
          <w:color w:val="000000"/>
        </w:rPr>
        <w:t>Gallimard, 20</w:t>
      </w:r>
      <w:r>
        <w:rPr>
          <w:rFonts w:ascii="Garamond" w:eastAsia="Garamond" w:hAnsi="Garamond" w:cs="Garamond"/>
        </w:rPr>
        <w:t>00</w:t>
      </w:r>
      <w:r>
        <w:rPr>
          <w:rFonts w:ascii="Garamond" w:eastAsia="Garamond" w:hAnsi="Garamond" w:cs="Garamond"/>
          <w:color w:val="000000"/>
        </w:rPr>
        <w:t>)</w:t>
      </w:r>
    </w:p>
    <w:p w14:paraId="3123DDDC" w14:textId="77777777" w:rsidR="004D0D79" w:rsidRDefault="000E2ECD">
      <w:pPr>
        <w:numPr>
          <w:ilvl w:val="0"/>
          <w:numId w:val="18"/>
        </w:numPr>
        <w:shd w:val="clear" w:color="auto" w:fill="FFFFFF"/>
        <w:ind w:left="0" w:firstLine="426"/>
        <w:jc w:val="both"/>
        <w:rPr>
          <w:rFonts w:ascii="Garamond" w:eastAsia="Garamond" w:hAnsi="Garamond" w:cs="Garamond"/>
          <w:color w:val="000000"/>
        </w:rPr>
      </w:pPr>
      <w:r>
        <w:rPr>
          <w:rFonts w:ascii="Garamond" w:eastAsia="Garamond" w:hAnsi="Garamond" w:cs="Garamond"/>
        </w:rPr>
        <w:t xml:space="preserve">Charles Juliet, </w:t>
      </w:r>
      <w:r>
        <w:rPr>
          <w:rFonts w:ascii="Garamond" w:eastAsia="Garamond" w:hAnsi="Garamond" w:cs="Garamond"/>
          <w:i/>
        </w:rPr>
        <w:t xml:space="preserve">Moisson </w:t>
      </w:r>
      <w:r>
        <w:rPr>
          <w:rFonts w:ascii="Garamond" w:eastAsia="Garamond" w:hAnsi="Garamond" w:cs="Garamond"/>
          <w:color w:val="000000"/>
        </w:rPr>
        <w:t>(</w:t>
      </w:r>
      <w:r>
        <w:rPr>
          <w:rFonts w:ascii="Garamond" w:eastAsia="Garamond" w:hAnsi="Garamond" w:cs="Garamond"/>
        </w:rPr>
        <w:t>P.O.L,</w:t>
      </w:r>
      <w:r>
        <w:rPr>
          <w:rFonts w:ascii="Garamond" w:eastAsia="Garamond" w:hAnsi="Garamond" w:cs="Garamond"/>
          <w:color w:val="000000"/>
        </w:rPr>
        <w:t> 20</w:t>
      </w:r>
      <w:r>
        <w:rPr>
          <w:rFonts w:ascii="Garamond" w:eastAsia="Garamond" w:hAnsi="Garamond" w:cs="Garamond"/>
        </w:rPr>
        <w:t>12</w:t>
      </w:r>
      <w:r>
        <w:rPr>
          <w:rFonts w:ascii="Garamond" w:eastAsia="Garamond" w:hAnsi="Garamond" w:cs="Garamond"/>
          <w:color w:val="000000"/>
        </w:rPr>
        <w:t>)</w:t>
      </w:r>
    </w:p>
    <w:p w14:paraId="480309D4" w14:textId="77777777" w:rsidR="004D0D79" w:rsidRDefault="000E2ECD">
      <w:pPr>
        <w:shd w:val="clear" w:color="auto" w:fill="FFFFFF"/>
        <w:jc w:val="both"/>
        <w:rPr>
          <w:rFonts w:ascii="Garamond" w:eastAsia="Garamond" w:hAnsi="Garamond" w:cs="Garamond"/>
          <w:b/>
        </w:rPr>
      </w:pPr>
      <w:r>
        <w:rPr>
          <w:rFonts w:ascii="Garamond" w:eastAsia="Garamond" w:hAnsi="Garamond" w:cs="Garamond"/>
        </w:rPr>
        <w:t xml:space="preserve">     </w:t>
      </w:r>
    </w:p>
    <w:p w14:paraId="379CD9BD" w14:textId="77777777" w:rsidR="004D0D79" w:rsidRDefault="000E2ECD">
      <w:pPr>
        <w:shd w:val="clear" w:color="auto" w:fill="FFFFFF"/>
        <w:jc w:val="both"/>
        <w:rPr>
          <w:rFonts w:ascii="Garamond" w:eastAsia="Garamond" w:hAnsi="Garamond" w:cs="Garamond"/>
          <w:color w:val="000000"/>
        </w:rPr>
      </w:pPr>
      <w:r>
        <w:rPr>
          <w:rFonts w:ascii="Garamond" w:eastAsia="Garamond" w:hAnsi="Garamond" w:cs="Garamond"/>
          <w:b/>
          <w:color w:val="000000"/>
        </w:rPr>
        <w:t>Lectures complémentaires :</w:t>
      </w:r>
    </w:p>
    <w:p w14:paraId="175A0BB1" w14:textId="77777777" w:rsidR="004D0D79" w:rsidRDefault="000E2ECD">
      <w:pPr>
        <w:numPr>
          <w:ilvl w:val="0"/>
          <w:numId w:val="70"/>
        </w:numPr>
        <w:shd w:val="clear" w:color="auto" w:fill="FFFFFF"/>
        <w:ind w:left="0" w:firstLine="426"/>
        <w:jc w:val="both"/>
        <w:rPr>
          <w:rFonts w:ascii="Garamond" w:eastAsia="Garamond" w:hAnsi="Garamond" w:cs="Garamond"/>
          <w:color w:val="000000"/>
        </w:rPr>
      </w:pPr>
      <w:r>
        <w:rPr>
          <w:rFonts w:ascii="Garamond" w:eastAsia="Garamond" w:hAnsi="Garamond" w:cs="Garamond"/>
          <w:i/>
        </w:rPr>
        <w:t>Lambeaux</w:t>
      </w:r>
      <w:r>
        <w:rPr>
          <w:rFonts w:ascii="Garamond" w:eastAsia="Garamond" w:hAnsi="Garamond" w:cs="Garamond"/>
          <w:i/>
          <w:color w:val="000000"/>
        </w:rPr>
        <w:t xml:space="preserve"> </w:t>
      </w:r>
      <w:r>
        <w:rPr>
          <w:rFonts w:ascii="Garamond" w:eastAsia="Garamond" w:hAnsi="Garamond" w:cs="Garamond"/>
          <w:color w:val="000000"/>
        </w:rPr>
        <w:t xml:space="preserve">de </w:t>
      </w:r>
      <w:r>
        <w:rPr>
          <w:rFonts w:ascii="Garamond" w:eastAsia="Garamond" w:hAnsi="Garamond" w:cs="Garamond"/>
        </w:rPr>
        <w:t xml:space="preserve">Charles Juliet </w:t>
      </w:r>
      <w:r>
        <w:rPr>
          <w:rFonts w:ascii="Garamond" w:eastAsia="Garamond" w:hAnsi="Garamond" w:cs="Garamond"/>
          <w:color w:val="000000"/>
        </w:rPr>
        <w:t>(Fo</w:t>
      </w:r>
      <w:r>
        <w:rPr>
          <w:rFonts w:ascii="Garamond" w:eastAsia="Garamond" w:hAnsi="Garamond" w:cs="Garamond"/>
        </w:rPr>
        <w:t>lio/Gallimard,</w:t>
      </w:r>
      <w:r>
        <w:rPr>
          <w:rFonts w:ascii="Garamond" w:eastAsia="Garamond" w:hAnsi="Garamond" w:cs="Garamond"/>
          <w:color w:val="000000"/>
        </w:rPr>
        <w:t> 1997)</w:t>
      </w:r>
    </w:p>
    <w:p w14:paraId="747F4B95" w14:textId="77777777" w:rsidR="004D0D79" w:rsidRDefault="000E2ECD">
      <w:pPr>
        <w:numPr>
          <w:ilvl w:val="0"/>
          <w:numId w:val="29"/>
        </w:numPr>
        <w:shd w:val="clear" w:color="auto" w:fill="FFFFFF"/>
        <w:ind w:left="0" w:firstLine="426"/>
        <w:jc w:val="both"/>
        <w:rPr>
          <w:rFonts w:ascii="Garamond" w:eastAsia="Garamond" w:hAnsi="Garamond" w:cs="Garamond"/>
        </w:rPr>
      </w:pPr>
      <w:r>
        <w:rPr>
          <w:rFonts w:ascii="Garamond" w:eastAsia="Garamond" w:hAnsi="Garamond" w:cs="Garamond"/>
          <w:i/>
        </w:rPr>
        <w:t xml:space="preserve">Journal VII, apaisement </w:t>
      </w:r>
      <w:r>
        <w:rPr>
          <w:rFonts w:ascii="Garamond" w:eastAsia="Garamond" w:hAnsi="Garamond" w:cs="Garamond"/>
        </w:rPr>
        <w:t>de Charles Juliet (P.O.L., 2013)</w:t>
      </w:r>
    </w:p>
    <w:p w14:paraId="52837B81" w14:textId="77777777" w:rsidR="004D0D79" w:rsidRDefault="000E2ECD">
      <w:pPr>
        <w:numPr>
          <w:ilvl w:val="0"/>
          <w:numId w:val="29"/>
        </w:numPr>
        <w:shd w:val="clear" w:color="auto" w:fill="FFFFFF"/>
        <w:ind w:left="0" w:firstLine="426"/>
        <w:jc w:val="both"/>
        <w:rPr>
          <w:rFonts w:ascii="Garamond" w:eastAsia="Garamond" w:hAnsi="Garamond" w:cs="Garamond"/>
        </w:rPr>
      </w:pPr>
      <w:r>
        <w:rPr>
          <w:rFonts w:ascii="Garamond" w:eastAsia="Garamond" w:hAnsi="Garamond" w:cs="Garamond"/>
          <w:i/>
        </w:rPr>
        <w:t xml:space="preserve">Partance et autres lieux suivi de Nema </w:t>
      </w:r>
      <w:proofErr w:type="spellStart"/>
      <w:r>
        <w:rPr>
          <w:rFonts w:ascii="Garamond" w:eastAsia="Garamond" w:hAnsi="Garamond" w:cs="Garamond"/>
          <w:i/>
        </w:rPr>
        <w:t>problema</w:t>
      </w:r>
      <w:proofErr w:type="spellEnd"/>
      <w:r>
        <w:rPr>
          <w:rFonts w:ascii="Garamond" w:eastAsia="Garamond" w:hAnsi="Garamond" w:cs="Garamond"/>
        </w:rPr>
        <w:t xml:space="preserve"> (Paris, Gallimard, coll. « Blanche », 2000)</w:t>
      </w:r>
    </w:p>
    <w:p w14:paraId="1925DEC1" w14:textId="77777777" w:rsidR="004D0D79" w:rsidRDefault="000E2ECD">
      <w:pPr>
        <w:numPr>
          <w:ilvl w:val="0"/>
          <w:numId w:val="29"/>
        </w:numPr>
        <w:shd w:val="clear" w:color="auto" w:fill="FFFFFF"/>
        <w:ind w:left="0" w:firstLine="426"/>
        <w:jc w:val="both"/>
        <w:rPr>
          <w:rFonts w:ascii="Garamond" w:eastAsia="Garamond" w:hAnsi="Garamond" w:cs="Garamond"/>
        </w:rPr>
      </w:pPr>
      <w:r>
        <w:rPr>
          <w:rFonts w:ascii="Garamond" w:eastAsia="Garamond" w:hAnsi="Garamond" w:cs="Garamond"/>
          <w:i/>
        </w:rPr>
        <w:t>La Mémoire du cœur. Chroniques littéraires</w:t>
      </w:r>
      <w:r>
        <w:rPr>
          <w:rFonts w:ascii="Garamond" w:eastAsia="Garamond" w:hAnsi="Garamond" w:cs="Garamond"/>
        </w:rPr>
        <w:t xml:space="preserve">, de Guy </w:t>
      </w:r>
      <w:proofErr w:type="spellStart"/>
      <w:r>
        <w:rPr>
          <w:rFonts w:ascii="Garamond" w:eastAsia="Garamond" w:hAnsi="Garamond" w:cs="Garamond"/>
        </w:rPr>
        <w:t>Goffette</w:t>
      </w:r>
      <w:proofErr w:type="spellEnd"/>
      <w:r>
        <w:rPr>
          <w:rFonts w:ascii="Garamond" w:eastAsia="Garamond" w:hAnsi="Garamond" w:cs="Garamond"/>
        </w:rPr>
        <w:t xml:space="preserve"> (Les Cahiers de la NRF, Ga</w:t>
      </w:r>
      <w:r>
        <w:rPr>
          <w:rFonts w:ascii="Garamond" w:eastAsia="Garamond" w:hAnsi="Garamond" w:cs="Garamond"/>
        </w:rPr>
        <w:t>llimard, 2013)</w:t>
      </w:r>
    </w:p>
    <w:p w14:paraId="5CDF5240" w14:textId="77777777" w:rsidR="004D0D79" w:rsidRDefault="004D0D79">
      <w:pPr>
        <w:shd w:val="clear" w:color="auto" w:fill="FFFFFF"/>
        <w:jc w:val="both"/>
        <w:rPr>
          <w:rFonts w:ascii="Garamond" w:eastAsia="Garamond" w:hAnsi="Garamond" w:cs="Garamond"/>
        </w:rPr>
      </w:pPr>
    </w:p>
    <w:p w14:paraId="7E634DAB" w14:textId="77777777" w:rsidR="004D0D79" w:rsidRDefault="000E2ECD">
      <w:pPr>
        <w:shd w:val="clear" w:color="auto" w:fill="FFFFFF"/>
        <w:jc w:val="both"/>
        <w:rPr>
          <w:rFonts w:ascii="Garamond" w:eastAsia="Garamond" w:hAnsi="Garamond" w:cs="Garamond"/>
          <w:b/>
        </w:rPr>
      </w:pPr>
      <w:r>
        <w:rPr>
          <w:rFonts w:ascii="Garamond" w:eastAsia="Garamond" w:hAnsi="Garamond" w:cs="Garamond"/>
          <w:b/>
        </w:rPr>
        <w:t>Lectures critiques :</w:t>
      </w:r>
    </w:p>
    <w:p w14:paraId="42A792F4" w14:textId="77777777" w:rsidR="004D0D79" w:rsidRDefault="000E2ECD">
      <w:pPr>
        <w:numPr>
          <w:ilvl w:val="0"/>
          <w:numId w:val="4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i/>
          <w:color w:val="000000"/>
        </w:rPr>
        <w:t>La Poésie française au tournant des années 80</w:t>
      </w:r>
      <w:r>
        <w:rPr>
          <w:rFonts w:ascii="Garamond" w:eastAsia="Garamond" w:hAnsi="Garamond" w:cs="Garamond"/>
          <w:color w:val="000000"/>
        </w:rPr>
        <w:t xml:space="preserve">, textes réunis et présentés par Philippe </w:t>
      </w:r>
      <w:proofErr w:type="spellStart"/>
      <w:r>
        <w:rPr>
          <w:rFonts w:ascii="Garamond" w:eastAsia="Garamond" w:hAnsi="Garamond" w:cs="Garamond"/>
          <w:color w:val="000000"/>
        </w:rPr>
        <w:t>Delaveau</w:t>
      </w:r>
      <w:proofErr w:type="spellEnd"/>
      <w:r>
        <w:rPr>
          <w:rFonts w:ascii="Garamond" w:eastAsia="Garamond" w:hAnsi="Garamond" w:cs="Garamond"/>
          <w:color w:val="000000"/>
        </w:rPr>
        <w:t>, José Corti, 1988.</w:t>
      </w:r>
    </w:p>
    <w:p w14:paraId="31BD81D1" w14:textId="77777777" w:rsidR="004D0D79" w:rsidRDefault="000E2ECD">
      <w:pPr>
        <w:numPr>
          <w:ilvl w:val="0"/>
          <w:numId w:val="4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i/>
          <w:color w:val="000000"/>
        </w:rPr>
        <w:t>Effractions de la poésie</w:t>
      </w:r>
      <w:r>
        <w:rPr>
          <w:rFonts w:ascii="Garamond" w:eastAsia="Garamond" w:hAnsi="Garamond" w:cs="Garamond"/>
          <w:color w:val="000000"/>
        </w:rPr>
        <w:t xml:space="preserve">, dirigé par Dominique </w:t>
      </w:r>
      <w:proofErr w:type="spellStart"/>
      <w:r>
        <w:rPr>
          <w:rFonts w:ascii="Garamond" w:eastAsia="Garamond" w:hAnsi="Garamond" w:cs="Garamond"/>
          <w:color w:val="000000"/>
        </w:rPr>
        <w:t>Viart</w:t>
      </w:r>
      <w:proofErr w:type="spellEnd"/>
      <w:r>
        <w:rPr>
          <w:rFonts w:ascii="Garamond" w:eastAsia="Garamond" w:hAnsi="Garamond" w:cs="Garamond"/>
          <w:color w:val="000000"/>
        </w:rPr>
        <w:t xml:space="preserve"> et Elisabeth </w:t>
      </w:r>
      <w:proofErr w:type="spellStart"/>
      <w:r>
        <w:rPr>
          <w:rFonts w:ascii="Garamond" w:eastAsia="Garamond" w:hAnsi="Garamond" w:cs="Garamond"/>
          <w:color w:val="000000"/>
        </w:rPr>
        <w:t>Cardonne-Arlyck</w:t>
      </w:r>
      <w:proofErr w:type="spellEnd"/>
      <w:r>
        <w:rPr>
          <w:rFonts w:ascii="Garamond" w:eastAsia="Garamond" w:hAnsi="Garamond" w:cs="Garamond"/>
          <w:color w:val="000000"/>
        </w:rPr>
        <w:t xml:space="preserve">, Collection Écritures </w:t>
      </w:r>
      <w:r>
        <w:rPr>
          <w:rFonts w:ascii="Garamond" w:eastAsia="Garamond" w:hAnsi="Garamond" w:cs="Garamond"/>
          <w:color w:val="000000"/>
        </w:rPr>
        <w:t>contemporaines, vol. 7. Éditions Minard - Lettres modernes, 2003.</w:t>
      </w:r>
    </w:p>
    <w:p w14:paraId="4E2A0D56" w14:textId="77777777" w:rsidR="004D0D79" w:rsidRDefault="000E2ECD">
      <w:pPr>
        <w:numPr>
          <w:ilvl w:val="0"/>
          <w:numId w:val="4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i/>
          <w:color w:val="000000"/>
        </w:rPr>
        <w:t>Poésie et autobiographie</w:t>
      </w:r>
      <w:r>
        <w:rPr>
          <w:rFonts w:ascii="Garamond" w:eastAsia="Garamond" w:hAnsi="Garamond" w:cs="Garamond"/>
          <w:color w:val="000000"/>
        </w:rPr>
        <w:t xml:space="preserve">, rencontres de Marseille, 17, 18 novembre 2000, organisées par le Centre International de Poésie de Marseille, par </w:t>
      </w:r>
      <w:proofErr w:type="spellStart"/>
      <w:r>
        <w:rPr>
          <w:rFonts w:ascii="Garamond" w:eastAsia="Garamond" w:hAnsi="Garamond" w:cs="Garamond"/>
          <w:color w:val="000000"/>
        </w:rPr>
        <w:t>Eric</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Audinet</w:t>
      </w:r>
      <w:proofErr w:type="spellEnd"/>
      <w:r>
        <w:rPr>
          <w:rFonts w:ascii="Garamond" w:eastAsia="Garamond" w:hAnsi="Garamond" w:cs="Garamond"/>
          <w:color w:val="000000"/>
        </w:rPr>
        <w:t xml:space="preserve"> et Dominique </w:t>
      </w:r>
      <w:proofErr w:type="spellStart"/>
      <w:r>
        <w:rPr>
          <w:rFonts w:ascii="Garamond" w:eastAsia="Garamond" w:hAnsi="Garamond" w:cs="Garamond"/>
          <w:color w:val="000000"/>
        </w:rPr>
        <w:t>Rabaté</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cipM</w:t>
      </w:r>
      <w:proofErr w:type="spellEnd"/>
      <w:r>
        <w:rPr>
          <w:rFonts w:ascii="Garamond" w:eastAsia="Garamond" w:hAnsi="Garamond" w:cs="Garamond"/>
          <w:color w:val="000000"/>
        </w:rPr>
        <w:t xml:space="preserve">, </w:t>
      </w:r>
      <w:r>
        <w:rPr>
          <w:rFonts w:ascii="Garamond" w:eastAsia="Garamond" w:hAnsi="Garamond" w:cs="Garamond"/>
          <w:color w:val="000000"/>
        </w:rPr>
        <w:t>coédition Farrago, 2004.</w:t>
      </w:r>
    </w:p>
    <w:p w14:paraId="3E4E70FD" w14:textId="77777777" w:rsidR="004D0D79" w:rsidRDefault="000E2ECD">
      <w:pPr>
        <w:numPr>
          <w:ilvl w:val="0"/>
          <w:numId w:val="4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Jean-Claude Pinson, </w:t>
      </w:r>
      <w:r>
        <w:rPr>
          <w:rFonts w:ascii="Garamond" w:eastAsia="Garamond" w:hAnsi="Garamond" w:cs="Garamond"/>
          <w:i/>
          <w:color w:val="000000"/>
        </w:rPr>
        <w:t>Habiter en poète</w:t>
      </w:r>
      <w:r>
        <w:rPr>
          <w:rFonts w:ascii="Garamond" w:eastAsia="Garamond" w:hAnsi="Garamond" w:cs="Garamond"/>
          <w:color w:val="000000"/>
        </w:rPr>
        <w:t>, Champ Vallon, 1995</w:t>
      </w:r>
    </w:p>
    <w:p w14:paraId="62515E18" w14:textId="77777777" w:rsidR="004D0D79" w:rsidRDefault="000E2ECD">
      <w:pPr>
        <w:numPr>
          <w:ilvl w:val="0"/>
          <w:numId w:val="4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Jean-Claude Pinson, </w:t>
      </w:r>
      <w:r>
        <w:rPr>
          <w:rFonts w:ascii="Garamond" w:eastAsia="Garamond" w:hAnsi="Garamond" w:cs="Garamond"/>
          <w:i/>
          <w:color w:val="000000"/>
        </w:rPr>
        <w:t>Autrement le monde</w:t>
      </w:r>
      <w:r>
        <w:rPr>
          <w:rFonts w:ascii="Garamond" w:eastAsia="Garamond" w:hAnsi="Garamond" w:cs="Garamond"/>
          <w:color w:val="000000"/>
        </w:rPr>
        <w:t xml:space="preserve">, </w:t>
      </w:r>
      <w:proofErr w:type="spellStart"/>
      <w:r>
        <w:rPr>
          <w:rFonts w:ascii="Garamond" w:eastAsia="Garamond" w:hAnsi="Garamond" w:cs="Garamond"/>
          <w:color w:val="000000"/>
        </w:rPr>
        <w:t>Joca</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Seria</w:t>
      </w:r>
      <w:proofErr w:type="spellEnd"/>
      <w:r>
        <w:rPr>
          <w:rFonts w:ascii="Garamond" w:eastAsia="Garamond" w:hAnsi="Garamond" w:cs="Garamond"/>
          <w:color w:val="000000"/>
        </w:rPr>
        <w:t>, 2016</w:t>
      </w:r>
      <w:r>
        <w:rPr>
          <w:rFonts w:ascii="Garamond" w:eastAsia="Garamond" w:hAnsi="Garamond" w:cs="Garamond"/>
        </w:rPr>
        <w:t xml:space="preserve">     </w:t>
      </w:r>
    </w:p>
    <w:p w14:paraId="6693A3CC" w14:textId="77777777" w:rsidR="004D0D79" w:rsidRDefault="004D0D79">
      <w:pPr>
        <w:rPr>
          <w:rFonts w:ascii="Garamond" w:eastAsia="Garamond" w:hAnsi="Garamond" w:cs="Garamond"/>
        </w:rPr>
      </w:pPr>
    </w:p>
    <w:p w14:paraId="48FFA439" w14:textId="77777777" w:rsidR="004D0D79" w:rsidRDefault="000E2ECD">
      <w:pPr>
        <w:numPr>
          <w:ilvl w:val="0"/>
          <w:numId w:val="69"/>
        </w:numPr>
        <w:spacing w:before="120" w:after="120"/>
        <w:rPr>
          <w:rFonts w:ascii="Garamond" w:eastAsia="Garamond" w:hAnsi="Garamond" w:cs="Garamond"/>
        </w:rPr>
      </w:pPr>
      <w:r>
        <w:rPr>
          <w:rFonts w:ascii="Garamond" w:eastAsia="Garamond" w:hAnsi="Garamond" w:cs="Garamond"/>
        </w:rPr>
        <w:t xml:space="preserve">M. </w:t>
      </w:r>
      <w:proofErr w:type="spellStart"/>
      <w:r>
        <w:rPr>
          <w:rFonts w:ascii="Garamond" w:eastAsia="Garamond" w:hAnsi="Garamond" w:cs="Garamond"/>
        </w:rPr>
        <w:t>Roumette</w:t>
      </w:r>
      <w:proofErr w:type="spellEnd"/>
      <w:r>
        <w:rPr>
          <w:rFonts w:ascii="Garamond" w:eastAsia="Garamond" w:hAnsi="Garamond" w:cs="Garamond"/>
        </w:rPr>
        <w:t xml:space="preserve"> : </w:t>
      </w:r>
      <w:r>
        <w:rPr>
          <w:rFonts w:ascii="Garamond" w:eastAsia="Garamond" w:hAnsi="Garamond" w:cs="Garamond"/>
          <w:b/>
          <w:color w:val="000000"/>
        </w:rPr>
        <w:t> </w:t>
      </w:r>
      <w:r>
        <w:rPr>
          <w:rFonts w:ascii="Garamond" w:eastAsia="Garamond" w:hAnsi="Garamond" w:cs="Garamond"/>
          <w:b/>
        </w:rPr>
        <w:t>Mémoire des conflits et poids du silence dans le roman contemporain</w:t>
      </w:r>
    </w:p>
    <w:p w14:paraId="124BF3C1" w14:textId="77777777" w:rsidR="004D0D79" w:rsidRDefault="000E2ECD">
      <w:pPr>
        <w:spacing w:before="120" w:after="120"/>
        <w:jc w:val="both"/>
        <w:rPr>
          <w:rFonts w:ascii="Garamond" w:eastAsia="Garamond" w:hAnsi="Garamond" w:cs="Garamond"/>
        </w:rPr>
      </w:pPr>
      <w:r>
        <w:rPr>
          <w:rFonts w:ascii="Garamond" w:eastAsia="Garamond" w:hAnsi="Garamond" w:cs="Garamond"/>
        </w:rPr>
        <w:t>Ce cours explore la littérat</w:t>
      </w:r>
      <w:r>
        <w:rPr>
          <w:rFonts w:ascii="Garamond" w:eastAsia="Garamond" w:hAnsi="Garamond" w:cs="Garamond"/>
        </w:rPr>
        <w:t>ure comme moyen d’expression de la mémoire et de ses difficultés. Dire ce que l’on n’arrive pas à dire. Écrire ce qui ne peut que difficilement être dit. Et aussi comment rendre compte, peut-être même mimer cette difficulté. Il se base sur trois romans réc</w:t>
      </w:r>
      <w:r>
        <w:rPr>
          <w:rFonts w:ascii="Garamond" w:eastAsia="Garamond" w:hAnsi="Garamond" w:cs="Garamond"/>
        </w:rPr>
        <w:t xml:space="preserve">ents qui ont marqué le champ littéraire depuis les années 1980, et qui évoquent tous trois des conflits et les traces qu’ils ont </w:t>
      </w:r>
      <w:proofErr w:type="gramStart"/>
      <w:r>
        <w:rPr>
          <w:rFonts w:ascii="Garamond" w:eastAsia="Garamond" w:hAnsi="Garamond" w:cs="Garamond"/>
        </w:rPr>
        <w:t>laissé</w:t>
      </w:r>
      <w:proofErr w:type="gramEnd"/>
      <w:r>
        <w:rPr>
          <w:rFonts w:ascii="Garamond" w:eastAsia="Garamond" w:hAnsi="Garamond" w:cs="Garamond"/>
        </w:rPr>
        <w:t xml:space="preserve">, visibles ou invisibles, dans la mémoire des personnages. Trois romans écrits longtemps après trois conflits différents </w:t>
      </w:r>
      <w:r>
        <w:rPr>
          <w:rFonts w:ascii="Garamond" w:eastAsia="Garamond" w:hAnsi="Garamond" w:cs="Garamond"/>
        </w:rPr>
        <w:t xml:space="preserve">(la Première Guerre mondiale, la Guerre d’Espagne, la Guerre d’Algérie) et les enjeux de leur représentation à travers plusieurs générations. </w:t>
      </w:r>
    </w:p>
    <w:p w14:paraId="06D2ECD0" w14:textId="77777777" w:rsidR="004D0D79" w:rsidRDefault="004D0D79">
      <w:pPr>
        <w:spacing w:before="120" w:after="120"/>
        <w:jc w:val="both"/>
        <w:rPr>
          <w:rFonts w:ascii="Garamond" w:eastAsia="Garamond" w:hAnsi="Garamond" w:cs="Garamond"/>
        </w:rPr>
      </w:pPr>
    </w:p>
    <w:p w14:paraId="64D395CB" w14:textId="77777777" w:rsidR="004D0D79" w:rsidRDefault="000E2ECD">
      <w:pPr>
        <w:pBdr>
          <w:top w:val="nil"/>
          <w:left w:val="nil"/>
          <w:bottom w:val="nil"/>
          <w:right w:val="nil"/>
          <w:between w:val="nil"/>
        </w:pBdr>
        <w:rPr>
          <w:rFonts w:ascii="Garamond" w:eastAsia="Garamond" w:hAnsi="Garamond" w:cs="Garamond"/>
          <w:color w:val="000000"/>
          <w:sz w:val="28"/>
          <w:szCs w:val="28"/>
        </w:rPr>
      </w:pPr>
      <w:r>
        <w:rPr>
          <w:rFonts w:ascii="Garamond" w:eastAsia="Garamond" w:hAnsi="Garamond" w:cs="Garamond"/>
          <w:b/>
          <w:color w:val="000000"/>
        </w:rPr>
        <w:t>Œuvres au programme </w:t>
      </w:r>
      <w:r>
        <w:rPr>
          <w:rFonts w:ascii="Garamond" w:eastAsia="Garamond" w:hAnsi="Garamond" w:cs="Garamond"/>
          <w:color w:val="000000"/>
        </w:rPr>
        <w:t>: </w:t>
      </w:r>
      <w:r>
        <w:rPr>
          <w:rFonts w:ascii="Garamond" w:eastAsia="Garamond" w:hAnsi="Garamond" w:cs="Garamond"/>
          <w:b/>
          <w:color w:val="000000"/>
        </w:rPr>
        <w:t> </w:t>
      </w:r>
    </w:p>
    <w:p w14:paraId="2426695C" w14:textId="77777777" w:rsidR="004D0D79" w:rsidRDefault="000E2ECD">
      <w:pPr>
        <w:spacing w:before="120" w:after="120"/>
        <w:rPr>
          <w:rFonts w:ascii="Garamond" w:eastAsia="Garamond" w:hAnsi="Garamond" w:cs="Garamond"/>
          <w:color w:val="000000"/>
        </w:rPr>
      </w:pPr>
      <w:proofErr w:type="gramStart"/>
      <w:r>
        <w:rPr>
          <w:rFonts w:ascii="Garamond" w:eastAsia="Garamond" w:hAnsi="Garamond" w:cs="Garamond"/>
          <w:color w:val="000000"/>
        </w:rPr>
        <w:t>o</w:t>
      </w:r>
      <w:proofErr w:type="gramEnd"/>
      <w:r>
        <w:rPr>
          <w:rFonts w:ascii="Garamond" w:eastAsia="Garamond" w:hAnsi="Garamond" w:cs="Garamond"/>
          <w:color w:val="000000"/>
        </w:rPr>
        <w:t xml:space="preserve"> </w:t>
      </w:r>
      <w:r>
        <w:rPr>
          <w:rFonts w:ascii="Garamond" w:eastAsia="Garamond" w:hAnsi="Garamond" w:cs="Garamond"/>
        </w:rPr>
        <w:t xml:space="preserve">Jean Rouaud, </w:t>
      </w:r>
      <w:r>
        <w:rPr>
          <w:rFonts w:ascii="Garamond" w:eastAsia="Garamond" w:hAnsi="Garamond" w:cs="Garamond"/>
          <w:i/>
        </w:rPr>
        <w:t>Les champs d’honneur</w:t>
      </w:r>
      <w:r>
        <w:rPr>
          <w:rFonts w:ascii="Garamond" w:eastAsia="Garamond" w:hAnsi="Garamond" w:cs="Garamond"/>
        </w:rPr>
        <w:t>; Les éditions de Minuit, 1990.</w:t>
      </w:r>
    </w:p>
    <w:p w14:paraId="70A4B560" w14:textId="77777777" w:rsidR="004D0D79" w:rsidRDefault="000E2ECD">
      <w:pPr>
        <w:spacing w:before="120" w:after="120"/>
        <w:rPr>
          <w:rFonts w:ascii="Garamond" w:eastAsia="Garamond" w:hAnsi="Garamond" w:cs="Garamond"/>
        </w:rPr>
      </w:pPr>
      <w:proofErr w:type="gramStart"/>
      <w:r>
        <w:rPr>
          <w:rFonts w:ascii="Garamond" w:eastAsia="Garamond" w:hAnsi="Garamond" w:cs="Garamond"/>
          <w:color w:val="000000"/>
        </w:rPr>
        <w:t>o</w:t>
      </w:r>
      <w:proofErr w:type="gramEnd"/>
      <w:r>
        <w:rPr>
          <w:rFonts w:ascii="Garamond" w:eastAsia="Garamond" w:hAnsi="Garamond" w:cs="Garamond"/>
          <w:color w:val="000000"/>
        </w:rPr>
        <w:t xml:space="preserve"> </w:t>
      </w:r>
      <w:r>
        <w:rPr>
          <w:rFonts w:ascii="Garamond" w:eastAsia="Garamond" w:hAnsi="Garamond" w:cs="Garamond"/>
        </w:rPr>
        <w:t xml:space="preserve">Laurent </w:t>
      </w:r>
      <w:proofErr w:type="spellStart"/>
      <w:r>
        <w:rPr>
          <w:rFonts w:ascii="Garamond" w:eastAsia="Garamond" w:hAnsi="Garamond" w:cs="Garamond"/>
        </w:rPr>
        <w:t>Mauvignier</w:t>
      </w:r>
      <w:proofErr w:type="spellEnd"/>
      <w:r>
        <w:rPr>
          <w:rFonts w:ascii="Garamond" w:eastAsia="Garamond" w:hAnsi="Garamond" w:cs="Garamond"/>
        </w:rPr>
        <w:t xml:space="preserve">, </w:t>
      </w:r>
      <w:r>
        <w:rPr>
          <w:rFonts w:ascii="Garamond" w:eastAsia="Garamond" w:hAnsi="Garamond" w:cs="Garamond"/>
          <w:i/>
        </w:rPr>
        <w:t>Des hommes</w:t>
      </w:r>
      <w:r>
        <w:rPr>
          <w:rFonts w:ascii="Garamond" w:eastAsia="Garamond" w:hAnsi="Garamond" w:cs="Garamond"/>
        </w:rPr>
        <w:t>, Les éditions de Minuit, “Minuit double”, 2009/2011.</w:t>
      </w:r>
    </w:p>
    <w:p w14:paraId="79CF2499" w14:textId="77777777" w:rsidR="004D0D79" w:rsidRDefault="000E2ECD">
      <w:pPr>
        <w:spacing w:before="120" w:after="120"/>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Lydie </w:t>
      </w:r>
      <w:proofErr w:type="spellStart"/>
      <w:r>
        <w:rPr>
          <w:rFonts w:ascii="Garamond" w:eastAsia="Garamond" w:hAnsi="Garamond" w:cs="Garamond"/>
        </w:rPr>
        <w:t>Salvayre</w:t>
      </w:r>
      <w:proofErr w:type="spellEnd"/>
      <w:r>
        <w:rPr>
          <w:rFonts w:ascii="Garamond" w:eastAsia="Garamond" w:hAnsi="Garamond" w:cs="Garamond"/>
        </w:rPr>
        <w:t xml:space="preserve">, </w:t>
      </w:r>
      <w:r>
        <w:rPr>
          <w:rFonts w:ascii="Garamond" w:eastAsia="Garamond" w:hAnsi="Garamond" w:cs="Garamond"/>
          <w:i/>
        </w:rPr>
        <w:t>Pas pleurer</w:t>
      </w:r>
      <w:r>
        <w:rPr>
          <w:rFonts w:ascii="Garamond" w:eastAsia="Garamond" w:hAnsi="Garamond" w:cs="Garamond"/>
        </w:rPr>
        <w:t>, Les éditions du Seuil, “Points Seuil”, 2014.</w:t>
      </w:r>
    </w:p>
    <w:p w14:paraId="1ABC0409" w14:textId="77777777" w:rsidR="004D0D79" w:rsidRDefault="004D0D79">
      <w:pPr>
        <w:jc w:val="both"/>
        <w:rPr>
          <w:rFonts w:ascii="Garamond" w:eastAsia="Garamond" w:hAnsi="Garamond" w:cs="Garamond"/>
        </w:rPr>
      </w:pPr>
    </w:p>
    <w:tbl>
      <w:tblPr>
        <w:tblStyle w:val="afffffffffff6"/>
        <w:tblW w:w="97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4"/>
      </w:tblGrid>
      <w:tr w:rsidR="004D0D79" w14:paraId="70F3E6A5" w14:textId="77777777">
        <w:tc>
          <w:tcPr>
            <w:tcW w:w="9704" w:type="dxa"/>
            <w:shd w:val="clear" w:color="auto" w:fill="D9D9D9"/>
          </w:tcPr>
          <w:p w14:paraId="39F389E3" w14:textId="77777777" w:rsidR="004D0D79" w:rsidRDefault="000E2ECD">
            <w:pPr>
              <w:rPr>
                <w:rFonts w:ascii="Garamond" w:eastAsia="Garamond" w:hAnsi="Garamond" w:cs="Garamond"/>
              </w:rPr>
            </w:pPr>
            <w:r>
              <w:rPr>
                <w:rFonts w:ascii="Garamond" w:eastAsia="Garamond" w:hAnsi="Garamond" w:cs="Garamond"/>
                <w:b/>
              </w:rPr>
              <w:t xml:space="preserve">Étudiants au SED – M. </w:t>
            </w:r>
            <w:proofErr w:type="spellStart"/>
            <w:r>
              <w:rPr>
                <w:rFonts w:ascii="Garamond" w:eastAsia="Garamond" w:hAnsi="Garamond" w:cs="Garamond"/>
                <w:b/>
              </w:rPr>
              <w:t>Zubiate</w:t>
            </w:r>
            <w:proofErr w:type="spellEnd"/>
            <w:r>
              <w:rPr>
                <w:rFonts w:ascii="Garamond" w:eastAsia="Garamond" w:hAnsi="Garamond" w:cs="Garamond"/>
                <w:b/>
              </w:rPr>
              <w:t> – Expériences poétiques contemporaines</w:t>
            </w:r>
          </w:p>
          <w:p w14:paraId="4EFDA148" w14:textId="77777777" w:rsidR="004D0D79" w:rsidRDefault="000E2ECD">
            <w:pPr>
              <w:numPr>
                <w:ilvl w:val="0"/>
                <w:numId w:val="54"/>
              </w:numPr>
              <w:ind w:left="0" w:hanging="283"/>
              <w:rPr>
                <w:rFonts w:ascii="Garamond" w:eastAsia="Garamond" w:hAnsi="Garamond" w:cs="Garamond"/>
              </w:rPr>
            </w:pPr>
            <w:r>
              <w:rPr>
                <w:rFonts w:ascii="Garamond" w:eastAsia="Garamond" w:hAnsi="Garamond" w:cs="Garamond"/>
              </w:rPr>
              <w:t xml:space="preserve">Recueils de poèmes : Guy </w:t>
            </w:r>
            <w:proofErr w:type="spellStart"/>
            <w:r>
              <w:rPr>
                <w:rFonts w:ascii="Garamond" w:eastAsia="Garamond" w:hAnsi="Garamond" w:cs="Garamond"/>
              </w:rPr>
              <w:t>Goffette</w:t>
            </w:r>
            <w:proofErr w:type="spellEnd"/>
            <w:r>
              <w:rPr>
                <w:rFonts w:ascii="Garamond" w:eastAsia="Garamond" w:hAnsi="Garamond" w:cs="Garamond"/>
              </w:rPr>
              <w:t xml:space="preserve">, </w:t>
            </w:r>
            <w:r>
              <w:rPr>
                <w:rFonts w:ascii="Garamond" w:eastAsia="Garamond" w:hAnsi="Garamond" w:cs="Garamond"/>
                <w:i/>
              </w:rPr>
              <w:t>Eloge pour une cuisine de province</w:t>
            </w:r>
            <w:r>
              <w:rPr>
                <w:rFonts w:ascii="Garamond" w:eastAsia="Garamond" w:hAnsi="Garamond" w:cs="Garamond"/>
              </w:rPr>
              <w:t xml:space="preserve"> (Poésie/Gallimard, 2000).</w:t>
            </w:r>
          </w:p>
          <w:p w14:paraId="73211C7F" w14:textId="77777777" w:rsidR="004D0D79" w:rsidRDefault="000E2ECD">
            <w:pPr>
              <w:rPr>
                <w:rFonts w:ascii="Garamond" w:eastAsia="Garamond" w:hAnsi="Garamond" w:cs="Garamond"/>
                <w:sz w:val="24"/>
                <w:szCs w:val="24"/>
              </w:rPr>
            </w:pPr>
            <w:r>
              <w:rPr>
                <w:rFonts w:ascii="Garamond" w:eastAsia="Garamond" w:hAnsi="Garamond" w:cs="Garamond"/>
                <w:sz w:val="24"/>
                <w:szCs w:val="24"/>
              </w:rPr>
              <w:t xml:space="preserve">                               Charles Juliet, </w:t>
            </w:r>
            <w:r>
              <w:rPr>
                <w:rFonts w:ascii="Garamond" w:eastAsia="Garamond" w:hAnsi="Garamond" w:cs="Garamond"/>
                <w:i/>
                <w:sz w:val="24"/>
                <w:szCs w:val="24"/>
              </w:rPr>
              <w:t xml:space="preserve">Moisson </w:t>
            </w:r>
            <w:r>
              <w:rPr>
                <w:rFonts w:ascii="Garamond" w:eastAsia="Garamond" w:hAnsi="Garamond" w:cs="Garamond"/>
                <w:sz w:val="24"/>
                <w:szCs w:val="24"/>
              </w:rPr>
              <w:t>(P.O.L, 2012)</w:t>
            </w:r>
          </w:p>
          <w:p w14:paraId="584F3011" w14:textId="77777777" w:rsidR="004D0D79" w:rsidRDefault="004D0D79">
            <w:pPr>
              <w:rPr>
                <w:rFonts w:ascii="Garamond" w:eastAsia="Garamond" w:hAnsi="Garamond" w:cs="Garamond"/>
              </w:rPr>
            </w:pPr>
          </w:p>
        </w:tc>
      </w:tr>
    </w:tbl>
    <w:p w14:paraId="57E44C6A" w14:textId="77777777" w:rsidR="004D0D79" w:rsidRDefault="004D0D79">
      <w:pPr>
        <w:rPr>
          <w:rFonts w:ascii="Garamond" w:eastAsia="Garamond" w:hAnsi="Garamond" w:cs="Garamond"/>
        </w:rPr>
      </w:pPr>
    </w:p>
    <w:p w14:paraId="7A56E7C6" w14:textId="77777777" w:rsidR="00543E23" w:rsidRDefault="00543E23">
      <w:pPr>
        <w:rPr>
          <w:rFonts w:ascii="Garamond" w:eastAsia="Garamond" w:hAnsi="Garamond" w:cs="Garamond"/>
        </w:rPr>
      </w:pPr>
    </w:p>
    <w:p w14:paraId="6C545DBD" w14:textId="77777777" w:rsidR="004D0D79" w:rsidRDefault="004D0D79">
      <w:pPr>
        <w:rPr>
          <w:rFonts w:ascii="Garamond" w:eastAsia="Garamond" w:hAnsi="Garamond" w:cs="Garamond"/>
        </w:rPr>
      </w:pPr>
    </w:p>
    <w:p w14:paraId="7B9D16B0"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lastRenderedPageBreak/>
        <w:t>UE 502 LM00502T Littérature comparée</w:t>
      </w:r>
    </w:p>
    <w:p w14:paraId="547C67E1"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rPr>
        <w:t xml:space="preserve">[UE pouvant être prise au titre de </w:t>
      </w:r>
      <w:r>
        <w:rPr>
          <w:rFonts w:ascii="Garamond" w:eastAsia="Garamond" w:hAnsi="Garamond" w:cs="Garamond"/>
          <w:b/>
        </w:rPr>
        <w:t>l’UE 504 pour les étudiants ayant choisi Lettres modernes comme discipline associée]</w:t>
      </w:r>
    </w:p>
    <w:p w14:paraId="43AA0C03"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6 ECTS – SED : oui</w:t>
      </w:r>
    </w:p>
    <w:p w14:paraId="6D9BB0CB" w14:textId="77777777" w:rsidR="004D0D79" w:rsidRDefault="004D0D79">
      <w:pPr>
        <w:jc w:val="both"/>
        <w:rPr>
          <w:rFonts w:ascii="Garamond" w:eastAsia="Garamond" w:hAnsi="Garamond" w:cs="Garamond"/>
          <w:sz w:val="16"/>
          <w:szCs w:val="16"/>
        </w:rPr>
      </w:pPr>
    </w:p>
    <w:p w14:paraId="08DA568F" w14:textId="77777777" w:rsidR="004D0D79" w:rsidRDefault="000E2ECD">
      <w:pPr>
        <w:jc w:val="both"/>
        <w:rPr>
          <w:rFonts w:ascii="Garamond" w:eastAsia="Garamond" w:hAnsi="Garamond" w:cs="Garamond"/>
          <w:b/>
        </w:rPr>
      </w:pPr>
      <w:r>
        <w:rPr>
          <w:rFonts w:ascii="Garamond" w:eastAsia="Garamond" w:hAnsi="Garamond" w:cs="Garamond"/>
          <w:b/>
        </w:rPr>
        <w:t>Responsable</w:t>
      </w:r>
      <w:r>
        <w:rPr>
          <w:rFonts w:ascii="Garamond" w:eastAsia="Garamond" w:hAnsi="Garamond" w:cs="Garamond"/>
        </w:rPr>
        <w:t> </w:t>
      </w:r>
      <w:r>
        <w:rPr>
          <w:rFonts w:ascii="Garamond" w:eastAsia="Garamond" w:hAnsi="Garamond" w:cs="Garamond"/>
          <w:b/>
        </w:rPr>
        <w:t xml:space="preserve">: </w:t>
      </w:r>
    </w:p>
    <w:p w14:paraId="3B375456" w14:textId="77777777" w:rsidR="004D0D79" w:rsidRDefault="000E2ECD">
      <w:pPr>
        <w:jc w:val="both"/>
        <w:rPr>
          <w:rFonts w:ascii="Garamond" w:eastAsia="Garamond" w:hAnsi="Garamond" w:cs="Garamond"/>
        </w:rPr>
      </w:pPr>
      <w:r>
        <w:rPr>
          <w:rFonts w:ascii="Garamond" w:eastAsia="Garamond" w:hAnsi="Garamond" w:cs="Garamond"/>
        </w:rPr>
        <w:t xml:space="preserve">Ce cours de troisième année complète et approfondit la formation de littérature comparée en licence. Une attention </w:t>
      </w:r>
      <w:r>
        <w:rPr>
          <w:rFonts w:ascii="Garamond" w:eastAsia="Garamond" w:hAnsi="Garamond" w:cs="Garamond"/>
        </w:rPr>
        <w:t xml:space="preserve">particulière est portée au texte original des œuvres, abordées en éditions bilingues dès que c’est possible. Chaque </w:t>
      </w:r>
      <w:proofErr w:type="spellStart"/>
      <w:proofErr w:type="gramStart"/>
      <w:r>
        <w:rPr>
          <w:rFonts w:ascii="Garamond" w:eastAsia="Garamond" w:hAnsi="Garamond" w:cs="Garamond"/>
        </w:rPr>
        <w:t>enseignant.e</w:t>
      </w:r>
      <w:proofErr w:type="spellEnd"/>
      <w:proofErr w:type="gramEnd"/>
      <w:r>
        <w:rPr>
          <w:rFonts w:ascii="Garamond" w:eastAsia="Garamond" w:hAnsi="Garamond" w:cs="Garamond"/>
        </w:rPr>
        <w:t xml:space="preserve"> peut proposer un programme et un corpus spécifique. Dans tous les cas, ce cours prépare à la dissertation comparatiste.</w:t>
      </w:r>
    </w:p>
    <w:p w14:paraId="54AB3D69" w14:textId="77777777" w:rsidR="004D0D79" w:rsidRDefault="000E2ECD">
      <w:pPr>
        <w:jc w:val="both"/>
        <w:rPr>
          <w:rFonts w:ascii="Garamond" w:eastAsia="Garamond" w:hAnsi="Garamond" w:cs="Garamond"/>
        </w:rPr>
      </w:pPr>
      <w:r>
        <w:rPr>
          <w:rFonts w:ascii="Garamond" w:eastAsia="Garamond" w:hAnsi="Garamond" w:cs="Garamond"/>
        </w:rPr>
        <w:t>Deux gr</w:t>
      </w:r>
      <w:r>
        <w:rPr>
          <w:rFonts w:ascii="Garamond" w:eastAsia="Garamond" w:hAnsi="Garamond" w:cs="Garamond"/>
        </w:rPr>
        <w:t>oupes, au choix.</w:t>
      </w:r>
    </w:p>
    <w:p w14:paraId="485FBAA3" w14:textId="77777777" w:rsidR="004D0D79" w:rsidRDefault="004D0D79">
      <w:pPr>
        <w:jc w:val="both"/>
        <w:rPr>
          <w:rFonts w:ascii="Garamond" w:eastAsia="Garamond" w:hAnsi="Garamond" w:cs="Garamond"/>
        </w:rPr>
      </w:pPr>
    </w:p>
    <w:p w14:paraId="07AAAAC4" w14:textId="77777777" w:rsidR="004D0D79" w:rsidRDefault="004D0D79">
      <w:pPr>
        <w:jc w:val="both"/>
        <w:rPr>
          <w:rFonts w:ascii="Garamond" w:eastAsia="Garamond" w:hAnsi="Garamond" w:cs="Garamond"/>
        </w:rPr>
      </w:pPr>
    </w:p>
    <w:p w14:paraId="3965D308" w14:textId="77777777" w:rsidR="004D0D79" w:rsidRDefault="000E2ECD">
      <w:pPr>
        <w:tabs>
          <w:tab w:val="left" w:pos="426"/>
        </w:tabs>
        <w:rPr>
          <w:rFonts w:ascii="Garamond" w:eastAsia="Garamond" w:hAnsi="Garamond" w:cs="Garamond"/>
        </w:rPr>
      </w:pPr>
      <w:bookmarkStart w:id="1" w:name="_heading=h.gjdgxs" w:colFirst="0" w:colLast="0"/>
      <w:bookmarkEnd w:id="1"/>
      <w:r>
        <w:rPr>
          <w:rFonts w:ascii="Garamond" w:eastAsia="Garamond" w:hAnsi="Garamond" w:cs="Garamond"/>
          <w:b/>
        </w:rPr>
        <w:t>M. Imbert – SUR LES ROUTES DU PREMIER ÂGE MODERNE : APPROCHES DU ROMAN RÉALISTE EUROPÉEN ENTRE XVIème et XVIIème siècle :</w:t>
      </w:r>
    </w:p>
    <w:p w14:paraId="125DABBB" w14:textId="77777777" w:rsidR="004D0D79" w:rsidRDefault="000E2ECD">
      <w:pPr>
        <w:jc w:val="both"/>
        <w:rPr>
          <w:rFonts w:ascii="Garamond" w:eastAsia="Garamond" w:hAnsi="Garamond" w:cs="Garamond"/>
        </w:rPr>
      </w:pPr>
      <w:r>
        <w:rPr>
          <w:rFonts w:ascii="Garamond" w:eastAsia="Garamond" w:hAnsi="Garamond" w:cs="Garamond"/>
        </w:rPr>
        <w:t xml:space="preserve"> </w:t>
      </w:r>
    </w:p>
    <w:p w14:paraId="2E91E5E6" w14:textId="77777777" w:rsidR="004D0D79" w:rsidRDefault="000E2ECD">
      <w:pPr>
        <w:ind w:firstLine="720"/>
        <w:jc w:val="both"/>
        <w:rPr>
          <w:rFonts w:ascii="Garamond" w:eastAsia="Garamond" w:hAnsi="Garamond" w:cs="Garamond"/>
        </w:rPr>
      </w:pPr>
      <w:r>
        <w:rPr>
          <w:rFonts w:ascii="Garamond" w:eastAsia="Garamond" w:hAnsi="Garamond" w:cs="Garamond"/>
        </w:rPr>
        <w:t>La deuxième moitié du XVIème siècle, la première du XVIIème, voient s’affirmer en divers lieux d’Europe un goût n</w:t>
      </w:r>
      <w:r>
        <w:rPr>
          <w:rFonts w:ascii="Garamond" w:eastAsia="Garamond" w:hAnsi="Garamond" w:cs="Garamond"/>
        </w:rPr>
        <w:t>ouveau de la réalité : anticipant la révolution que le Caravage apportera dans la peinture (en Italie, puis en France, en Espagne, en Hollande même), le roman picaresque espagnol intronise une jouissance du trivial, une image du monde vu d’</w:t>
      </w:r>
      <w:proofErr w:type="spellStart"/>
      <w:r>
        <w:rPr>
          <w:rFonts w:ascii="Garamond" w:eastAsia="Garamond" w:hAnsi="Garamond" w:cs="Garamond"/>
        </w:rPr>
        <w:t>en-bas</w:t>
      </w:r>
      <w:proofErr w:type="spellEnd"/>
      <w:r>
        <w:rPr>
          <w:rFonts w:ascii="Garamond" w:eastAsia="Garamond" w:hAnsi="Garamond" w:cs="Garamond"/>
        </w:rPr>
        <w:t>, porteuse</w:t>
      </w:r>
      <w:r>
        <w:rPr>
          <w:rFonts w:ascii="Garamond" w:eastAsia="Garamond" w:hAnsi="Garamond" w:cs="Garamond"/>
        </w:rPr>
        <w:t xml:space="preserve"> d’une forte charge satirique. Mais c’est aussi une nouvelle façon de raconter, à la première personne, une trajectoire de vie. Le roman de formation moderne naît dès lors avec ces personnages dont la voix singulière guide le récit, et qui suivent les rout</w:t>
      </w:r>
      <w:r>
        <w:rPr>
          <w:rFonts w:ascii="Garamond" w:eastAsia="Garamond" w:hAnsi="Garamond" w:cs="Garamond"/>
        </w:rPr>
        <w:t xml:space="preserve">es et grandissent (ou sont vaincus) au gré des rencontres. À côté du </w:t>
      </w:r>
      <w:proofErr w:type="spellStart"/>
      <w:r>
        <w:rPr>
          <w:rFonts w:ascii="Garamond" w:eastAsia="Garamond" w:hAnsi="Garamond" w:cs="Garamond"/>
          <w:i/>
        </w:rPr>
        <w:t>Lazarillo</w:t>
      </w:r>
      <w:proofErr w:type="spellEnd"/>
      <w:r>
        <w:rPr>
          <w:rFonts w:ascii="Garamond" w:eastAsia="Garamond" w:hAnsi="Garamond" w:cs="Garamond"/>
          <w:i/>
        </w:rPr>
        <w:t xml:space="preserve"> de Tormes</w:t>
      </w:r>
      <w:r>
        <w:rPr>
          <w:rFonts w:ascii="Garamond" w:eastAsia="Garamond" w:hAnsi="Garamond" w:cs="Garamond"/>
        </w:rPr>
        <w:t xml:space="preserve">, modèle type du roman picaresque espagnol (en 1554), nous aborderons l’ouvrage original, à l’humour sombre et plein de violence de l’anglais Thomas Nashe, </w:t>
      </w:r>
      <w:r>
        <w:rPr>
          <w:rFonts w:ascii="Garamond" w:eastAsia="Garamond" w:hAnsi="Garamond" w:cs="Garamond"/>
          <w:i/>
        </w:rPr>
        <w:t xml:space="preserve">Le Voyageur </w:t>
      </w:r>
      <w:r>
        <w:rPr>
          <w:rFonts w:ascii="Garamond" w:eastAsia="Garamond" w:hAnsi="Garamond" w:cs="Garamond"/>
          <w:i/>
        </w:rPr>
        <w:t>malchanceux</w:t>
      </w:r>
      <w:r>
        <w:rPr>
          <w:rFonts w:ascii="Garamond" w:eastAsia="Garamond" w:hAnsi="Garamond" w:cs="Garamond"/>
        </w:rPr>
        <w:t xml:space="preserve"> (1594), puis, un roman largement autobiographique, qui permet d’interroger le rôle du roman de formation réaliste et de la veine picaresque dans la France du XVIIème siècle : </w:t>
      </w:r>
      <w:r>
        <w:rPr>
          <w:rFonts w:ascii="Garamond" w:eastAsia="Garamond" w:hAnsi="Garamond" w:cs="Garamond"/>
          <w:i/>
        </w:rPr>
        <w:t xml:space="preserve">Le Page disgracié </w:t>
      </w:r>
      <w:r>
        <w:rPr>
          <w:rFonts w:ascii="Garamond" w:eastAsia="Garamond" w:hAnsi="Garamond" w:cs="Garamond"/>
        </w:rPr>
        <w:t>(1643) de Tristan L’Hermite : après un garçon d’ave</w:t>
      </w:r>
      <w:r>
        <w:rPr>
          <w:rFonts w:ascii="Garamond" w:eastAsia="Garamond" w:hAnsi="Garamond" w:cs="Garamond"/>
        </w:rPr>
        <w:t xml:space="preserve">ugle, nous suivrons ainsi deux pages en vagabondage par divers pays. Cent ans d’errances à travers un panorama subjectif et suggestif de l’Europe en </w:t>
      </w:r>
      <w:proofErr w:type="gramStart"/>
      <w:r>
        <w:rPr>
          <w:rFonts w:ascii="Garamond" w:eastAsia="Garamond" w:hAnsi="Garamond" w:cs="Garamond"/>
        </w:rPr>
        <w:t>vive</w:t>
      </w:r>
      <w:proofErr w:type="gramEnd"/>
      <w:r>
        <w:rPr>
          <w:rFonts w:ascii="Garamond" w:eastAsia="Garamond" w:hAnsi="Garamond" w:cs="Garamond"/>
        </w:rPr>
        <w:t xml:space="preserve"> mutation</w:t>
      </w:r>
    </w:p>
    <w:p w14:paraId="2E2D6E8A" w14:textId="77777777" w:rsidR="004D0D79" w:rsidRDefault="004D0D79">
      <w:pPr>
        <w:ind w:firstLine="720"/>
        <w:jc w:val="both"/>
        <w:rPr>
          <w:rFonts w:ascii="Garamond" w:eastAsia="Garamond" w:hAnsi="Garamond" w:cs="Garamond"/>
        </w:rPr>
      </w:pPr>
    </w:p>
    <w:p w14:paraId="1FF670A3" w14:textId="77777777" w:rsidR="004D0D79" w:rsidRDefault="000E2ECD">
      <w:pPr>
        <w:rPr>
          <w:rFonts w:ascii="Garamond" w:eastAsia="Garamond" w:hAnsi="Garamond" w:cs="Garamond"/>
        </w:rPr>
      </w:pPr>
      <w:r>
        <w:rPr>
          <w:rFonts w:ascii="Garamond" w:eastAsia="Garamond" w:hAnsi="Garamond" w:cs="Garamond"/>
          <w:b/>
        </w:rPr>
        <w:t xml:space="preserve">Œuvres au programme : </w:t>
      </w:r>
    </w:p>
    <w:p w14:paraId="4C4BE226" w14:textId="77777777" w:rsidR="004D0D79" w:rsidRDefault="000E2ECD">
      <w:pPr>
        <w:numPr>
          <w:ilvl w:val="0"/>
          <w:numId w:val="44"/>
        </w:numPr>
        <w:rPr>
          <w:rFonts w:ascii="Garamond" w:eastAsia="Garamond" w:hAnsi="Garamond" w:cs="Garamond"/>
        </w:rPr>
      </w:pPr>
      <w:r>
        <w:rPr>
          <w:rFonts w:ascii="Garamond" w:eastAsia="Garamond" w:hAnsi="Garamond" w:cs="Garamond"/>
        </w:rPr>
        <w:t xml:space="preserve">Anonyme, </w:t>
      </w:r>
      <w:r>
        <w:rPr>
          <w:rFonts w:ascii="Garamond" w:eastAsia="Garamond" w:hAnsi="Garamond" w:cs="Garamond"/>
          <w:i/>
        </w:rPr>
        <w:t xml:space="preserve">La Vie de </w:t>
      </w:r>
      <w:proofErr w:type="spellStart"/>
      <w:r>
        <w:rPr>
          <w:rFonts w:ascii="Garamond" w:eastAsia="Garamond" w:hAnsi="Garamond" w:cs="Garamond"/>
          <w:i/>
        </w:rPr>
        <w:t>Lazarillo</w:t>
      </w:r>
      <w:proofErr w:type="spellEnd"/>
      <w:r>
        <w:rPr>
          <w:rFonts w:ascii="Garamond" w:eastAsia="Garamond" w:hAnsi="Garamond" w:cs="Garamond"/>
          <w:i/>
        </w:rPr>
        <w:t xml:space="preserve"> de Tormes</w:t>
      </w:r>
      <w:r>
        <w:rPr>
          <w:rFonts w:ascii="Garamond" w:eastAsia="Garamond" w:hAnsi="Garamond" w:cs="Garamond"/>
        </w:rPr>
        <w:t xml:space="preserve">, bilingue (trad. B. </w:t>
      </w:r>
      <w:proofErr w:type="spellStart"/>
      <w:r>
        <w:rPr>
          <w:rFonts w:ascii="Garamond" w:eastAsia="Garamond" w:hAnsi="Garamond" w:cs="Garamond"/>
        </w:rPr>
        <w:t>Sessé</w:t>
      </w:r>
      <w:proofErr w:type="spellEnd"/>
      <w:r>
        <w:rPr>
          <w:rFonts w:ascii="Garamond" w:eastAsia="Garamond" w:hAnsi="Garamond" w:cs="Garamond"/>
        </w:rPr>
        <w:t>, GF,</w:t>
      </w:r>
      <w:r>
        <w:rPr>
          <w:rFonts w:ascii="Garamond" w:eastAsia="Garamond" w:hAnsi="Garamond" w:cs="Garamond"/>
        </w:rPr>
        <w:t xml:space="preserve"> 1993)</w:t>
      </w:r>
    </w:p>
    <w:p w14:paraId="162FA9D8" w14:textId="77777777" w:rsidR="004D0D79" w:rsidRDefault="000E2ECD">
      <w:pPr>
        <w:numPr>
          <w:ilvl w:val="0"/>
          <w:numId w:val="44"/>
        </w:numPr>
        <w:rPr>
          <w:rFonts w:ascii="Garamond" w:eastAsia="Garamond" w:hAnsi="Garamond" w:cs="Garamond"/>
        </w:rPr>
      </w:pPr>
      <w:r>
        <w:rPr>
          <w:rFonts w:ascii="Garamond" w:eastAsia="Garamond" w:hAnsi="Garamond" w:cs="Garamond"/>
        </w:rPr>
        <w:t xml:space="preserve">Thomas Nashe, </w:t>
      </w:r>
      <w:r>
        <w:rPr>
          <w:rFonts w:ascii="Garamond" w:eastAsia="Garamond" w:hAnsi="Garamond" w:cs="Garamond"/>
          <w:i/>
        </w:rPr>
        <w:t>Le Voyageur malchanceux (</w:t>
      </w:r>
      <w:r>
        <w:rPr>
          <w:rFonts w:ascii="Garamond" w:eastAsia="Garamond" w:hAnsi="Garamond" w:cs="Garamond"/>
        </w:rPr>
        <w:t xml:space="preserve">traduit de l’anglais par R. </w:t>
      </w:r>
      <w:proofErr w:type="spellStart"/>
      <w:r>
        <w:rPr>
          <w:rFonts w:ascii="Garamond" w:eastAsia="Garamond" w:hAnsi="Garamond" w:cs="Garamond"/>
        </w:rPr>
        <w:t>Strick</w:t>
      </w:r>
      <w:proofErr w:type="spellEnd"/>
      <w:r>
        <w:rPr>
          <w:rFonts w:ascii="Garamond" w:eastAsia="Garamond" w:hAnsi="Garamond" w:cs="Garamond"/>
        </w:rPr>
        <w:t>), Phoebus, 1998</w:t>
      </w:r>
    </w:p>
    <w:p w14:paraId="3D93755F" w14:textId="77777777" w:rsidR="004D0D79" w:rsidRDefault="000E2ECD">
      <w:pPr>
        <w:numPr>
          <w:ilvl w:val="0"/>
          <w:numId w:val="44"/>
        </w:numPr>
        <w:rPr>
          <w:rFonts w:ascii="Garamond" w:eastAsia="Garamond" w:hAnsi="Garamond" w:cs="Garamond"/>
        </w:rPr>
      </w:pPr>
      <w:r>
        <w:rPr>
          <w:rFonts w:ascii="Garamond" w:eastAsia="Garamond" w:hAnsi="Garamond" w:cs="Garamond"/>
        </w:rPr>
        <w:t xml:space="preserve">Tristan </w:t>
      </w:r>
      <w:proofErr w:type="gramStart"/>
      <w:r>
        <w:rPr>
          <w:rFonts w:ascii="Garamond" w:eastAsia="Garamond" w:hAnsi="Garamond" w:cs="Garamond"/>
        </w:rPr>
        <w:t xml:space="preserve">L’Hermite,  </w:t>
      </w:r>
      <w:r>
        <w:rPr>
          <w:rFonts w:ascii="Garamond" w:eastAsia="Garamond" w:hAnsi="Garamond" w:cs="Garamond"/>
          <w:i/>
        </w:rPr>
        <w:t>Le</w:t>
      </w:r>
      <w:proofErr w:type="gramEnd"/>
      <w:r>
        <w:rPr>
          <w:rFonts w:ascii="Garamond" w:eastAsia="Garamond" w:hAnsi="Garamond" w:cs="Garamond"/>
          <w:i/>
        </w:rPr>
        <w:t xml:space="preserve"> Page disgracié</w:t>
      </w:r>
      <w:r>
        <w:rPr>
          <w:rFonts w:ascii="Garamond" w:eastAsia="Garamond" w:hAnsi="Garamond" w:cs="Garamond"/>
        </w:rPr>
        <w:t>, Folio classique Gallimard, 1994.</w:t>
      </w:r>
    </w:p>
    <w:p w14:paraId="5D0A964D" w14:textId="77777777" w:rsidR="004D0D79" w:rsidRDefault="004D0D79">
      <w:pPr>
        <w:rPr>
          <w:rFonts w:ascii="Garamond" w:eastAsia="Garamond" w:hAnsi="Garamond" w:cs="Garamond"/>
        </w:rPr>
      </w:pPr>
    </w:p>
    <w:p w14:paraId="7A34EB2D" w14:textId="77777777" w:rsidR="004D0D79" w:rsidRDefault="000E2ECD">
      <w:pPr>
        <w:rPr>
          <w:rFonts w:ascii="Garamond" w:eastAsia="Garamond" w:hAnsi="Garamond" w:cs="Garamond"/>
          <w:b/>
          <w:smallCaps/>
        </w:rPr>
      </w:pPr>
      <w:r>
        <w:rPr>
          <w:rFonts w:ascii="Garamond" w:eastAsia="Garamond" w:hAnsi="Garamond" w:cs="Garamond"/>
          <w:b/>
        </w:rPr>
        <w:t xml:space="preserve">Mme Avignon – </w:t>
      </w:r>
      <w:r>
        <w:rPr>
          <w:rFonts w:ascii="Garamond" w:eastAsia="Garamond" w:hAnsi="Garamond" w:cs="Garamond"/>
          <w:b/>
          <w:smallCaps/>
        </w:rPr>
        <w:t xml:space="preserve">Réécrire </w:t>
      </w:r>
      <w:r>
        <w:rPr>
          <w:rFonts w:ascii="Garamond" w:eastAsia="Garamond" w:hAnsi="Garamond" w:cs="Garamond"/>
          <w:b/>
          <w:i/>
          <w:smallCaps/>
        </w:rPr>
        <w:t xml:space="preserve">Walden </w:t>
      </w:r>
      <w:r>
        <w:rPr>
          <w:rFonts w:ascii="Garamond" w:eastAsia="Garamond" w:hAnsi="Garamond" w:cs="Garamond"/>
          <w:b/>
          <w:smallCaps/>
        </w:rPr>
        <w:t xml:space="preserve">en fiction féministe : de l’actualité de H. D. </w:t>
      </w:r>
      <w:r>
        <w:rPr>
          <w:rFonts w:ascii="Garamond" w:eastAsia="Garamond" w:hAnsi="Garamond" w:cs="Garamond"/>
          <w:b/>
          <w:smallCaps/>
        </w:rPr>
        <w:t>Thoreau</w:t>
      </w:r>
    </w:p>
    <w:p w14:paraId="5B2F0A11" w14:textId="77777777" w:rsidR="004D0D79" w:rsidRDefault="004D0D79">
      <w:pPr>
        <w:rPr>
          <w:rFonts w:ascii="Garamond" w:eastAsia="Garamond" w:hAnsi="Garamond" w:cs="Garamond"/>
        </w:rPr>
      </w:pPr>
    </w:p>
    <w:p w14:paraId="36A21D98" w14:textId="77777777" w:rsidR="004D0D79" w:rsidRDefault="000E2ECD">
      <w:pPr>
        <w:ind w:firstLine="20"/>
        <w:jc w:val="both"/>
        <w:rPr>
          <w:rFonts w:ascii="Garamond" w:eastAsia="Garamond" w:hAnsi="Garamond" w:cs="Garamond"/>
        </w:rPr>
      </w:pPr>
      <w:r>
        <w:rPr>
          <w:rFonts w:ascii="Garamond" w:eastAsia="Garamond" w:hAnsi="Garamond" w:cs="Garamond"/>
        </w:rPr>
        <w:t xml:space="preserve">         Dans un monde fragilisé par la crise environnementale, le philosophe et naturaliste américain H. D. Thoreau est érigé en saint patron de l’écologie, et </w:t>
      </w:r>
      <w:r>
        <w:rPr>
          <w:rFonts w:ascii="Garamond" w:eastAsia="Garamond" w:hAnsi="Garamond" w:cs="Garamond"/>
          <w:i/>
        </w:rPr>
        <w:t>Walden ou La vie dans les bois</w:t>
      </w:r>
      <w:r>
        <w:rPr>
          <w:rFonts w:ascii="Garamond" w:eastAsia="Garamond" w:hAnsi="Garamond" w:cs="Garamond"/>
        </w:rPr>
        <w:t>, récit de deux années de retrait dans une cabane en for</w:t>
      </w:r>
      <w:r>
        <w:rPr>
          <w:rFonts w:ascii="Garamond" w:eastAsia="Garamond" w:hAnsi="Garamond" w:cs="Garamond"/>
        </w:rPr>
        <w:t xml:space="preserve">êt, devient le bréviaire du retour à la nature et de la sobriété heureuse. Le risque, toutefois, serait de glisser de l’appel à la « simplicité » de l’ermite de Concord vers l’écueil d’une « simplification » oublieuse des mystères de la littérature. Notre </w:t>
      </w:r>
      <w:r>
        <w:rPr>
          <w:rFonts w:ascii="Garamond" w:eastAsia="Garamond" w:hAnsi="Garamond" w:cs="Garamond"/>
        </w:rPr>
        <w:t xml:space="preserve">but sera donc de lire </w:t>
      </w:r>
      <w:r>
        <w:rPr>
          <w:rFonts w:ascii="Garamond" w:eastAsia="Garamond" w:hAnsi="Garamond" w:cs="Garamond"/>
          <w:i/>
        </w:rPr>
        <w:t xml:space="preserve">Walden </w:t>
      </w:r>
      <w:r>
        <w:rPr>
          <w:rFonts w:ascii="Garamond" w:eastAsia="Garamond" w:hAnsi="Garamond" w:cs="Garamond"/>
        </w:rPr>
        <w:t>en contexte, ce qui suppose en particulier de voir comment l’écriture de la nature selon Thoreau émerge à l’intersection d’un héritage européen et des aspirations culturelles du Nouveau Monde. Nous étudierons ensuite deux œuvre</w:t>
      </w:r>
      <w:r>
        <w:rPr>
          <w:rFonts w:ascii="Garamond" w:eastAsia="Garamond" w:hAnsi="Garamond" w:cs="Garamond"/>
        </w:rPr>
        <w:t xml:space="preserve">s qui, sans se donner comme des réécritures directes, font écho au cadre de </w:t>
      </w:r>
      <w:r>
        <w:rPr>
          <w:rFonts w:ascii="Garamond" w:eastAsia="Garamond" w:hAnsi="Garamond" w:cs="Garamond"/>
          <w:i/>
        </w:rPr>
        <w:t>Walden</w:t>
      </w:r>
      <w:r>
        <w:rPr>
          <w:rFonts w:ascii="Garamond" w:eastAsia="Garamond" w:hAnsi="Garamond" w:cs="Garamond"/>
        </w:rPr>
        <w:t>. Parues dans la seconde moitié du XX</w:t>
      </w:r>
      <w:r>
        <w:rPr>
          <w:rFonts w:ascii="Garamond" w:eastAsia="Garamond" w:hAnsi="Garamond" w:cs="Garamond"/>
          <w:vertAlign w:val="superscript"/>
        </w:rPr>
        <w:t>e</w:t>
      </w:r>
      <w:r>
        <w:rPr>
          <w:rFonts w:ascii="Garamond" w:eastAsia="Garamond" w:hAnsi="Garamond" w:cs="Garamond"/>
        </w:rPr>
        <w:t xml:space="preserve"> siècle, elles adoptent les traits de la fiction </w:t>
      </w:r>
      <w:proofErr w:type="spellStart"/>
      <w:r>
        <w:rPr>
          <w:rFonts w:ascii="Garamond" w:eastAsia="Garamond" w:hAnsi="Garamond" w:cs="Garamond"/>
        </w:rPr>
        <w:t>post-apocalyptique</w:t>
      </w:r>
      <w:proofErr w:type="spellEnd"/>
      <w:r>
        <w:rPr>
          <w:rFonts w:ascii="Garamond" w:eastAsia="Garamond" w:hAnsi="Garamond" w:cs="Garamond"/>
        </w:rPr>
        <w:t xml:space="preserve"> et survivaliste, et font entendre des voix féminines, ce qui nourrit</w:t>
      </w:r>
      <w:r>
        <w:rPr>
          <w:rFonts w:ascii="Garamond" w:eastAsia="Garamond" w:hAnsi="Garamond" w:cs="Garamond"/>
        </w:rPr>
        <w:t xml:space="preserve"> certainement leur résonance actuelle. De la Nouvelle-Angleterre à la Californie en passant par les Alpes autrichiennes, des transcendantalistes à la littérature </w:t>
      </w:r>
      <w:proofErr w:type="spellStart"/>
      <w:r>
        <w:rPr>
          <w:rFonts w:ascii="Garamond" w:eastAsia="Garamond" w:hAnsi="Garamond" w:cs="Garamond"/>
        </w:rPr>
        <w:t>éco-féministe</w:t>
      </w:r>
      <w:proofErr w:type="spellEnd"/>
      <w:r>
        <w:rPr>
          <w:rFonts w:ascii="Garamond" w:eastAsia="Garamond" w:hAnsi="Garamond" w:cs="Garamond"/>
        </w:rPr>
        <w:t xml:space="preserve">, nous tenterons ainsi de saisir ce qui, dans ces récits de la cabane solitaire, </w:t>
      </w:r>
      <w:r>
        <w:rPr>
          <w:rFonts w:ascii="Garamond" w:eastAsia="Garamond" w:hAnsi="Garamond" w:cs="Garamond"/>
        </w:rPr>
        <w:t>rencontre notre sensibilité contemporaine.</w:t>
      </w:r>
    </w:p>
    <w:p w14:paraId="04562DE2" w14:textId="77777777" w:rsidR="004D0D79" w:rsidRDefault="000E2ECD">
      <w:pPr>
        <w:spacing w:before="240" w:line="276" w:lineRule="auto"/>
        <w:jc w:val="both"/>
        <w:rPr>
          <w:rFonts w:ascii="Garamond" w:eastAsia="Garamond" w:hAnsi="Garamond" w:cs="Garamond"/>
          <w:b/>
        </w:rPr>
      </w:pPr>
      <w:r>
        <w:rPr>
          <w:rFonts w:ascii="Garamond" w:eastAsia="Garamond" w:hAnsi="Garamond" w:cs="Garamond"/>
          <w:b/>
        </w:rPr>
        <w:t>Œuvres au programme :</w:t>
      </w:r>
    </w:p>
    <w:p w14:paraId="792AEC86" w14:textId="77777777" w:rsidR="004D0D79" w:rsidRDefault="000E2ECD">
      <w:pPr>
        <w:ind w:left="1080" w:hanging="360"/>
        <w:jc w:val="both"/>
        <w:rPr>
          <w:rFonts w:ascii="Garamond" w:eastAsia="Garamond" w:hAnsi="Garamond" w:cs="Garamond"/>
        </w:rPr>
      </w:pPr>
      <w:proofErr w:type="gramStart"/>
      <w:r>
        <w:rPr>
          <w:rFonts w:ascii="Garamond" w:eastAsia="Garamond" w:hAnsi="Garamond" w:cs="Garamond"/>
        </w:rPr>
        <w:lastRenderedPageBreak/>
        <w:t>o</w:t>
      </w:r>
      <w:proofErr w:type="gramEnd"/>
      <w:r>
        <w:rPr>
          <w:rFonts w:ascii="Garamond" w:eastAsia="Garamond" w:hAnsi="Garamond" w:cs="Garamond"/>
          <w:sz w:val="14"/>
          <w:szCs w:val="14"/>
        </w:rPr>
        <w:t xml:space="preserve">   </w:t>
      </w:r>
      <w:r>
        <w:rPr>
          <w:rFonts w:ascii="Garamond" w:eastAsia="Garamond" w:hAnsi="Garamond" w:cs="Garamond"/>
        </w:rPr>
        <w:t xml:space="preserve">Henry David </w:t>
      </w:r>
      <w:r>
        <w:rPr>
          <w:rFonts w:ascii="Garamond" w:eastAsia="Garamond" w:hAnsi="Garamond" w:cs="Garamond"/>
          <w:smallCaps/>
        </w:rPr>
        <w:t>Thoreau</w:t>
      </w:r>
      <w:r>
        <w:rPr>
          <w:rFonts w:ascii="Garamond" w:eastAsia="Garamond" w:hAnsi="Garamond" w:cs="Garamond"/>
        </w:rPr>
        <w:t xml:space="preserve">, </w:t>
      </w:r>
      <w:r>
        <w:rPr>
          <w:rFonts w:ascii="Garamond" w:eastAsia="Garamond" w:hAnsi="Garamond" w:cs="Garamond"/>
          <w:i/>
        </w:rPr>
        <w:t>Walden ou La vie dans les bois</w:t>
      </w:r>
      <w:r>
        <w:rPr>
          <w:rFonts w:ascii="Garamond" w:eastAsia="Garamond" w:hAnsi="Garamond" w:cs="Garamond"/>
        </w:rPr>
        <w:t xml:space="preserve"> [</w:t>
      </w:r>
      <w:r>
        <w:rPr>
          <w:rFonts w:ascii="Garamond" w:eastAsia="Garamond" w:hAnsi="Garamond" w:cs="Garamond"/>
          <w:i/>
        </w:rPr>
        <w:t>Walden or Life in the Woods</w:t>
      </w:r>
      <w:r>
        <w:rPr>
          <w:rFonts w:ascii="Garamond" w:eastAsia="Garamond" w:hAnsi="Garamond" w:cs="Garamond"/>
        </w:rPr>
        <w:t xml:space="preserve">, 1854], trad. Jacques </w:t>
      </w:r>
      <w:proofErr w:type="spellStart"/>
      <w:r>
        <w:rPr>
          <w:rFonts w:ascii="Garamond" w:eastAsia="Garamond" w:hAnsi="Garamond" w:cs="Garamond"/>
        </w:rPr>
        <w:t>Mailhos</w:t>
      </w:r>
      <w:proofErr w:type="spellEnd"/>
      <w:r>
        <w:rPr>
          <w:rFonts w:ascii="Garamond" w:eastAsia="Garamond" w:hAnsi="Garamond" w:cs="Garamond"/>
        </w:rPr>
        <w:t xml:space="preserve">, Paris, </w:t>
      </w:r>
      <w:proofErr w:type="spellStart"/>
      <w:r>
        <w:rPr>
          <w:rFonts w:ascii="Garamond" w:eastAsia="Garamond" w:hAnsi="Garamond" w:cs="Garamond"/>
        </w:rPr>
        <w:t>Gallmeister</w:t>
      </w:r>
      <w:proofErr w:type="spellEnd"/>
      <w:r>
        <w:rPr>
          <w:rFonts w:ascii="Garamond" w:eastAsia="Garamond" w:hAnsi="Garamond" w:cs="Garamond"/>
        </w:rPr>
        <w:t>, coll. « Totem », 2017.</w:t>
      </w:r>
    </w:p>
    <w:p w14:paraId="7EC0BE12" w14:textId="77777777" w:rsidR="004D0D79" w:rsidRDefault="000E2ECD">
      <w:pPr>
        <w:ind w:left="1080" w:hanging="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sz w:val="14"/>
          <w:szCs w:val="14"/>
        </w:rPr>
        <w:t xml:space="preserve">   </w:t>
      </w:r>
      <w:proofErr w:type="spellStart"/>
      <w:r>
        <w:rPr>
          <w:rFonts w:ascii="Garamond" w:eastAsia="Garamond" w:hAnsi="Garamond" w:cs="Garamond"/>
        </w:rPr>
        <w:t>Marlen</w:t>
      </w:r>
      <w:proofErr w:type="spellEnd"/>
      <w:r>
        <w:rPr>
          <w:rFonts w:ascii="Garamond" w:eastAsia="Garamond" w:hAnsi="Garamond" w:cs="Garamond"/>
        </w:rPr>
        <w:t xml:space="preserve"> </w:t>
      </w:r>
      <w:r>
        <w:rPr>
          <w:rFonts w:ascii="Garamond" w:eastAsia="Garamond" w:hAnsi="Garamond" w:cs="Garamond"/>
          <w:smallCaps/>
        </w:rPr>
        <w:t>Haushofer</w:t>
      </w:r>
      <w:r>
        <w:rPr>
          <w:rFonts w:ascii="Garamond" w:eastAsia="Garamond" w:hAnsi="Garamond" w:cs="Garamond"/>
        </w:rPr>
        <w:t xml:space="preserve">, </w:t>
      </w:r>
      <w:r>
        <w:rPr>
          <w:rFonts w:ascii="Garamond" w:eastAsia="Garamond" w:hAnsi="Garamond" w:cs="Garamond"/>
          <w:i/>
        </w:rPr>
        <w:t>Le Mur inv</w:t>
      </w:r>
      <w:r>
        <w:rPr>
          <w:rFonts w:ascii="Garamond" w:eastAsia="Garamond" w:hAnsi="Garamond" w:cs="Garamond"/>
          <w:i/>
        </w:rPr>
        <w:t>isible</w:t>
      </w:r>
      <w:r>
        <w:rPr>
          <w:rFonts w:ascii="Garamond" w:eastAsia="Garamond" w:hAnsi="Garamond" w:cs="Garamond"/>
        </w:rPr>
        <w:t xml:space="preserve"> [</w:t>
      </w:r>
      <w:r>
        <w:rPr>
          <w:rFonts w:ascii="Garamond" w:eastAsia="Garamond" w:hAnsi="Garamond" w:cs="Garamond"/>
          <w:i/>
        </w:rPr>
        <w:t xml:space="preserve">Die </w:t>
      </w:r>
      <w:proofErr w:type="spellStart"/>
      <w:r>
        <w:rPr>
          <w:rFonts w:ascii="Garamond" w:eastAsia="Garamond" w:hAnsi="Garamond" w:cs="Garamond"/>
          <w:i/>
        </w:rPr>
        <w:t>Wand</w:t>
      </w:r>
      <w:proofErr w:type="spellEnd"/>
      <w:r>
        <w:rPr>
          <w:rFonts w:ascii="Garamond" w:eastAsia="Garamond" w:hAnsi="Garamond" w:cs="Garamond"/>
        </w:rPr>
        <w:t>, 1963], trad. Liselotte Bodo et Jacqueline Chambon, Arles, Actes Sud, coll. « Babel », 1992.</w:t>
      </w:r>
    </w:p>
    <w:p w14:paraId="4348C03C" w14:textId="77777777" w:rsidR="004D0D79" w:rsidRDefault="000E2ECD">
      <w:pPr>
        <w:ind w:left="1080" w:hanging="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sz w:val="14"/>
          <w:szCs w:val="14"/>
        </w:rPr>
        <w:t xml:space="preserve">   </w:t>
      </w:r>
      <w:r>
        <w:rPr>
          <w:rFonts w:ascii="Garamond" w:eastAsia="Garamond" w:hAnsi="Garamond" w:cs="Garamond"/>
        </w:rPr>
        <w:t xml:space="preserve">Jean </w:t>
      </w:r>
      <w:proofErr w:type="spellStart"/>
      <w:r>
        <w:rPr>
          <w:rFonts w:ascii="Garamond" w:eastAsia="Garamond" w:hAnsi="Garamond" w:cs="Garamond"/>
          <w:smallCaps/>
        </w:rPr>
        <w:t>Hegland</w:t>
      </w:r>
      <w:proofErr w:type="spellEnd"/>
      <w:r>
        <w:rPr>
          <w:rFonts w:ascii="Garamond" w:eastAsia="Garamond" w:hAnsi="Garamond" w:cs="Garamond"/>
        </w:rPr>
        <w:t>,</w:t>
      </w:r>
      <w:r>
        <w:rPr>
          <w:rFonts w:ascii="Garamond" w:eastAsia="Garamond" w:hAnsi="Garamond" w:cs="Garamond"/>
          <w:i/>
        </w:rPr>
        <w:t xml:space="preserve"> Dans la forêt</w:t>
      </w:r>
      <w:r>
        <w:rPr>
          <w:rFonts w:ascii="Garamond" w:eastAsia="Garamond" w:hAnsi="Garamond" w:cs="Garamond"/>
        </w:rPr>
        <w:t xml:space="preserve"> [</w:t>
      </w:r>
      <w:proofErr w:type="spellStart"/>
      <w:r>
        <w:rPr>
          <w:rFonts w:ascii="Garamond" w:eastAsia="Garamond" w:hAnsi="Garamond" w:cs="Garamond"/>
          <w:i/>
        </w:rPr>
        <w:t>Into</w:t>
      </w:r>
      <w:proofErr w:type="spellEnd"/>
      <w:r>
        <w:rPr>
          <w:rFonts w:ascii="Garamond" w:eastAsia="Garamond" w:hAnsi="Garamond" w:cs="Garamond"/>
          <w:i/>
        </w:rPr>
        <w:t xml:space="preserve"> the </w:t>
      </w:r>
      <w:proofErr w:type="spellStart"/>
      <w:r>
        <w:rPr>
          <w:rFonts w:ascii="Garamond" w:eastAsia="Garamond" w:hAnsi="Garamond" w:cs="Garamond"/>
          <w:i/>
        </w:rPr>
        <w:t>forest</w:t>
      </w:r>
      <w:proofErr w:type="spellEnd"/>
      <w:r>
        <w:rPr>
          <w:rFonts w:ascii="Garamond" w:eastAsia="Garamond" w:hAnsi="Garamond" w:cs="Garamond"/>
        </w:rPr>
        <w:t xml:space="preserve">, 1996], trad. Josette </w:t>
      </w:r>
      <w:proofErr w:type="spellStart"/>
      <w:r>
        <w:rPr>
          <w:rFonts w:ascii="Garamond" w:eastAsia="Garamond" w:hAnsi="Garamond" w:cs="Garamond"/>
        </w:rPr>
        <w:t>Chicheportiche</w:t>
      </w:r>
      <w:proofErr w:type="spellEnd"/>
      <w:r>
        <w:rPr>
          <w:rFonts w:ascii="Garamond" w:eastAsia="Garamond" w:hAnsi="Garamond" w:cs="Garamond"/>
        </w:rPr>
        <w:t xml:space="preserve">, Paris, </w:t>
      </w:r>
      <w:proofErr w:type="spellStart"/>
      <w:r>
        <w:rPr>
          <w:rFonts w:ascii="Garamond" w:eastAsia="Garamond" w:hAnsi="Garamond" w:cs="Garamond"/>
        </w:rPr>
        <w:t>Gallmeister</w:t>
      </w:r>
      <w:proofErr w:type="spellEnd"/>
      <w:r>
        <w:rPr>
          <w:rFonts w:ascii="Garamond" w:eastAsia="Garamond" w:hAnsi="Garamond" w:cs="Garamond"/>
        </w:rPr>
        <w:t>, coll. « Totem », 2018.</w:t>
      </w:r>
    </w:p>
    <w:p w14:paraId="590395D6" w14:textId="77777777" w:rsidR="004D0D79" w:rsidRDefault="000E2ECD">
      <w:pPr>
        <w:ind w:hanging="720"/>
        <w:rPr>
          <w:rFonts w:ascii="Garamond" w:eastAsia="Garamond" w:hAnsi="Garamond" w:cs="Garamond"/>
        </w:rPr>
      </w:pPr>
      <w:r>
        <w:rPr>
          <w:rFonts w:ascii="Garamond" w:eastAsia="Garamond" w:hAnsi="Garamond" w:cs="Garamond"/>
        </w:rPr>
        <w:t xml:space="preserve"> </w:t>
      </w:r>
    </w:p>
    <w:p w14:paraId="79981CFD" w14:textId="77777777" w:rsidR="004D0D79" w:rsidRDefault="000E2ECD">
      <w:pPr>
        <w:ind w:left="1080"/>
        <w:rPr>
          <w:rFonts w:ascii="Garamond" w:eastAsia="Garamond" w:hAnsi="Garamond" w:cs="Garamond"/>
        </w:rPr>
      </w:pPr>
      <w:r>
        <w:rPr>
          <w:rFonts w:ascii="Garamond" w:eastAsia="Garamond" w:hAnsi="Garamond" w:cs="Garamond"/>
        </w:rPr>
        <w:t xml:space="preserve">     </w:t>
      </w:r>
    </w:p>
    <w:tbl>
      <w:tblPr>
        <w:tblStyle w:val="afffffffffff7"/>
        <w:tblW w:w="97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4"/>
      </w:tblGrid>
      <w:tr w:rsidR="004D0D79" w14:paraId="31E804FE" w14:textId="77777777">
        <w:tc>
          <w:tcPr>
            <w:tcW w:w="9704" w:type="dxa"/>
            <w:shd w:val="clear" w:color="auto" w:fill="D9D9D9"/>
          </w:tcPr>
          <w:p w14:paraId="5B9D057A" w14:textId="77777777" w:rsidR="004D0D79" w:rsidRDefault="000E2ECD">
            <w:pPr>
              <w:rPr>
                <w:rFonts w:ascii="Garamond" w:eastAsia="Garamond" w:hAnsi="Garamond" w:cs="Garamond"/>
                <w:b/>
              </w:rPr>
            </w:pPr>
            <w:r>
              <w:rPr>
                <w:rFonts w:ascii="Garamond" w:eastAsia="Garamond" w:hAnsi="Garamond" w:cs="Garamond"/>
                <w:b/>
              </w:rPr>
              <w:t>Étudiants au SED </w:t>
            </w:r>
            <w:proofErr w:type="gramStart"/>
            <w:r>
              <w:rPr>
                <w:rFonts w:ascii="Garamond" w:eastAsia="Garamond" w:hAnsi="Garamond" w:cs="Garamond"/>
                <w:b/>
              </w:rPr>
              <w:t>–  Programme</w:t>
            </w:r>
            <w:proofErr w:type="gramEnd"/>
            <w:r>
              <w:rPr>
                <w:rFonts w:ascii="Garamond" w:eastAsia="Garamond" w:hAnsi="Garamond" w:cs="Garamond"/>
                <w:b/>
              </w:rPr>
              <w:t xml:space="preserve"> de Mme Avignon</w:t>
            </w:r>
          </w:p>
        </w:tc>
      </w:tr>
    </w:tbl>
    <w:p w14:paraId="2D145ECA" w14:textId="77777777" w:rsidR="004D0D79" w:rsidRDefault="004D0D79">
      <w:pPr>
        <w:jc w:val="both"/>
        <w:rPr>
          <w:rFonts w:ascii="Garamond" w:eastAsia="Garamond" w:hAnsi="Garamond" w:cs="Garamond"/>
        </w:rPr>
      </w:pPr>
    </w:p>
    <w:p w14:paraId="01852F0C" w14:textId="77777777" w:rsidR="004D0D79" w:rsidRDefault="004D0D79">
      <w:pPr>
        <w:spacing w:after="280"/>
        <w:jc w:val="both"/>
        <w:rPr>
          <w:rFonts w:ascii="Garamond" w:eastAsia="Garamond" w:hAnsi="Garamond" w:cs="Garamond"/>
        </w:rPr>
      </w:pPr>
    </w:p>
    <w:p w14:paraId="6D6A93A8"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 xml:space="preserve">UE 503 LM00503T - </w:t>
      </w:r>
      <w:r>
        <w:rPr>
          <w:rFonts w:ascii="Garamond" w:eastAsia="Garamond" w:hAnsi="Garamond" w:cs="Garamond"/>
          <w:b/>
          <w:sz w:val="36"/>
          <w:szCs w:val="36"/>
          <w:shd w:val="clear" w:color="auto" w:fill="FFC000"/>
        </w:rPr>
        <w:t>Littérature et langue médiévales</w:t>
      </w:r>
    </w:p>
    <w:p w14:paraId="2CAF8BFE"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rPr>
        <w:t xml:space="preserve"> [UE pouvant être prise au titre de l’UE 504 pour les étudiants ayant choisi Lettres modernes comme discipline associée/mineure]</w:t>
      </w:r>
    </w:p>
    <w:p w14:paraId="659A6D28"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2"/>
          <w:szCs w:val="32"/>
          <w:u w:val="single"/>
        </w:rPr>
      </w:pPr>
      <w:r>
        <w:rPr>
          <w:rFonts w:ascii="Garamond" w:eastAsia="Garamond" w:hAnsi="Garamond" w:cs="Garamond"/>
          <w:sz w:val="32"/>
          <w:szCs w:val="32"/>
        </w:rPr>
        <w:t xml:space="preserve"> </w:t>
      </w:r>
      <w:r>
        <w:rPr>
          <w:rFonts w:ascii="Garamond" w:eastAsia="Garamond" w:hAnsi="Garamond" w:cs="Garamond"/>
          <w:i/>
          <w:sz w:val="32"/>
          <w:szCs w:val="32"/>
        </w:rPr>
        <w:t>48 heures – 6 ECTS – SED : oui</w:t>
      </w:r>
    </w:p>
    <w:p w14:paraId="705A8839" w14:textId="77777777" w:rsidR="004D0D79" w:rsidRDefault="004D0D79">
      <w:pPr>
        <w:jc w:val="both"/>
        <w:rPr>
          <w:rFonts w:ascii="Garamond" w:eastAsia="Garamond" w:hAnsi="Garamond" w:cs="Garamond"/>
          <w:sz w:val="16"/>
          <w:szCs w:val="16"/>
        </w:rPr>
      </w:pPr>
    </w:p>
    <w:p w14:paraId="5C28D3BD" w14:textId="77777777" w:rsidR="004D0D79" w:rsidRDefault="000E2ECD">
      <w:pPr>
        <w:spacing w:after="200"/>
        <w:jc w:val="both"/>
        <w:rPr>
          <w:rFonts w:ascii="Garamond" w:eastAsia="Garamond" w:hAnsi="Garamond" w:cs="Garamond"/>
        </w:rPr>
      </w:pPr>
      <w:r>
        <w:rPr>
          <w:rFonts w:ascii="Garamond" w:eastAsia="Garamond" w:hAnsi="Garamond" w:cs="Garamond"/>
        </w:rPr>
        <w:t xml:space="preserve">Cette unité d’enseignement (UE) de premier semestre de la L3 peut être prise par les </w:t>
      </w:r>
      <w:r>
        <w:rPr>
          <w:rFonts w:ascii="Garamond" w:eastAsia="Garamond" w:hAnsi="Garamond" w:cs="Garamond"/>
        </w:rPr>
        <w:t>étudiantes et étudiantes inscrits en Lettres modernes (discipline principale/majeure) ainsi que ceux inscrits en discipline associée/mineure “Lettres modernes”.</w:t>
      </w:r>
    </w:p>
    <w:p w14:paraId="254FDC31" w14:textId="77777777" w:rsidR="004D0D79" w:rsidRDefault="000E2ECD">
      <w:pPr>
        <w:spacing w:after="200"/>
        <w:jc w:val="both"/>
        <w:rPr>
          <w:rFonts w:ascii="Garamond" w:eastAsia="Garamond" w:hAnsi="Garamond" w:cs="Garamond"/>
        </w:rPr>
      </w:pPr>
      <w:r>
        <w:rPr>
          <w:rFonts w:ascii="Garamond" w:eastAsia="Garamond" w:hAnsi="Garamond" w:cs="Garamond"/>
        </w:rPr>
        <w:t>Elle a pour objectif l’étude de la langue et de la littérature médiévales.</w:t>
      </w:r>
    </w:p>
    <w:p w14:paraId="03BF182D" w14:textId="77777777" w:rsidR="004D0D79" w:rsidRDefault="000E2ECD">
      <w:pPr>
        <w:jc w:val="both"/>
        <w:rPr>
          <w:rFonts w:ascii="Garamond" w:eastAsia="Garamond" w:hAnsi="Garamond" w:cs="Garamond"/>
        </w:rPr>
      </w:pPr>
      <w:r>
        <w:rPr>
          <w:rFonts w:ascii="Garamond" w:eastAsia="Garamond" w:hAnsi="Garamond" w:cs="Garamond"/>
        </w:rPr>
        <w:t xml:space="preserve">Elle se compose de </w:t>
      </w:r>
      <w:r>
        <w:rPr>
          <w:rFonts w:ascii="Garamond" w:eastAsia="Garamond" w:hAnsi="Garamond" w:cs="Garamond"/>
          <w:b/>
        </w:rPr>
        <w:t>d</w:t>
      </w:r>
      <w:r>
        <w:rPr>
          <w:rFonts w:ascii="Garamond" w:eastAsia="Garamond" w:hAnsi="Garamond" w:cs="Garamond"/>
          <w:b/>
        </w:rPr>
        <w:t>eux parties obligatoires</w:t>
      </w:r>
      <w:r>
        <w:rPr>
          <w:rFonts w:ascii="Garamond" w:eastAsia="Garamond" w:hAnsi="Garamond" w:cs="Garamond"/>
        </w:rPr>
        <w:t>, également importantes en horaire et en coefficient :</w:t>
      </w:r>
    </w:p>
    <w:p w14:paraId="550F17B1" w14:textId="77777777" w:rsidR="004D0D79" w:rsidRDefault="000E2ECD">
      <w:pPr>
        <w:numPr>
          <w:ilvl w:val="0"/>
          <w:numId w:val="17"/>
        </w:numPr>
        <w:ind w:hanging="360"/>
        <w:jc w:val="both"/>
        <w:rPr>
          <w:rFonts w:ascii="Garamond" w:eastAsia="Garamond" w:hAnsi="Garamond" w:cs="Garamond"/>
        </w:rPr>
      </w:pPr>
      <w:r>
        <w:rPr>
          <w:rFonts w:ascii="Garamond" w:eastAsia="Garamond" w:hAnsi="Garamond" w:cs="Garamond"/>
        </w:rPr>
        <w:t>Littérature médiévale</w:t>
      </w:r>
    </w:p>
    <w:p w14:paraId="3F0CB49F" w14:textId="77777777" w:rsidR="004D0D79" w:rsidRDefault="000E2ECD">
      <w:pPr>
        <w:ind w:left="284"/>
        <w:jc w:val="both"/>
        <w:rPr>
          <w:rFonts w:ascii="Garamond" w:eastAsia="Garamond" w:hAnsi="Garamond" w:cs="Garamond"/>
          <w:highlight w:val="green"/>
        </w:rPr>
      </w:pPr>
      <w:r>
        <w:rPr>
          <w:rFonts w:ascii="Garamond" w:eastAsia="Garamond" w:hAnsi="Garamond" w:cs="Garamond"/>
        </w:rPr>
        <w:t>B.   Langue médiévale</w:t>
      </w:r>
      <w:r>
        <w:rPr>
          <w:rFonts w:ascii="Garamond" w:eastAsia="Garamond" w:hAnsi="Garamond" w:cs="Garamond"/>
          <w:highlight w:val="green"/>
        </w:rPr>
        <w:t xml:space="preserve"> </w:t>
      </w:r>
    </w:p>
    <w:p w14:paraId="657A1100" w14:textId="77777777" w:rsidR="004D0D79" w:rsidRDefault="000E2ECD">
      <w:pPr>
        <w:shd w:val="clear" w:color="auto" w:fill="E6E6E6"/>
        <w:spacing w:before="280"/>
        <w:jc w:val="both"/>
        <w:rPr>
          <w:rFonts w:ascii="Garamond" w:eastAsia="Garamond" w:hAnsi="Garamond" w:cs="Garamond"/>
          <w:b/>
          <w:sz w:val="36"/>
          <w:szCs w:val="36"/>
        </w:rPr>
      </w:pPr>
      <w:r>
        <w:rPr>
          <w:rFonts w:ascii="Garamond" w:eastAsia="Garamond" w:hAnsi="Garamond" w:cs="Garamond"/>
          <w:b/>
          <w:sz w:val="36"/>
          <w:szCs w:val="36"/>
        </w:rPr>
        <w:t>LM00503T-A. Littérature médiévale</w:t>
      </w:r>
    </w:p>
    <w:p w14:paraId="16EB13A8" w14:textId="77777777" w:rsidR="004D0D79" w:rsidRDefault="000E2ECD">
      <w:pPr>
        <w:shd w:val="clear" w:color="auto" w:fill="E6E6E6"/>
        <w:jc w:val="both"/>
        <w:rPr>
          <w:rFonts w:ascii="Garamond" w:eastAsia="Garamond" w:hAnsi="Garamond" w:cs="Garamond"/>
          <w:b/>
          <w:i/>
          <w:color w:val="FF0000"/>
        </w:rPr>
      </w:pPr>
      <w:r>
        <w:rPr>
          <w:rFonts w:ascii="Garamond" w:eastAsia="Garamond" w:hAnsi="Garamond" w:cs="Garamond"/>
          <w:sz w:val="32"/>
          <w:szCs w:val="32"/>
        </w:rPr>
        <w:t xml:space="preserve"> </w:t>
      </w:r>
      <w:r>
        <w:rPr>
          <w:rFonts w:ascii="Garamond" w:eastAsia="Garamond" w:hAnsi="Garamond" w:cs="Garamond"/>
          <w:i/>
          <w:sz w:val="32"/>
          <w:szCs w:val="32"/>
        </w:rPr>
        <w:t>24 heures – 3 ECTS – SED : oui</w:t>
      </w:r>
      <w:r>
        <w:rPr>
          <w:rFonts w:ascii="Garamond" w:eastAsia="Garamond" w:hAnsi="Garamond" w:cs="Garamond"/>
          <w:b/>
          <w:i/>
          <w:color w:val="FF0000"/>
        </w:rPr>
        <w:t xml:space="preserve"> </w:t>
      </w:r>
    </w:p>
    <w:p w14:paraId="535DC1A9" w14:textId="77777777" w:rsidR="004D0D79" w:rsidRDefault="004D0D79">
      <w:pPr>
        <w:jc w:val="both"/>
        <w:rPr>
          <w:rFonts w:ascii="Garamond" w:eastAsia="Garamond" w:hAnsi="Garamond" w:cs="Garamond"/>
        </w:rPr>
      </w:pPr>
    </w:p>
    <w:p w14:paraId="4EDB61FC" w14:textId="77777777" w:rsidR="004D0D79" w:rsidRDefault="000E2ECD">
      <w:pPr>
        <w:spacing w:after="120"/>
        <w:jc w:val="both"/>
        <w:rPr>
          <w:rFonts w:ascii="Garamond" w:eastAsia="Garamond" w:hAnsi="Garamond" w:cs="Garamond"/>
        </w:rPr>
      </w:pPr>
      <w:r>
        <w:rPr>
          <w:rFonts w:ascii="Garamond" w:eastAsia="Garamond" w:hAnsi="Garamond" w:cs="Garamond"/>
          <w:b/>
        </w:rPr>
        <w:t>Responsable :</w:t>
      </w:r>
      <w:r>
        <w:rPr>
          <w:rFonts w:ascii="Garamond" w:eastAsia="Garamond" w:hAnsi="Garamond" w:cs="Garamond"/>
        </w:rPr>
        <w:t xml:space="preserve"> Florence Bouchet</w:t>
      </w:r>
    </w:p>
    <w:p w14:paraId="514AE879" w14:textId="77777777" w:rsidR="004D0D79" w:rsidRDefault="000E2ECD">
      <w:pPr>
        <w:jc w:val="both"/>
        <w:rPr>
          <w:rFonts w:ascii="Garamond" w:eastAsia="Garamond" w:hAnsi="Garamond" w:cs="Garamond"/>
        </w:rPr>
      </w:pPr>
      <w:r>
        <w:rPr>
          <w:rFonts w:ascii="Garamond" w:eastAsia="Garamond" w:hAnsi="Garamond" w:cs="Garamond"/>
          <w:b/>
        </w:rPr>
        <w:t>Contenu et objectifs</w:t>
      </w:r>
    </w:p>
    <w:p w14:paraId="41C54153" w14:textId="77777777" w:rsidR="004D0D79" w:rsidRDefault="000E2ECD">
      <w:pPr>
        <w:jc w:val="both"/>
        <w:rPr>
          <w:rFonts w:ascii="Garamond" w:eastAsia="Garamond" w:hAnsi="Garamond" w:cs="Garamond"/>
        </w:rPr>
      </w:pPr>
      <w:r>
        <w:rPr>
          <w:rFonts w:ascii="Garamond" w:eastAsia="Garamond" w:hAnsi="Garamond" w:cs="Garamond"/>
        </w:rPr>
        <w:t xml:space="preserve">Ce </w:t>
      </w:r>
      <w:r>
        <w:rPr>
          <w:rFonts w:ascii="Garamond" w:eastAsia="Garamond" w:hAnsi="Garamond" w:cs="Garamond"/>
        </w:rPr>
        <w:t>cours, dans le prolongement de l’UE 402 de la L2, aborde la littérature médiévale française des XIV</w:t>
      </w:r>
      <w:r>
        <w:rPr>
          <w:rFonts w:ascii="Garamond" w:eastAsia="Garamond" w:hAnsi="Garamond" w:cs="Garamond"/>
          <w:vertAlign w:val="superscript"/>
        </w:rPr>
        <w:t>e</w:t>
      </w:r>
      <w:r>
        <w:rPr>
          <w:rFonts w:ascii="Garamond" w:eastAsia="Garamond" w:hAnsi="Garamond" w:cs="Garamond"/>
        </w:rPr>
        <w:t>-XV</w:t>
      </w:r>
      <w:r>
        <w:rPr>
          <w:rFonts w:ascii="Garamond" w:eastAsia="Garamond" w:hAnsi="Garamond" w:cs="Garamond"/>
          <w:vertAlign w:val="superscript"/>
        </w:rPr>
        <w:t>e</w:t>
      </w:r>
      <w:r>
        <w:rPr>
          <w:rFonts w:ascii="Garamond" w:eastAsia="Garamond" w:hAnsi="Garamond" w:cs="Garamond"/>
        </w:rPr>
        <w:t xml:space="preserve"> siècles, dans une approche plurielle (techniques d’écriture, arts et civilisation médiévale). L’œuvre au programme est étudiée dans le texte original (</w:t>
      </w:r>
      <w:r>
        <w:rPr>
          <w:rFonts w:ascii="Garamond" w:eastAsia="Garamond" w:hAnsi="Garamond" w:cs="Garamond"/>
        </w:rPr>
        <w:t xml:space="preserve">non la traduction) et replacée dans une perspective littéraire élargie grâce à des lectures complémentaires. Le cours alterne synthèses et commentaires détaillés d’extraits. Les principaux exercices pratiqués sont la dissertation et le commentaire composé </w:t>
      </w:r>
      <w:r>
        <w:rPr>
          <w:rFonts w:ascii="Garamond" w:eastAsia="Garamond" w:hAnsi="Garamond" w:cs="Garamond"/>
        </w:rPr>
        <w:t>ou comparé.</w:t>
      </w:r>
    </w:p>
    <w:p w14:paraId="4767DF0D" w14:textId="77777777" w:rsidR="004D0D79" w:rsidRDefault="004D0D79">
      <w:pPr>
        <w:jc w:val="both"/>
        <w:rPr>
          <w:rFonts w:ascii="Garamond" w:eastAsia="Garamond" w:hAnsi="Garamond" w:cs="Garamond"/>
          <w:b/>
        </w:rPr>
      </w:pPr>
    </w:p>
    <w:p w14:paraId="76E4BDA7" w14:textId="77777777" w:rsidR="004D0D79" w:rsidRDefault="000E2ECD">
      <w:pPr>
        <w:jc w:val="both"/>
        <w:rPr>
          <w:rFonts w:ascii="Garamond" w:eastAsia="Garamond" w:hAnsi="Garamond" w:cs="Garamond"/>
          <w:b/>
        </w:rPr>
      </w:pPr>
      <w:r>
        <w:rPr>
          <w:rFonts w:ascii="Garamond" w:eastAsia="Garamond" w:hAnsi="Garamond" w:cs="Garamond"/>
          <w:b/>
        </w:rPr>
        <w:t>Œuvre au programme :</w:t>
      </w:r>
    </w:p>
    <w:p w14:paraId="404C97E5" w14:textId="77777777" w:rsidR="004D0D79" w:rsidRDefault="000E2ECD">
      <w:pPr>
        <w:numPr>
          <w:ilvl w:val="0"/>
          <w:numId w:val="7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René d’Anjou</w:t>
      </w:r>
      <w:r>
        <w:rPr>
          <w:rFonts w:ascii="Garamond" w:eastAsia="Garamond" w:hAnsi="Garamond" w:cs="Garamond"/>
          <w:color w:val="000000"/>
        </w:rPr>
        <w:t xml:space="preserve">, </w:t>
      </w:r>
      <w:r>
        <w:rPr>
          <w:rFonts w:ascii="Garamond" w:eastAsia="Garamond" w:hAnsi="Garamond" w:cs="Garamond"/>
          <w:i/>
        </w:rPr>
        <w:t>Le Livre du Cœur d’amour épris</w:t>
      </w:r>
      <w:r>
        <w:rPr>
          <w:rFonts w:ascii="Garamond" w:eastAsia="Garamond" w:hAnsi="Garamond" w:cs="Garamond"/>
          <w:color w:val="000000"/>
        </w:rPr>
        <w:t>, éd.</w:t>
      </w:r>
      <w:r>
        <w:rPr>
          <w:rFonts w:ascii="Garamond" w:eastAsia="Garamond" w:hAnsi="Garamond" w:cs="Garamond"/>
        </w:rPr>
        <w:t xml:space="preserve"> </w:t>
      </w:r>
      <w:proofErr w:type="gramStart"/>
      <w:r>
        <w:rPr>
          <w:rFonts w:ascii="Garamond" w:eastAsia="Garamond" w:hAnsi="Garamond" w:cs="Garamond"/>
        </w:rPr>
        <w:t>et</w:t>
      </w:r>
      <w:proofErr w:type="gramEnd"/>
      <w:r>
        <w:rPr>
          <w:rFonts w:ascii="Garamond" w:eastAsia="Garamond" w:hAnsi="Garamond" w:cs="Garamond"/>
        </w:rPr>
        <w:t xml:space="preserve"> trad.</w:t>
      </w:r>
      <w:r>
        <w:rPr>
          <w:rFonts w:ascii="Garamond" w:eastAsia="Garamond" w:hAnsi="Garamond" w:cs="Garamond"/>
          <w:color w:val="000000"/>
        </w:rPr>
        <w:t xml:space="preserve"> de </w:t>
      </w:r>
      <w:r>
        <w:rPr>
          <w:rFonts w:ascii="Garamond" w:eastAsia="Garamond" w:hAnsi="Garamond" w:cs="Garamond"/>
        </w:rPr>
        <w:t>F. Bouch</w:t>
      </w:r>
      <w:r>
        <w:rPr>
          <w:rFonts w:ascii="Garamond" w:eastAsia="Garamond" w:hAnsi="Garamond" w:cs="Garamond"/>
          <w:color w:val="000000"/>
        </w:rPr>
        <w:t xml:space="preserve">et, </w:t>
      </w:r>
      <w:r>
        <w:rPr>
          <w:rFonts w:ascii="Garamond" w:eastAsia="Garamond" w:hAnsi="Garamond" w:cs="Garamond"/>
        </w:rPr>
        <w:t>Livre de poche “Lettres gothiques”, 2003.</w:t>
      </w:r>
    </w:p>
    <w:p w14:paraId="556BF924" w14:textId="77777777" w:rsidR="004D0D79" w:rsidRDefault="000E2ECD">
      <w:p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Ce roman de quête amoureuse, écrit en 1457, à une époque où les valeurs courtoises et chevaleresques sont en crise, s’inspire du </w:t>
      </w:r>
      <w:r>
        <w:rPr>
          <w:rFonts w:ascii="Garamond" w:eastAsia="Garamond" w:hAnsi="Garamond" w:cs="Garamond"/>
          <w:i/>
        </w:rPr>
        <w:t>Roman de la Rose</w:t>
      </w:r>
      <w:r>
        <w:rPr>
          <w:rFonts w:ascii="Garamond" w:eastAsia="Garamond" w:hAnsi="Garamond" w:cs="Garamond"/>
        </w:rPr>
        <w:t xml:space="preserve"> et de la </w:t>
      </w:r>
      <w:r>
        <w:rPr>
          <w:rFonts w:ascii="Garamond" w:eastAsia="Garamond" w:hAnsi="Garamond" w:cs="Garamond"/>
          <w:i/>
        </w:rPr>
        <w:t xml:space="preserve">Quête du saint Graal </w:t>
      </w:r>
      <w:r>
        <w:rPr>
          <w:rFonts w:ascii="Garamond" w:eastAsia="Garamond" w:hAnsi="Garamond" w:cs="Garamond"/>
        </w:rPr>
        <w:t>(deux célèbres romans du XIII</w:t>
      </w:r>
      <w:r>
        <w:rPr>
          <w:rFonts w:ascii="Garamond" w:eastAsia="Garamond" w:hAnsi="Garamond" w:cs="Garamond"/>
          <w:vertAlign w:val="superscript"/>
        </w:rPr>
        <w:t>e</w:t>
      </w:r>
      <w:r>
        <w:rPr>
          <w:rFonts w:ascii="Garamond" w:eastAsia="Garamond" w:hAnsi="Garamond" w:cs="Garamond"/>
        </w:rPr>
        <w:t xml:space="preserve"> siècle) mais sur un mode ironique et mélancolique</w:t>
      </w:r>
      <w:r>
        <w:rPr>
          <w:rFonts w:ascii="Garamond" w:eastAsia="Garamond" w:hAnsi="Garamond" w:cs="Garamond"/>
        </w:rPr>
        <w:t xml:space="preserve"> qui mène le héros à l’échec. L’écriture allégorique se fait à la fois vecteur de plaisir esthétique et d’analyse critique.</w:t>
      </w:r>
    </w:p>
    <w:p w14:paraId="2A41C8D3" w14:textId="77777777" w:rsidR="004D0D79" w:rsidRDefault="004D0D79">
      <w:pPr>
        <w:jc w:val="both"/>
        <w:rPr>
          <w:rFonts w:ascii="Garamond" w:eastAsia="Garamond" w:hAnsi="Garamond" w:cs="Garamond"/>
        </w:rPr>
      </w:pPr>
    </w:p>
    <w:p w14:paraId="38C20BF6" w14:textId="77777777" w:rsidR="004D0D79" w:rsidRDefault="000E2ECD">
      <w:pPr>
        <w:jc w:val="both"/>
        <w:rPr>
          <w:rFonts w:ascii="Garamond" w:eastAsia="Garamond" w:hAnsi="Garamond" w:cs="Garamond"/>
          <w:color w:val="000000"/>
        </w:rPr>
      </w:pPr>
      <w:r>
        <w:rPr>
          <w:rFonts w:ascii="Garamond" w:eastAsia="Garamond" w:hAnsi="Garamond" w:cs="Garamond"/>
          <w:b/>
        </w:rPr>
        <w:t>Bibliographie de base :</w:t>
      </w:r>
    </w:p>
    <w:p w14:paraId="0751B6E2" w14:textId="77777777" w:rsidR="004D0D79" w:rsidRDefault="000E2ECD">
      <w:pPr>
        <w:numPr>
          <w:ilvl w:val="1"/>
          <w:numId w:val="14"/>
        </w:numPr>
        <w:pBdr>
          <w:top w:val="nil"/>
          <w:left w:val="nil"/>
          <w:bottom w:val="nil"/>
          <w:right w:val="nil"/>
          <w:between w:val="nil"/>
        </w:pBdr>
        <w:ind w:left="709" w:hanging="425"/>
        <w:jc w:val="both"/>
        <w:rPr>
          <w:rFonts w:ascii="Garamond" w:eastAsia="Garamond" w:hAnsi="Garamond" w:cs="Garamond"/>
          <w:color w:val="000000"/>
        </w:rPr>
      </w:pPr>
      <w:r>
        <w:rPr>
          <w:rFonts w:ascii="Garamond" w:eastAsia="Garamond" w:hAnsi="Garamond" w:cs="Garamond"/>
        </w:rPr>
        <w:t xml:space="preserve">G. </w:t>
      </w:r>
      <w:proofErr w:type="spellStart"/>
      <w:r>
        <w:rPr>
          <w:rFonts w:ascii="Garamond" w:eastAsia="Garamond" w:hAnsi="Garamond" w:cs="Garamond"/>
        </w:rPr>
        <w:t>Zink</w:t>
      </w:r>
      <w:proofErr w:type="spellEnd"/>
      <w:r>
        <w:rPr>
          <w:rFonts w:ascii="Garamond" w:eastAsia="Garamond" w:hAnsi="Garamond" w:cs="Garamond"/>
        </w:rPr>
        <w:t xml:space="preserve">, </w:t>
      </w:r>
      <w:r>
        <w:rPr>
          <w:rFonts w:ascii="Garamond" w:eastAsia="Garamond" w:hAnsi="Garamond" w:cs="Garamond"/>
          <w:i/>
        </w:rPr>
        <w:t>Le moyen français</w:t>
      </w:r>
      <w:r>
        <w:rPr>
          <w:rFonts w:ascii="Garamond" w:eastAsia="Garamond" w:hAnsi="Garamond" w:cs="Garamond"/>
        </w:rPr>
        <w:t>, PUF, “Que sais-je ?” n° 1086.</w:t>
      </w:r>
    </w:p>
    <w:p w14:paraId="64E1BFC3" w14:textId="77777777" w:rsidR="004D0D79" w:rsidRDefault="000E2ECD">
      <w:pPr>
        <w:numPr>
          <w:ilvl w:val="1"/>
          <w:numId w:val="14"/>
        </w:numPr>
        <w:pBdr>
          <w:top w:val="nil"/>
          <w:left w:val="nil"/>
          <w:bottom w:val="nil"/>
          <w:right w:val="nil"/>
          <w:between w:val="nil"/>
        </w:pBdr>
        <w:ind w:left="709" w:hanging="425"/>
        <w:jc w:val="both"/>
        <w:rPr>
          <w:rFonts w:ascii="Garamond" w:eastAsia="Garamond" w:hAnsi="Garamond" w:cs="Garamond"/>
          <w:color w:val="000000"/>
        </w:rPr>
      </w:pPr>
      <w:r>
        <w:rPr>
          <w:rFonts w:ascii="Garamond" w:eastAsia="Garamond" w:hAnsi="Garamond" w:cs="Garamond"/>
          <w:color w:val="000000"/>
        </w:rPr>
        <w:t xml:space="preserve">B. </w:t>
      </w:r>
      <w:proofErr w:type="spellStart"/>
      <w:r>
        <w:rPr>
          <w:rFonts w:ascii="Garamond" w:eastAsia="Garamond" w:hAnsi="Garamond" w:cs="Garamond"/>
          <w:color w:val="000000"/>
        </w:rPr>
        <w:t>Laurioux</w:t>
      </w:r>
      <w:proofErr w:type="spellEnd"/>
      <w:r>
        <w:rPr>
          <w:rFonts w:ascii="Garamond" w:eastAsia="Garamond" w:hAnsi="Garamond" w:cs="Garamond"/>
          <w:color w:val="000000"/>
        </w:rPr>
        <w:t xml:space="preserve">, </w:t>
      </w:r>
      <w:r>
        <w:rPr>
          <w:rFonts w:ascii="Garamond" w:eastAsia="Garamond" w:hAnsi="Garamond" w:cs="Garamond"/>
          <w:i/>
          <w:color w:val="000000"/>
        </w:rPr>
        <w:t xml:space="preserve">La civilisation du Moyen Âge en </w:t>
      </w:r>
      <w:r>
        <w:rPr>
          <w:rFonts w:ascii="Garamond" w:eastAsia="Garamond" w:hAnsi="Garamond" w:cs="Garamond"/>
          <w:i/>
          <w:color w:val="000000"/>
        </w:rPr>
        <w:t>France (XI</w:t>
      </w:r>
      <w:r>
        <w:rPr>
          <w:rFonts w:ascii="Garamond" w:eastAsia="Garamond" w:hAnsi="Garamond" w:cs="Garamond"/>
          <w:i/>
          <w:color w:val="000000"/>
          <w:vertAlign w:val="superscript"/>
        </w:rPr>
        <w:t>e</w:t>
      </w:r>
      <w:r>
        <w:rPr>
          <w:rFonts w:ascii="Garamond" w:eastAsia="Garamond" w:hAnsi="Garamond" w:cs="Garamond"/>
          <w:i/>
          <w:color w:val="000000"/>
        </w:rPr>
        <w:t>-XV</w:t>
      </w:r>
      <w:r>
        <w:rPr>
          <w:rFonts w:ascii="Garamond" w:eastAsia="Garamond" w:hAnsi="Garamond" w:cs="Garamond"/>
          <w:i/>
          <w:color w:val="000000"/>
          <w:vertAlign w:val="superscript"/>
        </w:rPr>
        <w:t>e</w:t>
      </w:r>
      <w:r>
        <w:rPr>
          <w:rFonts w:ascii="Garamond" w:eastAsia="Garamond" w:hAnsi="Garamond" w:cs="Garamond"/>
          <w:i/>
          <w:color w:val="000000"/>
        </w:rPr>
        <w:t xml:space="preserve"> siècles)</w:t>
      </w:r>
      <w:r>
        <w:rPr>
          <w:rFonts w:ascii="Garamond" w:eastAsia="Garamond" w:hAnsi="Garamond" w:cs="Garamond"/>
          <w:color w:val="000000"/>
        </w:rPr>
        <w:t xml:space="preserve">, Nathan, coll. “128”, 1998. </w:t>
      </w:r>
    </w:p>
    <w:p w14:paraId="43867681" w14:textId="77777777" w:rsidR="004D0D79" w:rsidRDefault="000E2ECD">
      <w:pPr>
        <w:numPr>
          <w:ilvl w:val="1"/>
          <w:numId w:val="14"/>
        </w:numPr>
        <w:pBdr>
          <w:top w:val="nil"/>
          <w:left w:val="nil"/>
          <w:bottom w:val="nil"/>
          <w:right w:val="nil"/>
          <w:between w:val="nil"/>
        </w:pBdr>
        <w:ind w:left="709" w:hanging="425"/>
        <w:jc w:val="both"/>
        <w:rPr>
          <w:rFonts w:ascii="Garamond" w:eastAsia="Garamond" w:hAnsi="Garamond" w:cs="Garamond"/>
          <w:color w:val="000000"/>
        </w:rPr>
      </w:pPr>
      <w:r>
        <w:rPr>
          <w:rFonts w:ascii="Garamond" w:eastAsia="Garamond" w:hAnsi="Garamond" w:cs="Garamond"/>
          <w:color w:val="000000"/>
        </w:rPr>
        <w:t xml:space="preserve">P.-Y. </w:t>
      </w:r>
      <w:proofErr w:type="spellStart"/>
      <w:r>
        <w:rPr>
          <w:rFonts w:ascii="Garamond" w:eastAsia="Garamond" w:hAnsi="Garamond" w:cs="Garamond"/>
          <w:color w:val="000000"/>
        </w:rPr>
        <w:t>Badel</w:t>
      </w:r>
      <w:proofErr w:type="spellEnd"/>
      <w:r>
        <w:rPr>
          <w:rFonts w:ascii="Garamond" w:eastAsia="Garamond" w:hAnsi="Garamond" w:cs="Garamond"/>
          <w:color w:val="000000"/>
        </w:rPr>
        <w:t xml:space="preserve">, </w:t>
      </w:r>
      <w:r>
        <w:rPr>
          <w:rFonts w:ascii="Garamond" w:eastAsia="Garamond" w:hAnsi="Garamond" w:cs="Garamond"/>
          <w:i/>
          <w:color w:val="000000"/>
        </w:rPr>
        <w:t>Introduction à la vie littéraire du Moyen Âge</w:t>
      </w:r>
      <w:r>
        <w:rPr>
          <w:rFonts w:ascii="Garamond" w:eastAsia="Garamond" w:hAnsi="Garamond" w:cs="Garamond"/>
          <w:color w:val="000000"/>
        </w:rPr>
        <w:t>, Paris, Bordas, 1969 (</w:t>
      </w:r>
      <w:proofErr w:type="spellStart"/>
      <w:r>
        <w:rPr>
          <w:rFonts w:ascii="Garamond" w:eastAsia="Garamond" w:hAnsi="Garamond" w:cs="Garamond"/>
          <w:color w:val="000000"/>
        </w:rPr>
        <w:t>rééd</w:t>
      </w:r>
      <w:proofErr w:type="spellEnd"/>
      <w:r>
        <w:rPr>
          <w:rFonts w:ascii="Garamond" w:eastAsia="Garamond" w:hAnsi="Garamond" w:cs="Garamond"/>
          <w:color w:val="000000"/>
        </w:rPr>
        <w:t>. Dunod).</w:t>
      </w:r>
    </w:p>
    <w:p w14:paraId="187D0477" w14:textId="77777777" w:rsidR="004D0D79" w:rsidRDefault="000E2ECD">
      <w:pPr>
        <w:numPr>
          <w:ilvl w:val="1"/>
          <w:numId w:val="14"/>
        </w:numPr>
        <w:pBdr>
          <w:top w:val="nil"/>
          <w:left w:val="nil"/>
          <w:bottom w:val="nil"/>
          <w:right w:val="nil"/>
          <w:between w:val="nil"/>
        </w:pBdr>
        <w:spacing w:after="120"/>
        <w:ind w:left="709" w:hanging="425"/>
        <w:jc w:val="both"/>
        <w:rPr>
          <w:rFonts w:ascii="Garamond" w:eastAsia="Garamond" w:hAnsi="Garamond" w:cs="Garamond"/>
          <w:color w:val="000000"/>
        </w:rPr>
      </w:pPr>
      <w:r>
        <w:rPr>
          <w:rFonts w:ascii="Garamond" w:eastAsia="Garamond" w:hAnsi="Garamond" w:cs="Garamond"/>
          <w:color w:val="000000"/>
        </w:rPr>
        <w:lastRenderedPageBreak/>
        <w:t xml:space="preserve">M. </w:t>
      </w:r>
      <w:proofErr w:type="spellStart"/>
      <w:r>
        <w:rPr>
          <w:rFonts w:ascii="Garamond" w:eastAsia="Garamond" w:hAnsi="Garamond" w:cs="Garamond"/>
          <w:color w:val="000000"/>
        </w:rPr>
        <w:t>Zink</w:t>
      </w:r>
      <w:proofErr w:type="spellEnd"/>
      <w:r>
        <w:rPr>
          <w:rFonts w:ascii="Garamond" w:eastAsia="Garamond" w:hAnsi="Garamond" w:cs="Garamond"/>
          <w:color w:val="000000"/>
        </w:rPr>
        <w:t xml:space="preserve">, </w:t>
      </w:r>
      <w:r>
        <w:rPr>
          <w:rFonts w:ascii="Garamond" w:eastAsia="Garamond" w:hAnsi="Garamond" w:cs="Garamond"/>
          <w:i/>
          <w:color w:val="000000"/>
        </w:rPr>
        <w:t>Introduction à la littérature française du Moyen Âge</w:t>
      </w:r>
      <w:r>
        <w:rPr>
          <w:rFonts w:ascii="Garamond" w:eastAsia="Garamond" w:hAnsi="Garamond" w:cs="Garamond"/>
          <w:color w:val="000000"/>
        </w:rPr>
        <w:t>, Livre de poche, coll. “Références”.</w:t>
      </w:r>
    </w:p>
    <w:p w14:paraId="0F20F54B" w14:textId="77777777" w:rsidR="004D0D79" w:rsidRDefault="000E2ECD">
      <w:pPr>
        <w:numPr>
          <w:ilvl w:val="1"/>
          <w:numId w:val="14"/>
        </w:numPr>
        <w:pBdr>
          <w:top w:val="nil"/>
          <w:left w:val="nil"/>
          <w:bottom w:val="nil"/>
          <w:right w:val="nil"/>
          <w:between w:val="nil"/>
        </w:pBdr>
        <w:spacing w:after="120"/>
        <w:ind w:left="709" w:hanging="425"/>
        <w:jc w:val="both"/>
        <w:rPr>
          <w:rFonts w:ascii="Garamond" w:eastAsia="Garamond" w:hAnsi="Garamond" w:cs="Garamond"/>
        </w:rPr>
      </w:pPr>
      <w:r>
        <w:rPr>
          <w:rFonts w:ascii="Garamond" w:eastAsia="Garamond" w:hAnsi="Garamond" w:cs="Garamond"/>
          <w:i/>
        </w:rPr>
        <w:t xml:space="preserve">L’Amour </w:t>
      </w:r>
      <w:r>
        <w:rPr>
          <w:rFonts w:ascii="Garamond" w:eastAsia="Garamond" w:hAnsi="Garamond" w:cs="Garamond"/>
          <w:i/>
        </w:rPr>
        <w:t>courtois. Une anthologie</w:t>
      </w:r>
      <w:r>
        <w:rPr>
          <w:rFonts w:ascii="Garamond" w:eastAsia="Garamond" w:hAnsi="Garamond" w:cs="Garamond"/>
        </w:rPr>
        <w:t xml:space="preserve">, éd. </w:t>
      </w:r>
      <w:proofErr w:type="gramStart"/>
      <w:r>
        <w:rPr>
          <w:rFonts w:ascii="Garamond" w:eastAsia="Garamond" w:hAnsi="Garamond" w:cs="Garamond"/>
        </w:rPr>
        <w:t>bilingue</w:t>
      </w:r>
      <w:proofErr w:type="gramEnd"/>
      <w:r>
        <w:rPr>
          <w:rFonts w:ascii="Garamond" w:eastAsia="Garamond" w:hAnsi="Garamond" w:cs="Garamond"/>
        </w:rPr>
        <w:t xml:space="preserve"> de C. </w:t>
      </w:r>
      <w:proofErr w:type="spellStart"/>
      <w:r>
        <w:rPr>
          <w:rFonts w:ascii="Garamond" w:eastAsia="Garamond" w:hAnsi="Garamond" w:cs="Garamond"/>
        </w:rPr>
        <w:t>Lachet</w:t>
      </w:r>
      <w:proofErr w:type="spellEnd"/>
      <w:r>
        <w:rPr>
          <w:rFonts w:ascii="Garamond" w:eastAsia="Garamond" w:hAnsi="Garamond" w:cs="Garamond"/>
        </w:rPr>
        <w:t>, GF Flammarion, 2017, chap. VI : “La démystification de l’amour courtois”.</w:t>
      </w:r>
    </w:p>
    <w:p w14:paraId="7E6EEA3A" w14:textId="77777777" w:rsidR="004D0D79" w:rsidRDefault="000E2ECD">
      <w:pPr>
        <w:jc w:val="both"/>
        <w:rPr>
          <w:rFonts w:ascii="Garamond" w:eastAsia="Garamond" w:hAnsi="Garamond" w:cs="Garamond"/>
          <w:b/>
        </w:rPr>
      </w:pPr>
      <w:r>
        <w:rPr>
          <w:rFonts w:ascii="Garamond" w:eastAsia="Garamond" w:hAnsi="Garamond" w:cs="Garamond"/>
          <w:b/>
          <w:color w:val="FF0000"/>
        </w:rPr>
        <w:t>Évaluation :</w:t>
      </w:r>
    </w:p>
    <w:p w14:paraId="001CA4D1" w14:textId="77777777" w:rsidR="004D0D79" w:rsidRDefault="000E2ECD">
      <w:pPr>
        <w:jc w:val="both"/>
        <w:rPr>
          <w:rFonts w:ascii="Garamond" w:eastAsia="Garamond" w:hAnsi="Garamond" w:cs="Garamond"/>
        </w:rPr>
      </w:pPr>
      <w:r>
        <w:rPr>
          <w:rFonts w:ascii="Garamond" w:eastAsia="Garamond" w:hAnsi="Garamond" w:cs="Garamond"/>
        </w:rPr>
        <w:t>Contrôle continu, en cours de semestre :</w:t>
      </w:r>
    </w:p>
    <w:p w14:paraId="65EB8F0F" w14:textId="77777777" w:rsidR="004D0D79" w:rsidRDefault="000E2ECD">
      <w:pPr>
        <w:numPr>
          <w:ilvl w:val="0"/>
          <w:numId w:val="31"/>
        </w:numPr>
        <w:jc w:val="both"/>
        <w:rPr>
          <w:rFonts w:ascii="Garamond" w:eastAsia="Garamond" w:hAnsi="Garamond" w:cs="Garamond"/>
        </w:rPr>
      </w:pPr>
      <w:proofErr w:type="gramStart"/>
      <w:r>
        <w:rPr>
          <w:rFonts w:ascii="Garamond" w:eastAsia="Garamond" w:hAnsi="Garamond" w:cs="Garamond"/>
        </w:rPr>
        <w:t>commentaire</w:t>
      </w:r>
      <w:proofErr w:type="gramEnd"/>
      <w:r>
        <w:rPr>
          <w:rFonts w:ascii="Garamond" w:eastAsia="Garamond" w:hAnsi="Garamond" w:cs="Garamond"/>
        </w:rPr>
        <w:t xml:space="preserve"> composé (devoir maison)</w:t>
      </w:r>
    </w:p>
    <w:p w14:paraId="18DC27F1" w14:textId="77777777" w:rsidR="004D0D79" w:rsidRDefault="000E2ECD">
      <w:pPr>
        <w:numPr>
          <w:ilvl w:val="0"/>
          <w:numId w:val="31"/>
        </w:numPr>
        <w:jc w:val="both"/>
        <w:rPr>
          <w:rFonts w:ascii="Garamond" w:eastAsia="Garamond" w:hAnsi="Garamond" w:cs="Garamond"/>
        </w:rPr>
      </w:pPr>
      <w:proofErr w:type="gramStart"/>
      <w:r>
        <w:rPr>
          <w:rFonts w:ascii="Garamond" w:eastAsia="Garamond" w:hAnsi="Garamond" w:cs="Garamond"/>
        </w:rPr>
        <w:t>contrôle</w:t>
      </w:r>
      <w:proofErr w:type="gramEnd"/>
      <w:r>
        <w:rPr>
          <w:rFonts w:ascii="Garamond" w:eastAsia="Garamond" w:hAnsi="Garamond" w:cs="Garamond"/>
        </w:rPr>
        <w:t xml:space="preserve"> de connaissances (sur </w:t>
      </w:r>
      <w:r>
        <w:rPr>
          <w:rFonts w:ascii="Garamond" w:eastAsia="Garamond" w:hAnsi="Garamond" w:cs="Garamond"/>
        </w:rPr>
        <w:t>table)</w:t>
      </w:r>
    </w:p>
    <w:p w14:paraId="50F50338" w14:textId="77777777" w:rsidR="004D0D79" w:rsidRDefault="000E2ECD">
      <w:pPr>
        <w:numPr>
          <w:ilvl w:val="0"/>
          <w:numId w:val="31"/>
        </w:numPr>
        <w:jc w:val="both"/>
        <w:rPr>
          <w:rFonts w:ascii="Garamond" w:eastAsia="Garamond" w:hAnsi="Garamond" w:cs="Garamond"/>
        </w:rPr>
      </w:pPr>
      <w:proofErr w:type="gramStart"/>
      <w:r>
        <w:rPr>
          <w:rFonts w:ascii="Garamond" w:eastAsia="Garamond" w:hAnsi="Garamond" w:cs="Garamond"/>
        </w:rPr>
        <w:t>écrit</w:t>
      </w:r>
      <w:proofErr w:type="gramEnd"/>
      <w:r>
        <w:rPr>
          <w:rFonts w:ascii="Garamond" w:eastAsia="Garamond" w:hAnsi="Garamond" w:cs="Garamond"/>
        </w:rPr>
        <w:t xml:space="preserve"> final / 2e chance (sur table) : commentaire composé ou dissertation, au choix.</w:t>
      </w:r>
    </w:p>
    <w:p w14:paraId="62895DCC" w14:textId="77777777" w:rsidR="004D0D79" w:rsidRDefault="000E2ECD">
      <w:pPr>
        <w:jc w:val="both"/>
        <w:rPr>
          <w:rFonts w:ascii="Garamond" w:eastAsia="Garamond" w:hAnsi="Garamond" w:cs="Garamond"/>
        </w:rPr>
      </w:pPr>
      <w:r>
        <w:rPr>
          <w:rFonts w:ascii="Garamond" w:eastAsia="Garamond" w:hAnsi="Garamond" w:cs="Garamond"/>
        </w:rPr>
        <w:t xml:space="preserve">SED : </w:t>
      </w:r>
    </w:p>
    <w:p w14:paraId="4AE04EE0" w14:textId="77777777" w:rsidR="004D0D79" w:rsidRDefault="000E2ECD">
      <w:pPr>
        <w:numPr>
          <w:ilvl w:val="0"/>
          <w:numId w:val="27"/>
        </w:numPr>
        <w:jc w:val="both"/>
        <w:rPr>
          <w:rFonts w:ascii="Garamond" w:eastAsia="Garamond" w:hAnsi="Garamond" w:cs="Garamond"/>
        </w:rPr>
      </w:pPr>
      <w:r>
        <w:rPr>
          <w:rFonts w:ascii="Garamond" w:eastAsia="Garamond" w:hAnsi="Garamond" w:cs="Garamond"/>
        </w:rPr>
        <w:t>1re chance : commentaire composé ou dissertation, au choix (sur table).</w:t>
      </w:r>
    </w:p>
    <w:p w14:paraId="1A3EB334" w14:textId="77777777" w:rsidR="004D0D79" w:rsidRDefault="000E2ECD">
      <w:pPr>
        <w:numPr>
          <w:ilvl w:val="0"/>
          <w:numId w:val="27"/>
        </w:numPr>
        <w:jc w:val="both"/>
        <w:rPr>
          <w:rFonts w:ascii="Garamond" w:eastAsia="Garamond" w:hAnsi="Garamond" w:cs="Garamond"/>
        </w:rPr>
      </w:pPr>
      <w:r>
        <w:rPr>
          <w:rFonts w:ascii="Garamond" w:eastAsia="Garamond" w:hAnsi="Garamond" w:cs="Garamond"/>
        </w:rPr>
        <w:t>2e chance : commentaire composé ou dissertation, au choix (sur table).</w:t>
      </w:r>
    </w:p>
    <w:p w14:paraId="726DA4D5" w14:textId="77777777" w:rsidR="004D0D79" w:rsidRDefault="004D0D79">
      <w:pPr>
        <w:ind w:left="720"/>
        <w:jc w:val="both"/>
        <w:rPr>
          <w:rFonts w:ascii="Garamond" w:eastAsia="Garamond" w:hAnsi="Garamond" w:cs="Garamond"/>
        </w:rPr>
      </w:pPr>
    </w:p>
    <w:p w14:paraId="73598280" w14:textId="77777777" w:rsidR="004D0D79" w:rsidRDefault="004D0D79">
      <w:pPr>
        <w:spacing w:after="200"/>
        <w:jc w:val="both"/>
        <w:rPr>
          <w:rFonts w:ascii="Garamond" w:eastAsia="Garamond" w:hAnsi="Garamond" w:cs="Garamond"/>
          <w:b/>
        </w:rPr>
      </w:pPr>
    </w:p>
    <w:p w14:paraId="4BF063C2" w14:textId="77777777" w:rsidR="004D0D79" w:rsidRDefault="000E2ECD">
      <w:pPr>
        <w:shd w:val="clear" w:color="auto" w:fill="E6E6E6"/>
        <w:spacing w:before="280"/>
        <w:jc w:val="both"/>
        <w:rPr>
          <w:rFonts w:ascii="Garamond" w:eastAsia="Garamond" w:hAnsi="Garamond" w:cs="Garamond"/>
          <w:b/>
          <w:sz w:val="36"/>
          <w:szCs w:val="36"/>
        </w:rPr>
      </w:pPr>
      <w:r>
        <w:rPr>
          <w:rFonts w:ascii="Garamond" w:eastAsia="Garamond" w:hAnsi="Garamond" w:cs="Garamond"/>
          <w:b/>
          <w:sz w:val="36"/>
          <w:szCs w:val="36"/>
        </w:rPr>
        <w:t xml:space="preserve">LM00503T-B. </w:t>
      </w:r>
      <w:r>
        <w:rPr>
          <w:rFonts w:ascii="Garamond" w:eastAsia="Garamond" w:hAnsi="Garamond" w:cs="Garamond"/>
          <w:b/>
          <w:sz w:val="36"/>
          <w:szCs w:val="36"/>
        </w:rPr>
        <w:t>Langue médiévale</w:t>
      </w:r>
    </w:p>
    <w:p w14:paraId="602FDBAC" w14:textId="77777777" w:rsidR="004D0D79" w:rsidRDefault="000E2ECD">
      <w:pPr>
        <w:shd w:val="clear" w:color="auto" w:fill="E6E6E6"/>
        <w:jc w:val="both"/>
        <w:rPr>
          <w:rFonts w:ascii="Garamond" w:eastAsia="Garamond" w:hAnsi="Garamond" w:cs="Garamond"/>
          <w:b/>
          <w:i/>
          <w:color w:val="FF0000"/>
        </w:rPr>
      </w:pPr>
      <w:r>
        <w:rPr>
          <w:rFonts w:ascii="Garamond" w:eastAsia="Garamond" w:hAnsi="Garamond" w:cs="Garamond"/>
          <w:sz w:val="32"/>
          <w:szCs w:val="32"/>
        </w:rPr>
        <w:t xml:space="preserve"> </w:t>
      </w:r>
      <w:r>
        <w:rPr>
          <w:rFonts w:ascii="Garamond" w:eastAsia="Garamond" w:hAnsi="Garamond" w:cs="Garamond"/>
          <w:i/>
          <w:sz w:val="32"/>
          <w:szCs w:val="32"/>
        </w:rPr>
        <w:t>24 heures – 3 ECTS – SED : oui</w:t>
      </w:r>
      <w:r>
        <w:rPr>
          <w:rFonts w:ascii="Garamond" w:eastAsia="Garamond" w:hAnsi="Garamond" w:cs="Garamond"/>
          <w:b/>
          <w:i/>
          <w:color w:val="FF0000"/>
        </w:rPr>
        <w:t xml:space="preserve"> </w:t>
      </w:r>
    </w:p>
    <w:p w14:paraId="270B394A" w14:textId="77777777" w:rsidR="004D0D79" w:rsidRDefault="004D0D79">
      <w:pPr>
        <w:keepNext/>
        <w:jc w:val="both"/>
        <w:rPr>
          <w:rFonts w:ascii="Garamond" w:eastAsia="Garamond" w:hAnsi="Garamond" w:cs="Garamond"/>
          <w:b/>
          <w:highlight w:val="green"/>
        </w:rPr>
      </w:pPr>
    </w:p>
    <w:p w14:paraId="74A1A39F" w14:textId="77777777" w:rsidR="004D0D79" w:rsidRDefault="000E2ECD">
      <w:pPr>
        <w:keepNext/>
        <w:jc w:val="both"/>
        <w:rPr>
          <w:rFonts w:ascii="Garamond" w:eastAsia="Garamond" w:hAnsi="Garamond" w:cs="Garamond"/>
        </w:rPr>
      </w:pPr>
      <w:r>
        <w:rPr>
          <w:rFonts w:ascii="Garamond" w:eastAsia="Garamond" w:hAnsi="Garamond" w:cs="Garamond"/>
          <w:b/>
        </w:rPr>
        <w:t xml:space="preserve">Responsable. </w:t>
      </w:r>
      <w:r>
        <w:rPr>
          <w:rFonts w:ascii="Garamond" w:eastAsia="Garamond" w:hAnsi="Garamond" w:cs="Garamond"/>
        </w:rPr>
        <w:t>Mme Andrieu</w:t>
      </w:r>
    </w:p>
    <w:p w14:paraId="780EFF7F" w14:textId="77777777" w:rsidR="004D0D79" w:rsidRDefault="004D0D79">
      <w:pPr>
        <w:keepNext/>
        <w:jc w:val="both"/>
        <w:rPr>
          <w:rFonts w:ascii="Garamond" w:eastAsia="Garamond" w:hAnsi="Garamond" w:cs="Garamond"/>
        </w:rPr>
      </w:pPr>
    </w:p>
    <w:p w14:paraId="726CAB30" w14:textId="7306806D" w:rsidR="004D0D79" w:rsidRDefault="000E2ECD">
      <w:pPr>
        <w:jc w:val="both"/>
        <w:rPr>
          <w:rFonts w:ascii="Garamond" w:eastAsia="Garamond" w:hAnsi="Garamond" w:cs="Garamond"/>
          <w:b/>
          <w:highlight w:val="green"/>
        </w:rPr>
      </w:pPr>
      <w:proofErr w:type="gramStart"/>
      <w:r>
        <w:rPr>
          <w:rFonts w:ascii="Garamond" w:eastAsia="Garamond" w:hAnsi="Garamond" w:cs="Garamond"/>
          <w:b/>
        </w:rPr>
        <w:t>Attention:</w:t>
      </w:r>
      <w:proofErr w:type="gramEnd"/>
      <w:r>
        <w:rPr>
          <w:rFonts w:ascii="Garamond" w:eastAsia="Garamond" w:hAnsi="Garamond" w:cs="Garamond"/>
          <w:b/>
        </w:rPr>
        <w:t xml:space="preserve"> dans cette partie de l’UE LM00503T, un groupe (le groupe 3) est réservé aux CANDIDATS AU CAPES LM BAC +3: </w:t>
      </w:r>
      <w:r>
        <w:rPr>
          <w:rFonts w:ascii="Garamond" w:eastAsia="Garamond" w:hAnsi="Garamond" w:cs="Garamond"/>
          <w:b/>
          <w:highlight w:val="green"/>
        </w:rPr>
        <w:t>il faut choisir ce groupe, les jeudi de 14h à 16h. La rentrée dans ce groupe est le 11.09.2025</w:t>
      </w:r>
    </w:p>
    <w:p w14:paraId="4DF03A9C" w14:textId="77777777" w:rsidR="004D0D79" w:rsidRDefault="004D0D79">
      <w:pPr>
        <w:jc w:val="both"/>
        <w:rPr>
          <w:rFonts w:ascii="Garamond" w:eastAsia="Garamond" w:hAnsi="Garamond" w:cs="Garamond"/>
          <w:b/>
        </w:rPr>
      </w:pPr>
    </w:p>
    <w:p w14:paraId="14055B5A" w14:textId="77777777" w:rsidR="004D0D79" w:rsidRDefault="004D0D79">
      <w:pPr>
        <w:keepNext/>
        <w:jc w:val="both"/>
        <w:rPr>
          <w:rFonts w:ascii="Garamond" w:eastAsia="Garamond" w:hAnsi="Garamond" w:cs="Garamond"/>
          <w:b/>
        </w:rPr>
      </w:pPr>
    </w:p>
    <w:p w14:paraId="2C8E35A8" w14:textId="77777777" w:rsidR="004D0D79" w:rsidRDefault="000E2ECD">
      <w:pPr>
        <w:keepNext/>
        <w:jc w:val="both"/>
        <w:rPr>
          <w:rFonts w:ascii="Garamond" w:eastAsia="Garamond" w:hAnsi="Garamond" w:cs="Garamond"/>
        </w:rPr>
      </w:pPr>
      <w:r>
        <w:rPr>
          <w:rFonts w:ascii="Garamond" w:eastAsia="Garamond" w:hAnsi="Garamond" w:cs="Garamond"/>
          <w:b/>
        </w:rPr>
        <w:t xml:space="preserve">Groupe </w:t>
      </w:r>
      <w:proofErr w:type="gramStart"/>
      <w:r>
        <w:rPr>
          <w:rFonts w:ascii="Garamond" w:eastAsia="Garamond" w:hAnsi="Garamond" w:cs="Garamond"/>
          <w:b/>
        </w:rPr>
        <w:t>1:</w:t>
      </w:r>
      <w:proofErr w:type="gramEnd"/>
      <w:r>
        <w:rPr>
          <w:rFonts w:ascii="Garamond" w:eastAsia="Garamond" w:hAnsi="Garamond" w:cs="Garamond"/>
          <w:b/>
        </w:rPr>
        <w:t xml:space="preserve"> Cours de M. </w:t>
      </w:r>
      <w:proofErr w:type="spellStart"/>
      <w:r>
        <w:rPr>
          <w:rFonts w:ascii="Garamond" w:eastAsia="Garamond" w:hAnsi="Garamond" w:cs="Garamond"/>
          <w:b/>
        </w:rPr>
        <w:t>Verjans</w:t>
      </w:r>
      <w:proofErr w:type="spellEnd"/>
      <w:r>
        <w:rPr>
          <w:rFonts w:ascii="Garamond" w:eastAsia="Garamond" w:hAnsi="Garamond" w:cs="Garamond"/>
          <w:b/>
        </w:rPr>
        <w:t xml:space="preserve"> : </w:t>
      </w:r>
      <w:r>
        <w:rPr>
          <w:rFonts w:ascii="Garamond" w:eastAsia="Garamond" w:hAnsi="Garamond" w:cs="Garamond"/>
        </w:rPr>
        <w:t>Ce cours p</w:t>
      </w:r>
      <w:r>
        <w:rPr>
          <w:rFonts w:ascii="Garamond" w:eastAsia="Garamond" w:hAnsi="Garamond" w:cs="Garamond"/>
        </w:rPr>
        <w:t>ropose une réflexion sur l’histoire de la langue française, le changement linguistique et les évolutions des langues à partir de l’exemple de la langue médiévale et ses prolongements jusqu’au français contemporain. Après avoir situé la langue médiévale dan</w:t>
      </w:r>
      <w:r>
        <w:rPr>
          <w:rFonts w:ascii="Garamond" w:eastAsia="Garamond" w:hAnsi="Garamond" w:cs="Garamond"/>
        </w:rPr>
        <w:t>s l’histoire plus vaste de la langue française, nous étudierons les principaux procédés qui permettent d’expliquer le passage d’un état de langue à un autre, que ces procédés soient, ou non, le fait d’interventions volontaires, et nous verrons en quoi l’ét</w:t>
      </w:r>
      <w:r>
        <w:rPr>
          <w:rFonts w:ascii="Garamond" w:eastAsia="Garamond" w:hAnsi="Garamond" w:cs="Garamond"/>
        </w:rPr>
        <w:t xml:space="preserve">ude </w:t>
      </w:r>
      <w:proofErr w:type="spellStart"/>
      <w:r>
        <w:rPr>
          <w:rFonts w:ascii="Garamond" w:eastAsia="Garamond" w:hAnsi="Garamond" w:cs="Garamond"/>
        </w:rPr>
        <w:t>des</w:t>
      </w:r>
      <w:proofErr w:type="spellEnd"/>
      <w:r>
        <w:rPr>
          <w:rFonts w:ascii="Garamond" w:eastAsia="Garamond" w:hAnsi="Garamond" w:cs="Garamond"/>
        </w:rPr>
        <w:t xml:space="preserve"> ces états anciens de la langue nourrit les débats sur les usages contemporains. Dans cette perspective, les évolutions de phénomènes linguistiques seront étudiées. </w:t>
      </w:r>
    </w:p>
    <w:p w14:paraId="66AD3D14" w14:textId="77777777" w:rsidR="004D0D79" w:rsidRDefault="004D0D79">
      <w:pPr>
        <w:keepNext/>
        <w:jc w:val="both"/>
        <w:rPr>
          <w:rFonts w:ascii="Garamond" w:eastAsia="Garamond" w:hAnsi="Garamond" w:cs="Garamond"/>
        </w:rPr>
      </w:pPr>
    </w:p>
    <w:p w14:paraId="1F0D1A4F" w14:textId="77777777" w:rsidR="004D0D79" w:rsidRDefault="000E2ECD">
      <w:pPr>
        <w:jc w:val="both"/>
        <w:rPr>
          <w:rFonts w:ascii="Garamond" w:eastAsia="Garamond" w:hAnsi="Garamond" w:cs="Garamond"/>
        </w:rPr>
      </w:pPr>
      <w:r>
        <w:rPr>
          <w:rFonts w:ascii="Garamond" w:eastAsia="Garamond" w:hAnsi="Garamond" w:cs="Garamond"/>
          <w:b/>
        </w:rPr>
        <w:t>Mots-clés.</w:t>
      </w:r>
      <w:r>
        <w:rPr>
          <w:rFonts w:ascii="Garamond" w:eastAsia="Garamond" w:hAnsi="Garamond" w:cs="Garamond"/>
        </w:rPr>
        <w:t xml:space="preserve"> Changement linguistique – Histoire du français – Diachronie</w:t>
      </w:r>
    </w:p>
    <w:p w14:paraId="54B70DB5" w14:textId="77777777" w:rsidR="004D0D79" w:rsidRDefault="004D0D79">
      <w:pPr>
        <w:jc w:val="both"/>
        <w:rPr>
          <w:rFonts w:ascii="Garamond" w:eastAsia="Garamond" w:hAnsi="Garamond" w:cs="Garamond"/>
        </w:rPr>
      </w:pPr>
    </w:p>
    <w:p w14:paraId="0D95BDC3" w14:textId="77777777" w:rsidR="004D0D79" w:rsidRDefault="000E2ECD">
      <w:pPr>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Acquérir des outils pour réfléchir au changement dans les langues et aux évolutions d’une </w:t>
      </w:r>
      <w:proofErr w:type="gramStart"/>
      <w:r>
        <w:rPr>
          <w:rFonts w:ascii="Garamond" w:eastAsia="Garamond" w:hAnsi="Garamond" w:cs="Garamond"/>
        </w:rPr>
        <w:t>langue;</w:t>
      </w:r>
      <w:proofErr w:type="gramEnd"/>
      <w:r>
        <w:rPr>
          <w:rFonts w:ascii="Garamond" w:eastAsia="Garamond" w:hAnsi="Garamond" w:cs="Garamond"/>
        </w:rPr>
        <w:t xml:space="preserve"> approfondir ses connaissances sur l’histoire de la langue française et de ses différentes périodes, notamment la période médiévale. </w:t>
      </w:r>
    </w:p>
    <w:p w14:paraId="449D8F9F" w14:textId="77777777" w:rsidR="004D0D79" w:rsidRDefault="004D0D79">
      <w:pPr>
        <w:jc w:val="both"/>
        <w:rPr>
          <w:rFonts w:ascii="Garamond" w:eastAsia="Garamond" w:hAnsi="Garamond" w:cs="Garamond"/>
        </w:rPr>
      </w:pPr>
    </w:p>
    <w:p w14:paraId="6B9B9FED" w14:textId="77777777" w:rsidR="004D0D79" w:rsidRDefault="000E2ECD">
      <w:pPr>
        <w:keepNext/>
        <w:jc w:val="both"/>
        <w:rPr>
          <w:rFonts w:ascii="Garamond" w:eastAsia="Garamond" w:hAnsi="Garamond" w:cs="Garamond"/>
        </w:rPr>
      </w:pPr>
      <w:r>
        <w:rPr>
          <w:rFonts w:ascii="Garamond" w:eastAsia="Garamond" w:hAnsi="Garamond" w:cs="Garamond"/>
          <w:b/>
        </w:rPr>
        <w:t>Indications bi</w:t>
      </w:r>
      <w:r>
        <w:rPr>
          <w:rFonts w:ascii="Garamond" w:eastAsia="Garamond" w:hAnsi="Garamond" w:cs="Garamond"/>
          <w:b/>
        </w:rPr>
        <w:t xml:space="preserve">bliographiques </w:t>
      </w:r>
      <w:r>
        <w:rPr>
          <w:rFonts w:ascii="Garamond" w:eastAsia="Garamond" w:hAnsi="Garamond" w:cs="Garamond"/>
        </w:rPr>
        <w:t xml:space="preserve">: </w:t>
      </w:r>
    </w:p>
    <w:p w14:paraId="4C5326C8" w14:textId="77777777" w:rsidR="004D0D79" w:rsidRDefault="000E2ECD">
      <w:pPr>
        <w:keepNext/>
        <w:numPr>
          <w:ilvl w:val="0"/>
          <w:numId w:val="11"/>
        </w:numPr>
        <w:ind w:left="566" w:hanging="283"/>
        <w:jc w:val="both"/>
        <w:rPr>
          <w:rFonts w:ascii="Garamond" w:eastAsia="Garamond" w:hAnsi="Garamond" w:cs="Garamond"/>
        </w:rPr>
      </w:pPr>
      <w:proofErr w:type="spellStart"/>
      <w:r>
        <w:rPr>
          <w:rFonts w:ascii="Garamond" w:eastAsia="Garamond" w:hAnsi="Garamond" w:cs="Garamond"/>
        </w:rPr>
        <w:t>Banniard</w:t>
      </w:r>
      <w:proofErr w:type="spellEnd"/>
      <w:r>
        <w:rPr>
          <w:rFonts w:ascii="Garamond" w:eastAsia="Garamond" w:hAnsi="Garamond" w:cs="Garamond"/>
        </w:rPr>
        <w:t xml:space="preserve"> M. (1997), </w:t>
      </w:r>
      <w:r>
        <w:rPr>
          <w:rFonts w:ascii="Garamond" w:eastAsia="Garamond" w:hAnsi="Garamond" w:cs="Garamond"/>
          <w:i/>
        </w:rPr>
        <w:t>Du latin aux langues romanes</w:t>
      </w:r>
      <w:r>
        <w:rPr>
          <w:rFonts w:ascii="Garamond" w:eastAsia="Garamond" w:hAnsi="Garamond" w:cs="Garamond"/>
        </w:rPr>
        <w:t>, Paris, Nathan, coll. “128”.</w:t>
      </w:r>
    </w:p>
    <w:p w14:paraId="2D039ED9"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Bazin-</w:t>
      </w:r>
      <w:proofErr w:type="spellStart"/>
      <w:r>
        <w:rPr>
          <w:rFonts w:ascii="Garamond" w:eastAsia="Garamond" w:hAnsi="Garamond" w:cs="Garamond"/>
        </w:rPr>
        <w:t>Tachella</w:t>
      </w:r>
      <w:proofErr w:type="spellEnd"/>
      <w:r>
        <w:rPr>
          <w:rFonts w:ascii="Garamond" w:eastAsia="Garamond" w:hAnsi="Garamond" w:cs="Garamond"/>
        </w:rPr>
        <w:t xml:space="preserve"> S. (2001), </w:t>
      </w:r>
      <w:r>
        <w:rPr>
          <w:rFonts w:ascii="Garamond" w:eastAsia="Garamond" w:hAnsi="Garamond" w:cs="Garamond"/>
          <w:i/>
        </w:rPr>
        <w:t>Initiation à l’ancien français</w:t>
      </w:r>
      <w:r>
        <w:rPr>
          <w:rFonts w:ascii="Garamond" w:eastAsia="Garamond" w:hAnsi="Garamond" w:cs="Garamond"/>
        </w:rPr>
        <w:t>, Paris, Hachette.</w:t>
      </w:r>
    </w:p>
    <w:p w14:paraId="7EF1BCA6"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Ducos J. &amp; </w:t>
      </w:r>
      <w:proofErr w:type="spellStart"/>
      <w:r>
        <w:rPr>
          <w:rFonts w:ascii="Garamond" w:eastAsia="Garamond" w:hAnsi="Garamond" w:cs="Garamond"/>
        </w:rPr>
        <w:t>Soutet</w:t>
      </w:r>
      <w:proofErr w:type="spellEnd"/>
      <w:r>
        <w:rPr>
          <w:rFonts w:ascii="Garamond" w:eastAsia="Garamond" w:hAnsi="Garamond" w:cs="Garamond"/>
        </w:rPr>
        <w:t xml:space="preserve"> O. (2012), </w:t>
      </w:r>
      <w:r>
        <w:rPr>
          <w:rFonts w:ascii="Garamond" w:eastAsia="Garamond" w:hAnsi="Garamond" w:cs="Garamond"/>
          <w:i/>
        </w:rPr>
        <w:t>L’ancien et le moyen français</w:t>
      </w:r>
      <w:r>
        <w:rPr>
          <w:rFonts w:ascii="Garamond" w:eastAsia="Garamond" w:hAnsi="Garamond" w:cs="Garamond"/>
        </w:rPr>
        <w:t>, Paris, PUF, coll. “Que sa</w:t>
      </w:r>
      <w:r>
        <w:rPr>
          <w:rFonts w:ascii="Garamond" w:eastAsia="Garamond" w:hAnsi="Garamond" w:cs="Garamond"/>
        </w:rPr>
        <w:t>is-je ?”.</w:t>
      </w:r>
    </w:p>
    <w:p w14:paraId="1ADF39FF"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Duval F., G. Siouffi, J. Dürrenmatt &amp; A. </w:t>
      </w:r>
      <w:proofErr w:type="spellStart"/>
      <w:r>
        <w:rPr>
          <w:rFonts w:ascii="Garamond" w:eastAsia="Garamond" w:hAnsi="Garamond" w:cs="Garamond"/>
        </w:rPr>
        <w:t>Steuckardt</w:t>
      </w:r>
      <w:proofErr w:type="spellEnd"/>
      <w:r>
        <w:rPr>
          <w:rFonts w:ascii="Garamond" w:eastAsia="Garamond" w:hAnsi="Garamond" w:cs="Garamond"/>
        </w:rPr>
        <w:t xml:space="preserve"> (2022), </w:t>
      </w:r>
      <w:r>
        <w:rPr>
          <w:rFonts w:ascii="Garamond" w:eastAsia="Garamond" w:hAnsi="Garamond" w:cs="Garamond"/>
          <w:i/>
        </w:rPr>
        <w:t>Bescherelle. L’Histoire de la langue française</w:t>
      </w:r>
      <w:r>
        <w:rPr>
          <w:rFonts w:ascii="Garamond" w:eastAsia="Garamond" w:hAnsi="Garamond" w:cs="Garamond"/>
        </w:rPr>
        <w:t xml:space="preserve">, Hatier. </w:t>
      </w:r>
    </w:p>
    <w:p w14:paraId="00C0B1B3"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Lodge A. (1993), </w:t>
      </w:r>
      <w:r>
        <w:rPr>
          <w:rFonts w:ascii="Garamond" w:eastAsia="Garamond" w:hAnsi="Garamond" w:cs="Garamond"/>
          <w:i/>
        </w:rPr>
        <w:t>Le Français, histoire d’un dialecte devenu langue</w:t>
      </w:r>
      <w:r>
        <w:rPr>
          <w:rFonts w:ascii="Garamond" w:eastAsia="Garamond" w:hAnsi="Garamond" w:cs="Garamond"/>
        </w:rPr>
        <w:t>, Paris, Fayard.</w:t>
      </w:r>
    </w:p>
    <w:p w14:paraId="7B6DCD22" w14:textId="77777777" w:rsidR="004D0D79" w:rsidRDefault="000E2ECD">
      <w:pPr>
        <w:keepNext/>
        <w:numPr>
          <w:ilvl w:val="0"/>
          <w:numId w:val="11"/>
        </w:numPr>
        <w:ind w:left="566" w:hanging="283"/>
        <w:jc w:val="both"/>
        <w:rPr>
          <w:rFonts w:ascii="Garamond" w:eastAsia="Garamond" w:hAnsi="Garamond" w:cs="Garamond"/>
        </w:rPr>
      </w:pPr>
      <w:proofErr w:type="spellStart"/>
      <w:r>
        <w:rPr>
          <w:rFonts w:ascii="Garamond" w:eastAsia="Garamond" w:hAnsi="Garamond" w:cs="Garamond"/>
        </w:rPr>
        <w:t>Marchello-Nizia</w:t>
      </w:r>
      <w:proofErr w:type="spellEnd"/>
      <w:r>
        <w:rPr>
          <w:rFonts w:ascii="Garamond" w:eastAsia="Garamond" w:hAnsi="Garamond" w:cs="Garamond"/>
        </w:rPr>
        <w:t xml:space="preserve"> Chr. (</w:t>
      </w:r>
      <w:proofErr w:type="spellStart"/>
      <w:proofErr w:type="gramStart"/>
      <w:r>
        <w:rPr>
          <w:rFonts w:ascii="Garamond" w:eastAsia="Garamond" w:hAnsi="Garamond" w:cs="Garamond"/>
        </w:rPr>
        <w:t>dir</w:t>
      </w:r>
      <w:proofErr w:type="spellEnd"/>
      <w:r>
        <w:rPr>
          <w:rFonts w:ascii="Garamond" w:eastAsia="Garamond" w:hAnsi="Garamond" w:cs="Garamond"/>
        </w:rPr>
        <w:t>.</w:t>
      </w:r>
      <w:proofErr w:type="gramEnd"/>
      <w:r>
        <w:rPr>
          <w:rFonts w:ascii="Garamond" w:eastAsia="Garamond" w:hAnsi="Garamond" w:cs="Garamond"/>
        </w:rPr>
        <w:t xml:space="preserve">) (2020), </w:t>
      </w:r>
      <w:r>
        <w:rPr>
          <w:rFonts w:ascii="Garamond" w:eastAsia="Garamond" w:hAnsi="Garamond" w:cs="Garamond"/>
          <w:i/>
        </w:rPr>
        <w:t>Grande Grammaire Historique du français</w:t>
      </w:r>
      <w:r>
        <w:rPr>
          <w:rFonts w:ascii="Garamond" w:eastAsia="Garamond" w:hAnsi="Garamond" w:cs="Garamond"/>
        </w:rPr>
        <w:t xml:space="preserve">, Mouton de </w:t>
      </w:r>
      <w:proofErr w:type="spellStart"/>
      <w:r>
        <w:rPr>
          <w:rFonts w:ascii="Garamond" w:eastAsia="Garamond" w:hAnsi="Garamond" w:cs="Garamond"/>
        </w:rPr>
        <w:t>Gruyter</w:t>
      </w:r>
      <w:proofErr w:type="spellEnd"/>
      <w:r>
        <w:rPr>
          <w:rFonts w:ascii="Garamond" w:eastAsia="Garamond" w:hAnsi="Garamond" w:cs="Garamond"/>
        </w:rPr>
        <w:t>.</w:t>
      </w:r>
    </w:p>
    <w:p w14:paraId="3E637888" w14:textId="77777777" w:rsidR="004D0D79" w:rsidRDefault="000E2ECD">
      <w:pPr>
        <w:keepNext/>
        <w:numPr>
          <w:ilvl w:val="0"/>
          <w:numId w:val="11"/>
        </w:numPr>
        <w:ind w:left="566" w:hanging="283"/>
        <w:jc w:val="both"/>
        <w:rPr>
          <w:rFonts w:ascii="Garamond" w:eastAsia="Garamond" w:hAnsi="Garamond" w:cs="Garamond"/>
        </w:rPr>
      </w:pPr>
      <w:proofErr w:type="spellStart"/>
      <w:r>
        <w:rPr>
          <w:rFonts w:ascii="Garamond" w:eastAsia="Garamond" w:hAnsi="Garamond" w:cs="Garamond"/>
        </w:rPr>
        <w:t>Marchello-Nizia</w:t>
      </w:r>
      <w:proofErr w:type="spellEnd"/>
      <w:r>
        <w:rPr>
          <w:rFonts w:ascii="Garamond" w:eastAsia="Garamond" w:hAnsi="Garamond" w:cs="Garamond"/>
        </w:rPr>
        <w:t xml:space="preserve"> Chr. (1999), </w:t>
      </w:r>
      <w:r>
        <w:rPr>
          <w:rFonts w:ascii="Garamond" w:eastAsia="Garamond" w:hAnsi="Garamond" w:cs="Garamond"/>
          <w:i/>
        </w:rPr>
        <w:t>Le Français en diachronie</w:t>
      </w:r>
      <w:r>
        <w:rPr>
          <w:rFonts w:ascii="Garamond" w:eastAsia="Garamond" w:hAnsi="Garamond" w:cs="Garamond"/>
        </w:rPr>
        <w:t>, Gap, Ophrys.</w:t>
      </w:r>
    </w:p>
    <w:p w14:paraId="0913BCEC"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Rey A., Duval Fr. &amp; Siouffi, G. (2007), </w:t>
      </w:r>
      <w:r>
        <w:rPr>
          <w:rFonts w:ascii="Garamond" w:eastAsia="Garamond" w:hAnsi="Garamond" w:cs="Garamond"/>
          <w:i/>
        </w:rPr>
        <w:t>Mille ans de langue française, histoire d’une passi</w:t>
      </w:r>
      <w:r>
        <w:rPr>
          <w:rFonts w:ascii="Garamond" w:eastAsia="Garamond" w:hAnsi="Garamond" w:cs="Garamond"/>
          <w:i/>
        </w:rPr>
        <w:t>on</w:t>
      </w:r>
      <w:r>
        <w:rPr>
          <w:rFonts w:ascii="Garamond" w:eastAsia="Garamond" w:hAnsi="Garamond" w:cs="Garamond"/>
        </w:rPr>
        <w:t>, Paris, Perrin.</w:t>
      </w:r>
    </w:p>
    <w:p w14:paraId="55435019" w14:textId="77777777" w:rsidR="004D0D79" w:rsidRDefault="004D0D79">
      <w:pPr>
        <w:jc w:val="both"/>
        <w:rPr>
          <w:rFonts w:ascii="Garamond" w:eastAsia="Garamond" w:hAnsi="Garamond" w:cs="Garamond"/>
          <w:b/>
        </w:rPr>
      </w:pPr>
    </w:p>
    <w:p w14:paraId="1264A8ED" w14:textId="77777777" w:rsidR="004D0D79" w:rsidRDefault="000E2ECD">
      <w:pPr>
        <w:jc w:val="both"/>
        <w:rPr>
          <w:rFonts w:ascii="Garamond" w:eastAsia="Garamond" w:hAnsi="Garamond" w:cs="Garamond"/>
        </w:rPr>
      </w:pPr>
      <w:r>
        <w:rPr>
          <w:rFonts w:ascii="Garamond" w:eastAsia="Garamond" w:hAnsi="Garamond" w:cs="Garamond"/>
          <w:b/>
        </w:rPr>
        <w:t xml:space="preserve">Groupe </w:t>
      </w:r>
      <w:proofErr w:type="gramStart"/>
      <w:r>
        <w:rPr>
          <w:rFonts w:ascii="Garamond" w:eastAsia="Garamond" w:hAnsi="Garamond" w:cs="Garamond"/>
          <w:b/>
        </w:rPr>
        <w:t>2:</w:t>
      </w:r>
      <w:proofErr w:type="gramEnd"/>
      <w:r>
        <w:rPr>
          <w:rFonts w:ascii="Garamond" w:eastAsia="Garamond" w:hAnsi="Garamond" w:cs="Garamond"/>
          <w:b/>
        </w:rPr>
        <w:t xml:space="preserve"> Cours de Madame Andrieu: </w:t>
      </w:r>
      <w:r>
        <w:rPr>
          <w:rFonts w:ascii="Garamond" w:eastAsia="Garamond" w:hAnsi="Garamond" w:cs="Garamond"/>
        </w:rPr>
        <w:t>Ce cours propose une réflexion problématisée sur le passage du latin aux langues dites romanes : les divers mécanismes linguistiques en jeu dans ce passage (depuis l’Antiquité tardive jusqu’au VIIIe si</w:t>
      </w:r>
      <w:r>
        <w:rPr>
          <w:rFonts w:ascii="Garamond" w:eastAsia="Garamond" w:hAnsi="Garamond" w:cs="Garamond"/>
        </w:rPr>
        <w:t xml:space="preserve">ècle) seront évoqués, puis nous travaillerons sur les différentes </w:t>
      </w:r>
      <w:r>
        <w:rPr>
          <w:rFonts w:ascii="Garamond" w:eastAsia="Garamond" w:hAnsi="Garamond" w:cs="Garamond"/>
        </w:rPr>
        <w:lastRenderedPageBreak/>
        <w:t>modalités et caractéristiques de la mise par écrit de la langue à partir du XIe siècle et jusqu’à la fin de la période médiévale, avant les mises aux normes de la langue “française”. Nous ut</w:t>
      </w:r>
      <w:r>
        <w:rPr>
          <w:rFonts w:ascii="Garamond" w:eastAsia="Garamond" w:hAnsi="Garamond" w:cs="Garamond"/>
        </w:rPr>
        <w:t>iliserons des corpus diversifiés (romanesques, épiques, historiographiques…) et un thème transversal (les langages de l’amour) pour pratiquer la lecture et l’analyse de la langue médiévale en contexte, et mesurer ses rapports avec les états de langue class</w:t>
      </w:r>
      <w:r>
        <w:rPr>
          <w:rFonts w:ascii="Garamond" w:eastAsia="Garamond" w:hAnsi="Garamond" w:cs="Garamond"/>
        </w:rPr>
        <w:t>ique et contemporaine.</w:t>
      </w:r>
    </w:p>
    <w:p w14:paraId="3AB13768" w14:textId="77777777" w:rsidR="004D0D79" w:rsidRDefault="004D0D79">
      <w:pPr>
        <w:jc w:val="both"/>
        <w:rPr>
          <w:rFonts w:ascii="Garamond" w:eastAsia="Garamond" w:hAnsi="Garamond" w:cs="Garamond"/>
        </w:rPr>
      </w:pPr>
    </w:p>
    <w:p w14:paraId="3BA76A2C" w14:textId="77777777" w:rsidR="004D0D79" w:rsidRDefault="000E2ECD">
      <w:pPr>
        <w:jc w:val="both"/>
        <w:rPr>
          <w:rFonts w:ascii="Garamond" w:eastAsia="Garamond" w:hAnsi="Garamond" w:cs="Garamond"/>
        </w:rPr>
      </w:pPr>
      <w:r>
        <w:rPr>
          <w:rFonts w:ascii="Garamond" w:eastAsia="Garamond" w:hAnsi="Garamond" w:cs="Garamond"/>
          <w:b/>
        </w:rPr>
        <w:t>Mots-clés.</w:t>
      </w:r>
      <w:r>
        <w:rPr>
          <w:rFonts w:ascii="Garamond" w:eastAsia="Garamond" w:hAnsi="Garamond" w:cs="Garamond"/>
        </w:rPr>
        <w:t xml:space="preserve"> Histoire du français – Diachronie – Ancien français</w:t>
      </w:r>
    </w:p>
    <w:p w14:paraId="20A0E836" w14:textId="77777777" w:rsidR="004D0D79" w:rsidRDefault="004D0D79">
      <w:pPr>
        <w:jc w:val="both"/>
        <w:rPr>
          <w:rFonts w:ascii="Garamond" w:eastAsia="Garamond" w:hAnsi="Garamond" w:cs="Garamond"/>
        </w:rPr>
      </w:pPr>
    </w:p>
    <w:p w14:paraId="57F92B5E" w14:textId="77777777" w:rsidR="004D0D79" w:rsidRDefault="000E2ECD">
      <w:pPr>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Acquérir des outils pour réfléchir au changement de langue et aux conditions de possibilité de l’apparition d’une langue dans une communauté donnée ; pratique</w:t>
      </w:r>
      <w:r>
        <w:rPr>
          <w:rFonts w:ascii="Garamond" w:eastAsia="Garamond" w:hAnsi="Garamond" w:cs="Garamond"/>
        </w:rPr>
        <w:t>r une lecture autonome des textes médiévaux.</w:t>
      </w:r>
    </w:p>
    <w:p w14:paraId="0D01A77E" w14:textId="77777777" w:rsidR="004D0D79" w:rsidRDefault="004D0D79">
      <w:pPr>
        <w:jc w:val="both"/>
        <w:rPr>
          <w:rFonts w:ascii="Garamond" w:eastAsia="Garamond" w:hAnsi="Garamond" w:cs="Garamond"/>
        </w:rPr>
      </w:pPr>
    </w:p>
    <w:p w14:paraId="1383474C" w14:textId="77777777" w:rsidR="004D0D79" w:rsidRDefault="000E2ECD">
      <w:pPr>
        <w:keepNext/>
        <w:jc w:val="both"/>
        <w:rPr>
          <w:rFonts w:ascii="Garamond" w:eastAsia="Garamond" w:hAnsi="Garamond" w:cs="Garamond"/>
          <w:b/>
        </w:rPr>
      </w:pPr>
      <w:r>
        <w:rPr>
          <w:rFonts w:ascii="Garamond" w:eastAsia="Garamond" w:hAnsi="Garamond" w:cs="Garamond"/>
          <w:b/>
        </w:rPr>
        <w:t>Références conseillées :</w:t>
      </w:r>
    </w:p>
    <w:p w14:paraId="2E52DCC4"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Andrieux-</w:t>
      </w:r>
      <w:proofErr w:type="spellStart"/>
      <w:r>
        <w:rPr>
          <w:rFonts w:ascii="Garamond" w:eastAsia="Garamond" w:hAnsi="Garamond" w:cs="Garamond"/>
        </w:rPr>
        <w:t>Reix</w:t>
      </w:r>
      <w:proofErr w:type="spellEnd"/>
      <w:r>
        <w:rPr>
          <w:rFonts w:ascii="Garamond" w:eastAsia="Garamond" w:hAnsi="Garamond" w:cs="Garamond"/>
        </w:rPr>
        <w:t xml:space="preserve"> N. (1987), </w:t>
      </w:r>
      <w:r>
        <w:rPr>
          <w:rFonts w:ascii="Garamond" w:eastAsia="Garamond" w:hAnsi="Garamond" w:cs="Garamond"/>
          <w:i/>
        </w:rPr>
        <w:t>Ancien français. Fiches de vocabulaire</w:t>
      </w:r>
      <w:r>
        <w:rPr>
          <w:rFonts w:ascii="Garamond" w:eastAsia="Garamond" w:hAnsi="Garamond" w:cs="Garamond"/>
        </w:rPr>
        <w:t>, Paris, PUF.</w:t>
      </w:r>
    </w:p>
    <w:p w14:paraId="3BEC20D9" w14:textId="77777777" w:rsidR="004D0D79" w:rsidRDefault="000E2ECD">
      <w:pPr>
        <w:keepNext/>
        <w:numPr>
          <w:ilvl w:val="0"/>
          <w:numId w:val="11"/>
        </w:numPr>
        <w:ind w:left="566" w:hanging="283"/>
        <w:jc w:val="both"/>
        <w:rPr>
          <w:rFonts w:ascii="Garamond" w:eastAsia="Garamond" w:hAnsi="Garamond" w:cs="Garamond"/>
        </w:rPr>
      </w:pPr>
      <w:proofErr w:type="spellStart"/>
      <w:r>
        <w:rPr>
          <w:rFonts w:ascii="Garamond" w:eastAsia="Garamond" w:hAnsi="Garamond" w:cs="Garamond"/>
        </w:rPr>
        <w:t>Banniard</w:t>
      </w:r>
      <w:proofErr w:type="spellEnd"/>
      <w:r>
        <w:rPr>
          <w:rFonts w:ascii="Garamond" w:eastAsia="Garamond" w:hAnsi="Garamond" w:cs="Garamond"/>
        </w:rPr>
        <w:t xml:space="preserve"> M. (1997), </w:t>
      </w:r>
      <w:r>
        <w:rPr>
          <w:rFonts w:ascii="Garamond" w:eastAsia="Garamond" w:hAnsi="Garamond" w:cs="Garamond"/>
          <w:i/>
        </w:rPr>
        <w:t>Du latin aux langues romanes</w:t>
      </w:r>
      <w:r>
        <w:rPr>
          <w:rFonts w:ascii="Garamond" w:eastAsia="Garamond" w:hAnsi="Garamond" w:cs="Garamond"/>
        </w:rPr>
        <w:t>, Paris, Nathan, coll. “128”.</w:t>
      </w:r>
    </w:p>
    <w:p w14:paraId="6CB4EFE8"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Bertrand O. &amp; </w:t>
      </w:r>
      <w:proofErr w:type="spellStart"/>
      <w:r>
        <w:rPr>
          <w:rFonts w:ascii="Garamond" w:eastAsia="Garamond" w:hAnsi="Garamond" w:cs="Garamond"/>
        </w:rPr>
        <w:t>Menegaldo</w:t>
      </w:r>
      <w:proofErr w:type="spellEnd"/>
      <w:r>
        <w:rPr>
          <w:rFonts w:ascii="Garamond" w:eastAsia="Garamond" w:hAnsi="Garamond" w:cs="Garamond"/>
        </w:rPr>
        <w:t xml:space="preserve"> S. (20</w:t>
      </w:r>
      <w:r>
        <w:rPr>
          <w:rFonts w:ascii="Garamond" w:eastAsia="Garamond" w:hAnsi="Garamond" w:cs="Garamond"/>
        </w:rPr>
        <w:t xml:space="preserve">06), </w:t>
      </w:r>
      <w:r>
        <w:rPr>
          <w:rFonts w:ascii="Garamond" w:eastAsia="Garamond" w:hAnsi="Garamond" w:cs="Garamond"/>
          <w:i/>
        </w:rPr>
        <w:t>Vocabulaire d’ancien français. Fiches à l’usage des concours</w:t>
      </w:r>
      <w:r>
        <w:rPr>
          <w:rFonts w:ascii="Garamond" w:eastAsia="Garamond" w:hAnsi="Garamond" w:cs="Garamond"/>
        </w:rPr>
        <w:t>, Paris, Armand Colin (en ligne sur Archipel).</w:t>
      </w:r>
    </w:p>
    <w:p w14:paraId="746497A1"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Bazin-</w:t>
      </w:r>
      <w:proofErr w:type="spellStart"/>
      <w:r>
        <w:rPr>
          <w:rFonts w:ascii="Garamond" w:eastAsia="Garamond" w:hAnsi="Garamond" w:cs="Garamond"/>
        </w:rPr>
        <w:t>Tachella</w:t>
      </w:r>
      <w:proofErr w:type="spellEnd"/>
      <w:r>
        <w:rPr>
          <w:rFonts w:ascii="Garamond" w:eastAsia="Garamond" w:hAnsi="Garamond" w:cs="Garamond"/>
        </w:rPr>
        <w:t xml:space="preserve"> S. (2001), </w:t>
      </w:r>
      <w:r>
        <w:rPr>
          <w:rFonts w:ascii="Garamond" w:eastAsia="Garamond" w:hAnsi="Garamond" w:cs="Garamond"/>
          <w:i/>
        </w:rPr>
        <w:t>Initiation à l’ancien français</w:t>
      </w:r>
      <w:r>
        <w:rPr>
          <w:rFonts w:ascii="Garamond" w:eastAsia="Garamond" w:hAnsi="Garamond" w:cs="Garamond"/>
        </w:rPr>
        <w:t>, Paris, Hachette.</w:t>
      </w:r>
    </w:p>
    <w:p w14:paraId="521A0189" w14:textId="77777777" w:rsidR="004D0D79" w:rsidRDefault="000E2ECD">
      <w:pPr>
        <w:keepNext/>
        <w:numPr>
          <w:ilvl w:val="0"/>
          <w:numId w:val="11"/>
        </w:numPr>
        <w:ind w:left="566" w:hanging="283"/>
        <w:jc w:val="both"/>
        <w:rPr>
          <w:rFonts w:ascii="Garamond" w:eastAsia="Garamond" w:hAnsi="Garamond" w:cs="Garamond"/>
        </w:rPr>
      </w:pPr>
      <w:proofErr w:type="spellStart"/>
      <w:r>
        <w:rPr>
          <w:rFonts w:ascii="Garamond" w:eastAsia="Garamond" w:hAnsi="Garamond" w:cs="Garamond"/>
        </w:rPr>
        <w:t>Cerquiglini</w:t>
      </w:r>
      <w:proofErr w:type="spellEnd"/>
      <w:r>
        <w:rPr>
          <w:rFonts w:ascii="Garamond" w:eastAsia="Garamond" w:hAnsi="Garamond" w:cs="Garamond"/>
        </w:rPr>
        <w:t xml:space="preserve"> B. (1997), </w:t>
      </w:r>
      <w:r>
        <w:rPr>
          <w:rFonts w:ascii="Garamond" w:eastAsia="Garamond" w:hAnsi="Garamond" w:cs="Garamond"/>
          <w:i/>
        </w:rPr>
        <w:t>La Naissance du français</w:t>
      </w:r>
      <w:r>
        <w:rPr>
          <w:rFonts w:ascii="Garamond" w:eastAsia="Garamond" w:hAnsi="Garamond" w:cs="Garamond"/>
        </w:rPr>
        <w:t>, Paris, PUF, coll. “Q</w:t>
      </w:r>
      <w:r>
        <w:rPr>
          <w:rFonts w:ascii="Garamond" w:eastAsia="Garamond" w:hAnsi="Garamond" w:cs="Garamond"/>
        </w:rPr>
        <w:t>ue sais-je ?”.</w:t>
      </w:r>
    </w:p>
    <w:p w14:paraId="4AB9BCF6"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Lodge A. (1993), </w:t>
      </w:r>
      <w:r>
        <w:rPr>
          <w:rFonts w:ascii="Garamond" w:eastAsia="Garamond" w:hAnsi="Garamond" w:cs="Garamond"/>
          <w:i/>
        </w:rPr>
        <w:t>Le Français, histoire d’un dialecte devenu langue</w:t>
      </w:r>
      <w:r>
        <w:rPr>
          <w:rFonts w:ascii="Garamond" w:eastAsia="Garamond" w:hAnsi="Garamond" w:cs="Garamond"/>
        </w:rPr>
        <w:t>, Paris, Fayard.</w:t>
      </w:r>
    </w:p>
    <w:p w14:paraId="5292FB30" w14:textId="77777777" w:rsidR="004D0D79" w:rsidRDefault="000E2ECD">
      <w:pPr>
        <w:keepNext/>
        <w:numPr>
          <w:ilvl w:val="0"/>
          <w:numId w:val="11"/>
        </w:numPr>
        <w:ind w:left="566" w:hanging="283"/>
        <w:jc w:val="both"/>
        <w:rPr>
          <w:rFonts w:ascii="Garamond" w:eastAsia="Garamond" w:hAnsi="Garamond" w:cs="Garamond"/>
        </w:rPr>
      </w:pPr>
      <w:proofErr w:type="spellStart"/>
      <w:r>
        <w:rPr>
          <w:rFonts w:ascii="Garamond" w:eastAsia="Garamond" w:hAnsi="Garamond" w:cs="Garamond"/>
        </w:rPr>
        <w:t>Marchello-Nizia</w:t>
      </w:r>
      <w:proofErr w:type="spellEnd"/>
      <w:r>
        <w:rPr>
          <w:rFonts w:ascii="Garamond" w:eastAsia="Garamond" w:hAnsi="Garamond" w:cs="Garamond"/>
        </w:rPr>
        <w:t xml:space="preserve"> Chr. (1999), </w:t>
      </w:r>
      <w:r>
        <w:rPr>
          <w:rFonts w:ascii="Garamond" w:eastAsia="Garamond" w:hAnsi="Garamond" w:cs="Garamond"/>
          <w:i/>
        </w:rPr>
        <w:t>Le Français en diachronie</w:t>
      </w:r>
      <w:r>
        <w:rPr>
          <w:rFonts w:ascii="Garamond" w:eastAsia="Garamond" w:hAnsi="Garamond" w:cs="Garamond"/>
        </w:rPr>
        <w:t>, Gap, Ophrys.</w:t>
      </w:r>
    </w:p>
    <w:p w14:paraId="6BBB47C3"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Rey A. (2007), </w:t>
      </w:r>
      <w:r>
        <w:rPr>
          <w:rFonts w:ascii="Garamond" w:eastAsia="Garamond" w:hAnsi="Garamond" w:cs="Garamond"/>
          <w:i/>
        </w:rPr>
        <w:t>Mille ans de langue française, histoire d’une passion</w:t>
      </w:r>
      <w:r>
        <w:rPr>
          <w:rFonts w:ascii="Garamond" w:eastAsia="Garamond" w:hAnsi="Garamond" w:cs="Garamond"/>
        </w:rPr>
        <w:t xml:space="preserve">, Paris, </w:t>
      </w:r>
      <w:r>
        <w:rPr>
          <w:rFonts w:ascii="Garamond" w:eastAsia="Garamond" w:hAnsi="Garamond" w:cs="Garamond"/>
        </w:rPr>
        <w:t>Perrin.</w:t>
      </w:r>
      <w:r>
        <w:rPr>
          <w:rFonts w:ascii="Garamond" w:eastAsia="Garamond" w:hAnsi="Garamond" w:cs="Garamond"/>
        </w:rPr>
        <w:br/>
      </w:r>
    </w:p>
    <w:p w14:paraId="0ABCF031" w14:textId="77777777" w:rsidR="004D0D79" w:rsidRDefault="000E2ECD">
      <w:pPr>
        <w:keepNext/>
        <w:jc w:val="both"/>
        <w:rPr>
          <w:rFonts w:ascii="Garamond" w:eastAsia="Garamond" w:hAnsi="Garamond" w:cs="Garamond"/>
        </w:rPr>
      </w:pPr>
      <w:r>
        <w:rPr>
          <w:rFonts w:ascii="Garamond" w:eastAsia="Garamond" w:hAnsi="Garamond" w:cs="Garamond"/>
        </w:rPr>
        <w:t>Pour l’histoire des textes étudiés et/ou pour s’entraîner à lire :</w:t>
      </w:r>
    </w:p>
    <w:p w14:paraId="0D572DF1"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Duval F. (2009), </w:t>
      </w:r>
      <w:r>
        <w:rPr>
          <w:rFonts w:ascii="Garamond" w:eastAsia="Garamond" w:hAnsi="Garamond" w:cs="Garamond"/>
          <w:i/>
        </w:rPr>
        <w:t>Le Français médiéval</w:t>
      </w:r>
      <w:r>
        <w:rPr>
          <w:rFonts w:ascii="Garamond" w:eastAsia="Garamond" w:hAnsi="Garamond" w:cs="Garamond"/>
        </w:rPr>
        <w:t xml:space="preserve">, Turnhout, </w:t>
      </w:r>
      <w:proofErr w:type="spellStart"/>
      <w:r>
        <w:rPr>
          <w:rFonts w:ascii="Garamond" w:eastAsia="Garamond" w:hAnsi="Garamond" w:cs="Garamond"/>
        </w:rPr>
        <w:t>Brepols</w:t>
      </w:r>
      <w:proofErr w:type="spellEnd"/>
      <w:r>
        <w:rPr>
          <w:rFonts w:ascii="Garamond" w:eastAsia="Garamond" w:hAnsi="Garamond" w:cs="Garamond"/>
        </w:rPr>
        <w:t>. (</w:t>
      </w:r>
      <w:proofErr w:type="gramStart"/>
      <w:r>
        <w:rPr>
          <w:rFonts w:ascii="Garamond" w:eastAsia="Garamond" w:hAnsi="Garamond" w:cs="Garamond"/>
        </w:rPr>
        <w:t>une</w:t>
      </w:r>
      <w:proofErr w:type="gramEnd"/>
      <w:r>
        <w:rPr>
          <w:rFonts w:ascii="Garamond" w:eastAsia="Garamond" w:hAnsi="Garamond" w:cs="Garamond"/>
        </w:rPr>
        <w:t xml:space="preserve"> anthologie commentée)</w:t>
      </w:r>
    </w:p>
    <w:p w14:paraId="648A3B7C" w14:textId="77777777" w:rsidR="004D0D79" w:rsidRDefault="000E2ECD">
      <w:pPr>
        <w:keepNext/>
        <w:numPr>
          <w:ilvl w:val="0"/>
          <w:numId w:val="11"/>
        </w:numPr>
        <w:ind w:left="566" w:hanging="283"/>
        <w:jc w:val="both"/>
        <w:rPr>
          <w:rFonts w:ascii="Garamond" w:eastAsia="Garamond" w:hAnsi="Garamond" w:cs="Garamond"/>
        </w:rPr>
      </w:pPr>
      <w:proofErr w:type="spellStart"/>
      <w:r>
        <w:rPr>
          <w:rFonts w:ascii="Garamond" w:eastAsia="Garamond" w:hAnsi="Garamond" w:cs="Garamond"/>
        </w:rPr>
        <w:t>Zink</w:t>
      </w:r>
      <w:proofErr w:type="spellEnd"/>
      <w:r>
        <w:rPr>
          <w:rFonts w:ascii="Garamond" w:eastAsia="Garamond" w:hAnsi="Garamond" w:cs="Garamond"/>
        </w:rPr>
        <w:t xml:space="preserve"> M., </w:t>
      </w:r>
      <w:r>
        <w:rPr>
          <w:rFonts w:ascii="Garamond" w:eastAsia="Garamond" w:hAnsi="Garamond" w:cs="Garamond"/>
          <w:i/>
        </w:rPr>
        <w:t>Littérature française du Moyen Âge</w:t>
      </w:r>
      <w:r>
        <w:rPr>
          <w:rFonts w:ascii="Garamond" w:eastAsia="Garamond" w:hAnsi="Garamond" w:cs="Garamond"/>
        </w:rPr>
        <w:t>, Paris, PUF. (</w:t>
      </w:r>
      <w:proofErr w:type="gramStart"/>
      <w:r>
        <w:rPr>
          <w:rFonts w:ascii="Garamond" w:eastAsia="Garamond" w:hAnsi="Garamond" w:cs="Garamond"/>
        </w:rPr>
        <w:t>nombreuses</w:t>
      </w:r>
      <w:proofErr w:type="gramEnd"/>
      <w:r>
        <w:rPr>
          <w:rFonts w:ascii="Garamond" w:eastAsia="Garamond" w:hAnsi="Garamond" w:cs="Garamond"/>
        </w:rPr>
        <w:t xml:space="preserve"> </w:t>
      </w:r>
      <w:proofErr w:type="spellStart"/>
      <w:r>
        <w:rPr>
          <w:rFonts w:ascii="Garamond" w:eastAsia="Garamond" w:hAnsi="Garamond" w:cs="Garamond"/>
        </w:rPr>
        <w:t>rééd</w:t>
      </w:r>
      <w:proofErr w:type="spellEnd"/>
      <w:r>
        <w:rPr>
          <w:rFonts w:ascii="Garamond" w:eastAsia="Garamond" w:hAnsi="Garamond" w:cs="Garamond"/>
        </w:rPr>
        <w:t>.)</w:t>
      </w:r>
    </w:p>
    <w:p w14:paraId="2618E215" w14:textId="77777777" w:rsidR="004D0D79" w:rsidRDefault="000E2ECD">
      <w:pPr>
        <w:keepNext/>
        <w:numPr>
          <w:ilvl w:val="0"/>
          <w:numId w:val="11"/>
        </w:numPr>
        <w:ind w:left="566" w:hanging="283"/>
        <w:jc w:val="both"/>
        <w:rPr>
          <w:rFonts w:ascii="Garamond" w:eastAsia="Garamond" w:hAnsi="Garamond" w:cs="Garamond"/>
        </w:rPr>
      </w:pPr>
      <w:proofErr w:type="spellStart"/>
      <w:r>
        <w:rPr>
          <w:rFonts w:ascii="Garamond" w:eastAsia="Garamond" w:hAnsi="Garamond" w:cs="Garamond"/>
        </w:rPr>
        <w:t>Cerquiglini</w:t>
      </w:r>
      <w:proofErr w:type="spellEnd"/>
      <w:r>
        <w:rPr>
          <w:rFonts w:ascii="Garamond" w:eastAsia="Garamond" w:hAnsi="Garamond" w:cs="Garamond"/>
        </w:rPr>
        <w:t xml:space="preserve">-Toulet </w:t>
      </w:r>
      <w:r>
        <w:rPr>
          <w:rFonts w:ascii="Garamond" w:eastAsia="Garamond" w:hAnsi="Garamond" w:cs="Garamond"/>
        </w:rPr>
        <w:t xml:space="preserve">J., </w:t>
      </w:r>
      <w:proofErr w:type="spellStart"/>
      <w:r>
        <w:rPr>
          <w:rFonts w:ascii="Garamond" w:eastAsia="Garamond" w:hAnsi="Garamond" w:cs="Garamond"/>
        </w:rPr>
        <w:t>Lestringant</w:t>
      </w:r>
      <w:proofErr w:type="spellEnd"/>
      <w:r>
        <w:rPr>
          <w:rFonts w:ascii="Garamond" w:eastAsia="Garamond" w:hAnsi="Garamond" w:cs="Garamond"/>
        </w:rPr>
        <w:t xml:space="preserve"> F., Forestier G. &amp; Bury E. (2007), </w:t>
      </w:r>
      <w:r>
        <w:rPr>
          <w:rFonts w:ascii="Garamond" w:eastAsia="Garamond" w:hAnsi="Garamond" w:cs="Garamond"/>
          <w:i/>
        </w:rPr>
        <w:t>La littérature française : dynamique et histoire I</w:t>
      </w:r>
      <w:r>
        <w:rPr>
          <w:rFonts w:ascii="Garamond" w:eastAsia="Garamond" w:hAnsi="Garamond" w:cs="Garamond"/>
        </w:rPr>
        <w:t>, Paris, “Folio-essais”.</w:t>
      </w:r>
    </w:p>
    <w:p w14:paraId="23A617E6" w14:textId="77777777" w:rsidR="004D0D79" w:rsidRDefault="004D0D79">
      <w:pPr>
        <w:keepNext/>
        <w:ind w:left="566"/>
        <w:jc w:val="both"/>
        <w:rPr>
          <w:rFonts w:ascii="Garamond" w:eastAsia="Garamond" w:hAnsi="Garamond" w:cs="Garamond"/>
        </w:rPr>
      </w:pPr>
    </w:p>
    <w:p w14:paraId="35EF84FB" w14:textId="77777777" w:rsidR="004D0D79" w:rsidRDefault="000E2ECD">
      <w:pPr>
        <w:keepNext/>
        <w:jc w:val="both"/>
        <w:rPr>
          <w:rFonts w:ascii="Garamond" w:eastAsia="Garamond" w:hAnsi="Garamond" w:cs="Garamond"/>
        </w:rPr>
      </w:pPr>
      <w:r>
        <w:rPr>
          <w:rFonts w:ascii="Garamond" w:eastAsia="Garamond" w:hAnsi="Garamond" w:cs="Garamond"/>
        </w:rPr>
        <w:t>Pour aller plus loin dans le contexte historique :</w:t>
      </w:r>
    </w:p>
    <w:p w14:paraId="40CD7464" w14:textId="77777777" w:rsidR="004D0D79" w:rsidRDefault="000E2ECD">
      <w:pPr>
        <w:keepNext/>
        <w:numPr>
          <w:ilvl w:val="0"/>
          <w:numId w:val="11"/>
        </w:numPr>
        <w:ind w:left="566" w:hanging="283"/>
        <w:jc w:val="both"/>
        <w:rPr>
          <w:rFonts w:ascii="Garamond" w:eastAsia="Garamond" w:hAnsi="Garamond" w:cs="Garamond"/>
        </w:rPr>
      </w:pPr>
      <w:r>
        <w:rPr>
          <w:rFonts w:ascii="Garamond" w:eastAsia="Garamond" w:hAnsi="Garamond" w:cs="Garamond"/>
        </w:rPr>
        <w:t xml:space="preserve">Sot M., Boudet J.-P. &amp; </w:t>
      </w:r>
      <w:proofErr w:type="spellStart"/>
      <w:r>
        <w:rPr>
          <w:rFonts w:ascii="Garamond" w:eastAsia="Garamond" w:hAnsi="Garamond" w:cs="Garamond"/>
        </w:rPr>
        <w:t>Guerreau</w:t>
      </w:r>
      <w:proofErr w:type="spellEnd"/>
      <w:r>
        <w:rPr>
          <w:rFonts w:ascii="Garamond" w:eastAsia="Garamond" w:hAnsi="Garamond" w:cs="Garamond"/>
        </w:rPr>
        <w:t xml:space="preserve">-Jalabert A. (2005), </w:t>
      </w:r>
      <w:r>
        <w:rPr>
          <w:rFonts w:ascii="Garamond" w:eastAsia="Garamond" w:hAnsi="Garamond" w:cs="Garamond"/>
          <w:i/>
        </w:rPr>
        <w:t>Le Moyen Âge. Histoire culturelle de la France</w:t>
      </w:r>
      <w:r>
        <w:rPr>
          <w:rFonts w:ascii="Garamond" w:eastAsia="Garamond" w:hAnsi="Garamond" w:cs="Garamond"/>
        </w:rPr>
        <w:t>, Tome I, Paris, Point-Seuil. (</w:t>
      </w:r>
      <w:proofErr w:type="gramStart"/>
      <w:r>
        <w:rPr>
          <w:rFonts w:ascii="Garamond" w:eastAsia="Garamond" w:hAnsi="Garamond" w:cs="Garamond"/>
        </w:rPr>
        <w:t>éd</w:t>
      </w:r>
      <w:proofErr w:type="gramEnd"/>
      <w:r>
        <w:rPr>
          <w:rFonts w:ascii="Garamond" w:eastAsia="Garamond" w:hAnsi="Garamond" w:cs="Garamond"/>
        </w:rPr>
        <w:t xml:space="preserve">. </w:t>
      </w:r>
      <w:proofErr w:type="gramStart"/>
      <w:r>
        <w:rPr>
          <w:rFonts w:ascii="Garamond" w:eastAsia="Garamond" w:hAnsi="Garamond" w:cs="Garamond"/>
        </w:rPr>
        <w:t>de</w:t>
      </w:r>
      <w:proofErr w:type="gramEnd"/>
      <w:r>
        <w:rPr>
          <w:rFonts w:ascii="Garamond" w:eastAsia="Garamond" w:hAnsi="Garamond" w:cs="Garamond"/>
        </w:rPr>
        <w:t xml:space="preserve"> poche)</w:t>
      </w:r>
    </w:p>
    <w:p w14:paraId="24F6E6B0" w14:textId="77777777" w:rsidR="004D0D79" w:rsidRDefault="004D0D79">
      <w:pPr>
        <w:keepNext/>
        <w:jc w:val="both"/>
        <w:rPr>
          <w:rFonts w:ascii="Garamond" w:eastAsia="Garamond" w:hAnsi="Garamond" w:cs="Garamond"/>
        </w:rPr>
      </w:pPr>
    </w:p>
    <w:p w14:paraId="2EFCB6EB" w14:textId="77777777" w:rsidR="004D0D79" w:rsidRDefault="000E2ECD">
      <w:pPr>
        <w:keepNext/>
        <w:jc w:val="both"/>
        <w:rPr>
          <w:rFonts w:ascii="Garamond" w:eastAsia="Garamond" w:hAnsi="Garamond" w:cs="Garamond"/>
          <w:b/>
          <w:highlight w:val="yellow"/>
        </w:rPr>
      </w:pPr>
      <w:r>
        <w:rPr>
          <w:rFonts w:ascii="Garamond" w:eastAsia="Garamond" w:hAnsi="Garamond" w:cs="Garamond"/>
          <w:b/>
          <w:highlight w:val="yellow"/>
        </w:rPr>
        <w:t xml:space="preserve">Groupe </w:t>
      </w:r>
      <w:proofErr w:type="gramStart"/>
      <w:r>
        <w:rPr>
          <w:rFonts w:ascii="Garamond" w:eastAsia="Garamond" w:hAnsi="Garamond" w:cs="Garamond"/>
          <w:b/>
          <w:highlight w:val="yellow"/>
        </w:rPr>
        <w:t>3:</w:t>
      </w:r>
      <w:proofErr w:type="gramEnd"/>
      <w:r>
        <w:rPr>
          <w:rFonts w:ascii="Garamond" w:eastAsia="Garamond" w:hAnsi="Garamond" w:cs="Garamond"/>
          <w:b/>
          <w:highlight w:val="yellow"/>
        </w:rPr>
        <w:t xml:space="preserve"> réservé aux candidats au CAPES BAC +3. Les jeudi 14h-16h, rentrée le 11.09.2025</w:t>
      </w:r>
    </w:p>
    <w:p w14:paraId="30022C10" w14:textId="77777777" w:rsidR="004D0D79" w:rsidRDefault="004D0D79">
      <w:pPr>
        <w:keepNext/>
        <w:jc w:val="both"/>
        <w:rPr>
          <w:rFonts w:ascii="Garamond" w:eastAsia="Garamond" w:hAnsi="Garamond" w:cs="Garamond"/>
          <w:b/>
        </w:rPr>
      </w:pPr>
    </w:p>
    <w:p w14:paraId="5E6141B8" w14:textId="77777777" w:rsidR="004D0D79" w:rsidRDefault="004D0D79">
      <w:pPr>
        <w:jc w:val="both"/>
        <w:rPr>
          <w:rFonts w:ascii="Garamond" w:eastAsia="Garamond" w:hAnsi="Garamond" w:cs="Garamond"/>
        </w:rPr>
      </w:pPr>
    </w:p>
    <w:p w14:paraId="54231CDD" w14:textId="77777777" w:rsidR="004D0D79" w:rsidRDefault="000E2ECD">
      <w:pPr>
        <w:rPr>
          <w:rFonts w:ascii="Garamond" w:eastAsia="Garamond" w:hAnsi="Garamond" w:cs="Garamond"/>
        </w:rPr>
      </w:pPr>
      <w:proofErr w:type="gramStart"/>
      <w:r>
        <w:rPr>
          <w:rFonts w:ascii="Garamond" w:eastAsia="Garamond" w:hAnsi="Garamond" w:cs="Garamond"/>
          <w:b/>
        </w:rPr>
        <w:t>Evaluation:</w:t>
      </w:r>
      <w:proofErr w:type="gramEnd"/>
      <w:r>
        <w:rPr>
          <w:rFonts w:ascii="Garamond" w:eastAsia="Garamond" w:hAnsi="Garamond" w:cs="Garamond"/>
        </w:rPr>
        <w:t xml:space="preserve"> un devoi</w:t>
      </w:r>
      <w:r>
        <w:rPr>
          <w:rFonts w:ascii="Garamond" w:eastAsia="Garamond" w:hAnsi="Garamond" w:cs="Garamond"/>
        </w:rPr>
        <w:t>r sur table (questions sur un corpus)/ deuxième chance: un devoir sur table (questions sur un corpus)</w:t>
      </w:r>
    </w:p>
    <w:p w14:paraId="62172F23" w14:textId="77777777" w:rsidR="004D0D79" w:rsidRDefault="004D0D79">
      <w:pPr>
        <w:rPr>
          <w:rFonts w:ascii="Garamond" w:eastAsia="Garamond" w:hAnsi="Garamond" w:cs="Garamond"/>
        </w:rPr>
      </w:pPr>
    </w:p>
    <w:p w14:paraId="2E783E4A" w14:textId="77777777" w:rsidR="004D0D79" w:rsidRDefault="004D0D79">
      <w:pPr>
        <w:rPr>
          <w:rFonts w:ascii="Garamond" w:eastAsia="Garamond" w:hAnsi="Garamond" w:cs="Garamond"/>
        </w:rPr>
      </w:pPr>
    </w:p>
    <w:p w14:paraId="55FA57ED"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rPr>
          <w:rFonts w:ascii="Garamond" w:eastAsia="Garamond" w:hAnsi="Garamond" w:cs="Garamond"/>
        </w:rPr>
      </w:pPr>
      <w:r>
        <w:rPr>
          <w:rFonts w:ascii="Garamond" w:eastAsia="Garamond" w:hAnsi="Garamond" w:cs="Garamond"/>
          <w:b/>
          <w:sz w:val="36"/>
          <w:szCs w:val="36"/>
        </w:rPr>
        <w:t>UE 504 LM00504T - Renforcement en Lettres modernes</w:t>
      </w:r>
    </w:p>
    <w:p w14:paraId="000BFE09"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rPr>
        <w:t xml:space="preserve">[UE pouvant être prise au titre de l’UE 504 pour les étudiants ayant choisi Lettres modernes </w:t>
      </w:r>
      <w:r>
        <w:rPr>
          <w:rFonts w:ascii="Garamond" w:eastAsia="Garamond" w:hAnsi="Garamond" w:cs="Garamond"/>
          <w:b/>
        </w:rPr>
        <w:t>comme discipline associée/mineure]</w:t>
      </w:r>
    </w:p>
    <w:p w14:paraId="671D5810"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16"/>
          <w:szCs w:val="16"/>
          <w:u w:val="single"/>
        </w:rPr>
      </w:pPr>
      <w:r>
        <w:rPr>
          <w:rFonts w:ascii="Garamond" w:eastAsia="Garamond" w:hAnsi="Garamond" w:cs="Garamond"/>
          <w:sz w:val="32"/>
          <w:szCs w:val="32"/>
        </w:rPr>
        <w:t xml:space="preserve"> </w:t>
      </w:r>
      <w:r>
        <w:rPr>
          <w:rFonts w:ascii="Garamond" w:eastAsia="Garamond" w:hAnsi="Garamond" w:cs="Garamond"/>
          <w:i/>
          <w:sz w:val="32"/>
          <w:szCs w:val="32"/>
        </w:rPr>
        <w:t>48 heures – 6 ECTS – SED : oui</w:t>
      </w:r>
    </w:p>
    <w:p w14:paraId="6BC851E0" w14:textId="77777777" w:rsidR="004D0D79" w:rsidRDefault="004D0D79">
      <w:pPr>
        <w:jc w:val="both"/>
        <w:rPr>
          <w:rFonts w:ascii="Garamond" w:eastAsia="Garamond" w:hAnsi="Garamond" w:cs="Garamond"/>
        </w:rPr>
      </w:pPr>
    </w:p>
    <w:p w14:paraId="7EF9F3B6" w14:textId="77777777" w:rsidR="004D0D79" w:rsidRDefault="000E2ECD">
      <w:pPr>
        <w:spacing w:after="200"/>
        <w:jc w:val="both"/>
        <w:rPr>
          <w:rFonts w:ascii="Garamond" w:eastAsia="Garamond" w:hAnsi="Garamond" w:cs="Garamond"/>
        </w:rPr>
      </w:pPr>
      <w:r>
        <w:rPr>
          <w:rFonts w:ascii="Garamond" w:eastAsia="Garamond" w:hAnsi="Garamond" w:cs="Garamond"/>
        </w:rPr>
        <w:t>Cette unité d’enseignement (UE) de premier semestre de la L3 peut être prise par les étudiantes et étudiantes inscrits en Lettres modernes (discipline principale/majeure) ainsi que par cel</w:t>
      </w:r>
      <w:r>
        <w:rPr>
          <w:rFonts w:ascii="Garamond" w:eastAsia="Garamond" w:hAnsi="Garamond" w:cs="Garamond"/>
        </w:rPr>
        <w:t>les et ceux inscrits en discipline associée/mineure “Lettres modernes”.</w:t>
      </w:r>
    </w:p>
    <w:p w14:paraId="56077830" w14:textId="77777777" w:rsidR="004D0D79" w:rsidRDefault="000E2ECD">
      <w:pPr>
        <w:spacing w:after="200"/>
        <w:jc w:val="both"/>
        <w:rPr>
          <w:rFonts w:ascii="Garamond" w:eastAsia="Garamond" w:hAnsi="Garamond" w:cs="Garamond"/>
        </w:rPr>
      </w:pPr>
      <w:r>
        <w:rPr>
          <w:rFonts w:ascii="Garamond" w:eastAsia="Garamond" w:hAnsi="Garamond" w:cs="Garamond"/>
        </w:rPr>
        <w:t xml:space="preserve">Son objectif est d’approfondir l’approche de deux des spécialités d’une Licence de Lettres modernes, la littérature et la langue française, en complétant la formation disciplinaire et </w:t>
      </w:r>
      <w:r>
        <w:rPr>
          <w:rFonts w:ascii="Garamond" w:eastAsia="Garamond" w:hAnsi="Garamond" w:cs="Garamond"/>
        </w:rPr>
        <w:t>méthodologique, et en ouvrant les enseignements sur des questions de recherche.</w:t>
      </w:r>
    </w:p>
    <w:p w14:paraId="779AB901" w14:textId="77777777" w:rsidR="004D0D79" w:rsidRDefault="000E2ECD">
      <w:pPr>
        <w:jc w:val="both"/>
        <w:rPr>
          <w:rFonts w:ascii="Garamond" w:eastAsia="Garamond" w:hAnsi="Garamond" w:cs="Garamond"/>
        </w:rPr>
      </w:pPr>
      <w:r>
        <w:rPr>
          <w:rFonts w:ascii="Garamond" w:eastAsia="Garamond" w:hAnsi="Garamond" w:cs="Garamond"/>
        </w:rPr>
        <w:lastRenderedPageBreak/>
        <w:t xml:space="preserve">Elle se compose de </w:t>
      </w:r>
      <w:r>
        <w:rPr>
          <w:rFonts w:ascii="Garamond" w:eastAsia="Garamond" w:hAnsi="Garamond" w:cs="Garamond"/>
          <w:b/>
        </w:rPr>
        <w:t>deux parties obligatoires</w:t>
      </w:r>
      <w:r>
        <w:rPr>
          <w:rFonts w:ascii="Garamond" w:eastAsia="Garamond" w:hAnsi="Garamond" w:cs="Garamond"/>
        </w:rPr>
        <w:t>, également importantes en horaire et en coefficient :</w:t>
      </w:r>
    </w:p>
    <w:p w14:paraId="05B846F7" w14:textId="77777777" w:rsidR="004D0D79" w:rsidRDefault="000E2ECD">
      <w:pPr>
        <w:numPr>
          <w:ilvl w:val="0"/>
          <w:numId w:val="21"/>
        </w:numPr>
        <w:jc w:val="both"/>
        <w:rPr>
          <w:rFonts w:ascii="Garamond" w:eastAsia="Garamond" w:hAnsi="Garamond" w:cs="Garamond"/>
        </w:rPr>
      </w:pPr>
      <w:r>
        <w:rPr>
          <w:rFonts w:ascii="Garamond" w:eastAsia="Garamond" w:hAnsi="Garamond" w:cs="Garamond"/>
        </w:rPr>
        <w:t>A. Renforcement littéraire</w:t>
      </w:r>
    </w:p>
    <w:p w14:paraId="09871EEA" w14:textId="77777777" w:rsidR="004D0D79" w:rsidRDefault="000E2ECD">
      <w:pPr>
        <w:numPr>
          <w:ilvl w:val="0"/>
          <w:numId w:val="21"/>
        </w:numPr>
        <w:jc w:val="both"/>
        <w:rPr>
          <w:rFonts w:ascii="Garamond" w:eastAsia="Garamond" w:hAnsi="Garamond" w:cs="Garamond"/>
        </w:rPr>
      </w:pPr>
      <w:r>
        <w:rPr>
          <w:rFonts w:ascii="Garamond" w:eastAsia="Garamond" w:hAnsi="Garamond" w:cs="Garamond"/>
        </w:rPr>
        <w:t>B. Questions en linguistique</w:t>
      </w:r>
    </w:p>
    <w:p w14:paraId="1FB9BECB" w14:textId="77777777" w:rsidR="004D0D79" w:rsidRDefault="004D0D79">
      <w:pPr>
        <w:jc w:val="both"/>
        <w:rPr>
          <w:rFonts w:ascii="Garamond" w:eastAsia="Garamond" w:hAnsi="Garamond" w:cs="Garamond"/>
          <w:b/>
        </w:rPr>
      </w:pPr>
    </w:p>
    <w:p w14:paraId="33D925AC" w14:textId="77777777" w:rsidR="004D0D79" w:rsidRDefault="000E2ECD">
      <w:pPr>
        <w:jc w:val="both"/>
        <w:rPr>
          <w:rFonts w:ascii="Garamond" w:eastAsia="Garamond" w:hAnsi="Garamond" w:cs="Garamond"/>
          <w:b/>
          <w:highlight w:val="yellow"/>
        </w:rPr>
      </w:pPr>
      <w:proofErr w:type="gramStart"/>
      <w:r>
        <w:rPr>
          <w:rFonts w:ascii="Garamond" w:eastAsia="Garamond" w:hAnsi="Garamond" w:cs="Garamond"/>
          <w:b/>
          <w:highlight w:val="yellow"/>
        </w:rPr>
        <w:t>ATTENTION:</w:t>
      </w:r>
      <w:proofErr w:type="gramEnd"/>
      <w:r>
        <w:rPr>
          <w:rFonts w:ascii="Garamond" w:eastAsia="Garamond" w:hAnsi="Garamond" w:cs="Garamond"/>
          <w:b/>
          <w:highlight w:val="yellow"/>
        </w:rPr>
        <w:t xml:space="preserve"> un groupe</w:t>
      </w:r>
      <w:r>
        <w:rPr>
          <w:rFonts w:ascii="Garamond" w:eastAsia="Garamond" w:hAnsi="Garamond" w:cs="Garamond"/>
          <w:b/>
          <w:highlight w:val="yellow"/>
        </w:rPr>
        <w:t xml:space="preserve"> est prévu dans chaque partie pour les candidats au CAPES BAC+3. Il faut donc le choisir si vous êtes dans ce </w:t>
      </w:r>
      <w:proofErr w:type="gramStart"/>
      <w:r>
        <w:rPr>
          <w:rFonts w:ascii="Garamond" w:eastAsia="Garamond" w:hAnsi="Garamond" w:cs="Garamond"/>
          <w:b/>
          <w:highlight w:val="yellow"/>
        </w:rPr>
        <w:t>cas:</w:t>
      </w:r>
      <w:proofErr w:type="gramEnd"/>
    </w:p>
    <w:p w14:paraId="2C870C9B" w14:textId="77777777" w:rsidR="004D0D79" w:rsidRDefault="000E2ECD">
      <w:pPr>
        <w:numPr>
          <w:ilvl w:val="0"/>
          <w:numId w:val="1"/>
        </w:numPr>
        <w:jc w:val="both"/>
        <w:rPr>
          <w:rFonts w:ascii="Garamond" w:eastAsia="Garamond" w:hAnsi="Garamond" w:cs="Garamond"/>
          <w:b/>
          <w:highlight w:val="yellow"/>
        </w:rPr>
      </w:pPr>
      <w:r>
        <w:rPr>
          <w:rFonts w:ascii="Garamond" w:eastAsia="Garamond" w:hAnsi="Garamond" w:cs="Garamond"/>
          <w:b/>
          <w:highlight w:val="yellow"/>
        </w:rPr>
        <w:t xml:space="preserve">En partie A, celui de Mme </w:t>
      </w:r>
      <w:proofErr w:type="spellStart"/>
      <w:r>
        <w:rPr>
          <w:rFonts w:ascii="Garamond" w:eastAsia="Garamond" w:hAnsi="Garamond" w:cs="Garamond"/>
          <w:b/>
          <w:highlight w:val="yellow"/>
        </w:rPr>
        <w:t>Treiber</w:t>
      </w:r>
      <w:proofErr w:type="spellEnd"/>
      <w:r>
        <w:rPr>
          <w:rFonts w:ascii="Garamond" w:eastAsia="Garamond" w:hAnsi="Garamond" w:cs="Garamond"/>
          <w:b/>
          <w:highlight w:val="yellow"/>
        </w:rPr>
        <w:t xml:space="preserve">, groupe 2, </w:t>
      </w:r>
      <w:proofErr w:type="gramStart"/>
      <w:r>
        <w:rPr>
          <w:rFonts w:ascii="Garamond" w:eastAsia="Garamond" w:hAnsi="Garamond" w:cs="Garamond"/>
          <w:b/>
          <w:highlight w:val="yellow"/>
        </w:rPr>
        <w:t>les vendredi</w:t>
      </w:r>
      <w:proofErr w:type="gramEnd"/>
      <w:r>
        <w:rPr>
          <w:rFonts w:ascii="Garamond" w:eastAsia="Garamond" w:hAnsi="Garamond" w:cs="Garamond"/>
          <w:b/>
          <w:highlight w:val="yellow"/>
        </w:rPr>
        <w:t xml:space="preserve"> de 10h30 à 12h30. Il sera complété pour la dissertation par l’UE LM0505T, groupe 3 </w:t>
      </w:r>
      <w:r>
        <w:rPr>
          <w:rFonts w:ascii="Garamond" w:eastAsia="Garamond" w:hAnsi="Garamond" w:cs="Garamond"/>
          <w:b/>
          <w:highlight w:val="yellow"/>
        </w:rPr>
        <w:t xml:space="preserve">de M. </w:t>
      </w:r>
      <w:proofErr w:type="spellStart"/>
      <w:r>
        <w:rPr>
          <w:rFonts w:ascii="Garamond" w:eastAsia="Garamond" w:hAnsi="Garamond" w:cs="Garamond"/>
          <w:b/>
          <w:highlight w:val="yellow"/>
        </w:rPr>
        <w:t>Libral</w:t>
      </w:r>
      <w:proofErr w:type="spellEnd"/>
      <w:r>
        <w:rPr>
          <w:rFonts w:ascii="Garamond" w:eastAsia="Garamond" w:hAnsi="Garamond" w:cs="Garamond"/>
          <w:b/>
          <w:highlight w:val="yellow"/>
        </w:rPr>
        <w:t xml:space="preserve">, </w:t>
      </w:r>
      <w:proofErr w:type="gramStart"/>
      <w:r>
        <w:rPr>
          <w:rFonts w:ascii="Garamond" w:eastAsia="Garamond" w:hAnsi="Garamond" w:cs="Garamond"/>
          <w:b/>
          <w:highlight w:val="yellow"/>
        </w:rPr>
        <w:t>les jeudi</w:t>
      </w:r>
      <w:proofErr w:type="gramEnd"/>
      <w:r>
        <w:rPr>
          <w:rFonts w:ascii="Garamond" w:eastAsia="Garamond" w:hAnsi="Garamond" w:cs="Garamond"/>
          <w:b/>
          <w:highlight w:val="yellow"/>
        </w:rPr>
        <w:t xml:space="preserve"> de 16h15 à 18h15.</w:t>
      </w:r>
    </w:p>
    <w:p w14:paraId="53FB56F9" w14:textId="77777777" w:rsidR="004D0D79" w:rsidRDefault="000E2ECD">
      <w:pPr>
        <w:numPr>
          <w:ilvl w:val="0"/>
          <w:numId w:val="1"/>
        </w:numPr>
        <w:jc w:val="both"/>
        <w:rPr>
          <w:rFonts w:ascii="Garamond" w:eastAsia="Garamond" w:hAnsi="Garamond" w:cs="Garamond"/>
          <w:b/>
          <w:highlight w:val="yellow"/>
        </w:rPr>
      </w:pPr>
      <w:r>
        <w:rPr>
          <w:rFonts w:ascii="Garamond" w:eastAsia="Garamond" w:hAnsi="Garamond" w:cs="Garamond"/>
          <w:b/>
          <w:highlight w:val="yellow"/>
        </w:rPr>
        <w:t xml:space="preserve">En partie B, celui de Mme </w:t>
      </w:r>
      <w:proofErr w:type="spellStart"/>
      <w:r>
        <w:rPr>
          <w:rFonts w:ascii="Garamond" w:eastAsia="Garamond" w:hAnsi="Garamond" w:cs="Garamond"/>
          <w:b/>
          <w:highlight w:val="yellow"/>
        </w:rPr>
        <w:t>Dagnac</w:t>
      </w:r>
      <w:proofErr w:type="spellEnd"/>
      <w:r>
        <w:rPr>
          <w:rFonts w:ascii="Garamond" w:eastAsia="Garamond" w:hAnsi="Garamond" w:cs="Garamond"/>
          <w:b/>
          <w:highlight w:val="yellow"/>
        </w:rPr>
        <w:t xml:space="preserve">, groupe CMB3, </w:t>
      </w:r>
      <w:proofErr w:type="gramStart"/>
      <w:r>
        <w:rPr>
          <w:rFonts w:ascii="Garamond" w:eastAsia="Garamond" w:hAnsi="Garamond" w:cs="Garamond"/>
          <w:b/>
          <w:highlight w:val="yellow"/>
        </w:rPr>
        <w:t>les vendredi</w:t>
      </w:r>
      <w:proofErr w:type="gramEnd"/>
      <w:r>
        <w:rPr>
          <w:rFonts w:ascii="Garamond" w:eastAsia="Garamond" w:hAnsi="Garamond" w:cs="Garamond"/>
          <w:b/>
          <w:highlight w:val="yellow"/>
        </w:rPr>
        <w:t xml:space="preserve"> de 16h15 à 18h15 pour l’épreuve dite d’orthographe. </w:t>
      </w:r>
    </w:p>
    <w:p w14:paraId="6C445EED" w14:textId="77777777" w:rsidR="004D0D79" w:rsidRDefault="004D0D79">
      <w:pPr>
        <w:ind w:left="720"/>
        <w:jc w:val="both"/>
        <w:rPr>
          <w:rFonts w:ascii="Garamond" w:eastAsia="Garamond" w:hAnsi="Garamond" w:cs="Garamond"/>
        </w:rPr>
      </w:pPr>
    </w:p>
    <w:p w14:paraId="15FAAD73" w14:textId="77777777" w:rsidR="004D0D79" w:rsidRDefault="000E2ECD">
      <w:pPr>
        <w:shd w:val="clear" w:color="auto" w:fill="E6E6E6"/>
        <w:jc w:val="both"/>
        <w:rPr>
          <w:rFonts w:ascii="Garamond" w:eastAsia="Garamond" w:hAnsi="Garamond" w:cs="Garamond"/>
          <w:b/>
          <w:sz w:val="36"/>
          <w:szCs w:val="36"/>
        </w:rPr>
      </w:pPr>
      <w:r>
        <w:rPr>
          <w:rFonts w:ascii="Garamond" w:eastAsia="Garamond" w:hAnsi="Garamond" w:cs="Garamond"/>
          <w:b/>
          <w:sz w:val="36"/>
          <w:szCs w:val="36"/>
        </w:rPr>
        <w:t xml:space="preserve">LM00504T-A. Renforcement littéraire : histoire de la critique et représentations de la </w:t>
      </w:r>
      <w:r>
        <w:rPr>
          <w:rFonts w:ascii="Garamond" w:eastAsia="Garamond" w:hAnsi="Garamond" w:cs="Garamond"/>
          <w:b/>
          <w:sz w:val="36"/>
          <w:szCs w:val="36"/>
        </w:rPr>
        <w:t>littérature de la Renaissance aux premières avant-gardes (+ prépa CAPES BAC+3)</w:t>
      </w:r>
    </w:p>
    <w:p w14:paraId="4CDCD84A" w14:textId="77777777" w:rsidR="004D0D79" w:rsidRDefault="000E2ECD">
      <w:pPr>
        <w:shd w:val="clear" w:color="auto" w:fill="E6E6E6"/>
        <w:jc w:val="both"/>
        <w:rPr>
          <w:rFonts w:ascii="Garamond" w:eastAsia="Garamond" w:hAnsi="Garamond" w:cs="Garamond"/>
          <w:b/>
          <w:i/>
          <w:color w:val="FF0000"/>
        </w:rPr>
      </w:pPr>
      <w:r>
        <w:rPr>
          <w:rFonts w:ascii="Garamond" w:eastAsia="Garamond" w:hAnsi="Garamond" w:cs="Garamond"/>
          <w:sz w:val="32"/>
          <w:szCs w:val="32"/>
        </w:rPr>
        <w:t xml:space="preserve"> </w:t>
      </w:r>
      <w:r>
        <w:rPr>
          <w:rFonts w:ascii="Garamond" w:eastAsia="Garamond" w:hAnsi="Garamond" w:cs="Garamond"/>
          <w:i/>
          <w:sz w:val="32"/>
          <w:szCs w:val="32"/>
        </w:rPr>
        <w:t>24 heures – 3 ECTS – SED : oui</w:t>
      </w:r>
      <w:r>
        <w:rPr>
          <w:rFonts w:ascii="Garamond" w:eastAsia="Garamond" w:hAnsi="Garamond" w:cs="Garamond"/>
          <w:b/>
          <w:i/>
          <w:color w:val="FF0000"/>
        </w:rPr>
        <w:t xml:space="preserve"> </w:t>
      </w:r>
    </w:p>
    <w:p w14:paraId="4F625B9C" w14:textId="77777777" w:rsidR="004D0D79" w:rsidRDefault="004D0D79">
      <w:pPr>
        <w:jc w:val="both"/>
        <w:rPr>
          <w:rFonts w:ascii="Garamond" w:eastAsia="Garamond" w:hAnsi="Garamond" w:cs="Garamond"/>
          <w:highlight w:val="green"/>
        </w:rPr>
      </w:pPr>
    </w:p>
    <w:p w14:paraId="0B614984" w14:textId="77777777" w:rsidR="004D0D79" w:rsidRDefault="004D0D79">
      <w:pPr>
        <w:jc w:val="both"/>
        <w:rPr>
          <w:rFonts w:ascii="Garamond" w:eastAsia="Garamond" w:hAnsi="Garamond" w:cs="Garamond"/>
          <w:b/>
        </w:rPr>
      </w:pPr>
    </w:p>
    <w:p w14:paraId="2E4DF843" w14:textId="77777777" w:rsidR="004D0D79" w:rsidRDefault="000E2ECD">
      <w:pPr>
        <w:numPr>
          <w:ilvl w:val="0"/>
          <w:numId w:val="79"/>
        </w:numPr>
        <w:jc w:val="both"/>
        <w:rPr>
          <w:rFonts w:ascii="Garamond" w:eastAsia="Garamond" w:hAnsi="Garamond" w:cs="Garamond"/>
          <w:b/>
        </w:rPr>
      </w:pPr>
      <w:r>
        <w:rPr>
          <w:rFonts w:ascii="Garamond" w:eastAsia="Garamond" w:hAnsi="Garamond" w:cs="Garamond"/>
          <w:b/>
        </w:rPr>
        <w:t xml:space="preserve">Groupe 1 de M. </w:t>
      </w:r>
      <w:proofErr w:type="spellStart"/>
      <w:proofErr w:type="gramStart"/>
      <w:r>
        <w:rPr>
          <w:rFonts w:ascii="Garamond" w:eastAsia="Garamond" w:hAnsi="Garamond" w:cs="Garamond"/>
          <w:b/>
        </w:rPr>
        <w:t>Zubiate</w:t>
      </w:r>
      <w:proofErr w:type="spellEnd"/>
      <w:r>
        <w:rPr>
          <w:rFonts w:ascii="Garamond" w:eastAsia="Garamond" w:hAnsi="Garamond" w:cs="Garamond"/>
          <w:b/>
        </w:rPr>
        <w:t>:</w:t>
      </w:r>
      <w:proofErr w:type="gramEnd"/>
      <w:r>
        <w:rPr>
          <w:rFonts w:ascii="Garamond" w:eastAsia="Garamond" w:hAnsi="Garamond" w:cs="Garamond"/>
          <w:b/>
        </w:rPr>
        <w:t xml:space="preserve"> </w:t>
      </w:r>
    </w:p>
    <w:p w14:paraId="0039FBBC" w14:textId="77777777" w:rsidR="004D0D79" w:rsidRDefault="004D0D79">
      <w:pPr>
        <w:jc w:val="both"/>
        <w:rPr>
          <w:rFonts w:ascii="Garamond" w:eastAsia="Garamond" w:hAnsi="Garamond" w:cs="Garamond"/>
          <w:b/>
        </w:rPr>
      </w:pPr>
    </w:p>
    <w:p w14:paraId="4B7B0329" w14:textId="77777777" w:rsidR="004D0D79" w:rsidRDefault="000E2ECD">
      <w:pPr>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Jean-Pierre </w:t>
      </w:r>
      <w:proofErr w:type="spellStart"/>
      <w:r>
        <w:rPr>
          <w:rFonts w:ascii="Garamond" w:eastAsia="Garamond" w:hAnsi="Garamond" w:cs="Garamond"/>
        </w:rPr>
        <w:t>Zubiate</w:t>
      </w:r>
      <w:proofErr w:type="spellEnd"/>
    </w:p>
    <w:p w14:paraId="493507A6" w14:textId="77777777" w:rsidR="004D0D79" w:rsidRDefault="000E2ECD">
      <w:pPr>
        <w:jc w:val="both"/>
        <w:rPr>
          <w:rFonts w:ascii="Garamond" w:eastAsia="Garamond" w:hAnsi="Garamond" w:cs="Garamond"/>
        </w:rPr>
      </w:pPr>
      <w:r>
        <w:rPr>
          <w:rFonts w:ascii="Garamond" w:eastAsia="Garamond" w:hAnsi="Garamond" w:cs="Garamond"/>
        </w:rPr>
        <w:t xml:space="preserve">Cette UE a pour but de présenter, dans une perspective </w:t>
      </w:r>
      <w:r>
        <w:rPr>
          <w:rFonts w:ascii="Garamond" w:eastAsia="Garamond" w:hAnsi="Garamond" w:cs="Garamond"/>
        </w:rPr>
        <w:t xml:space="preserve">chronologique, un panorama des réflexions et des discours sur la création littéraire de la Renaissance à l’aube des avant-gardes, qui permette de décrire et de comprendre, sur sa longue durée, l’histoire des pratiques diverses de la littérature (genres et </w:t>
      </w:r>
      <w:r>
        <w:rPr>
          <w:rFonts w:ascii="Garamond" w:eastAsia="Garamond" w:hAnsi="Garamond" w:cs="Garamond"/>
        </w:rPr>
        <w:t>formes, thèmes, figurations de la réalité, intertextualité et réinvestissements culturels).</w:t>
      </w:r>
      <w:r>
        <w:rPr>
          <w:rFonts w:ascii="Garamond" w:eastAsia="Garamond" w:hAnsi="Garamond" w:cs="Garamond"/>
        </w:rPr>
        <w:tab/>
      </w:r>
    </w:p>
    <w:p w14:paraId="127345AC" w14:textId="77777777" w:rsidR="004D0D79" w:rsidRDefault="000E2ECD">
      <w:pPr>
        <w:jc w:val="both"/>
        <w:rPr>
          <w:rFonts w:ascii="Garamond" w:eastAsia="Garamond" w:hAnsi="Garamond" w:cs="Garamond"/>
        </w:rPr>
      </w:pPr>
      <w:r>
        <w:rPr>
          <w:rFonts w:ascii="Garamond" w:eastAsia="Garamond" w:hAnsi="Garamond" w:cs="Garamond"/>
        </w:rPr>
        <w:t>Il s’agira, sur la base d’écrits critiques et théoriques d’écrivains sur leurs productions et/ou de commentateurs, exégètes et de critiques, de souligner les rappo</w:t>
      </w:r>
      <w:r>
        <w:rPr>
          <w:rFonts w:ascii="Garamond" w:eastAsia="Garamond" w:hAnsi="Garamond" w:cs="Garamond"/>
        </w:rPr>
        <w:t>rts (applications, prolongements, réinterprétations, contradictions) entre les grands courants, idées et mouvements qui ont marqué l’histoire de la littérature et les lectures qui en ont été faites jusqu’à l’apparition des modèles formalistes.</w:t>
      </w:r>
    </w:p>
    <w:p w14:paraId="6B448D35" w14:textId="77777777" w:rsidR="004D0D79" w:rsidRDefault="000E2ECD">
      <w:pPr>
        <w:jc w:val="both"/>
        <w:rPr>
          <w:rFonts w:ascii="Garamond" w:eastAsia="Garamond" w:hAnsi="Garamond" w:cs="Garamond"/>
          <w:b/>
        </w:rPr>
      </w:pPr>
      <w:r>
        <w:rPr>
          <w:rFonts w:ascii="Garamond" w:eastAsia="Garamond" w:hAnsi="Garamond" w:cs="Garamond"/>
        </w:rPr>
        <w:t>On utilisera</w:t>
      </w:r>
      <w:r>
        <w:rPr>
          <w:rFonts w:ascii="Garamond" w:eastAsia="Garamond" w:hAnsi="Garamond" w:cs="Garamond"/>
        </w:rPr>
        <w:t xml:space="preserve"> pour cela des textes distribués en cours (une anthologie pour le cours du SED).</w:t>
      </w:r>
    </w:p>
    <w:p w14:paraId="3FEA0D29" w14:textId="77777777" w:rsidR="004D0D79" w:rsidRDefault="004D0D79">
      <w:pPr>
        <w:jc w:val="both"/>
        <w:rPr>
          <w:rFonts w:ascii="Garamond" w:eastAsia="Garamond" w:hAnsi="Garamond" w:cs="Garamond"/>
          <w:b/>
        </w:rPr>
      </w:pPr>
    </w:p>
    <w:p w14:paraId="1107AEBF" w14:textId="77777777" w:rsidR="004D0D79" w:rsidRDefault="000E2ECD">
      <w:pPr>
        <w:jc w:val="both"/>
        <w:rPr>
          <w:rFonts w:ascii="Garamond" w:eastAsia="Garamond" w:hAnsi="Garamond" w:cs="Garamond"/>
        </w:rPr>
      </w:pPr>
      <w:r>
        <w:rPr>
          <w:rFonts w:ascii="Garamond" w:eastAsia="Garamond" w:hAnsi="Garamond" w:cs="Garamond"/>
          <w:b/>
        </w:rPr>
        <w:t>Œuvres au programme :</w:t>
      </w:r>
    </w:p>
    <w:p w14:paraId="6EC7887C" w14:textId="77777777" w:rsidR="004D0D79" w:rsidRDefault="000E2ECD">
      <w:pPr>
        <w:numPr>
          <w:ilvl w:val="0"/>
          <w:numId w:val="65"/>
        </w:numPr>
        <w:ind w:hanging="436"/>
        <w:jc w:val="both"/>
        <w:rPr>
          <w:rFonts w:ascii="Garamond" w:eastAsia="Garamond" w:hAnsi="Garamond" w:cs="Garamond"/>
        </w:rPr>
      </w:pPr>
      <w:r>
        <w:rPr>
          <w:rFonts w:ascii="Garamond" w:eastAsia="Garamond" w:hAnsi="Garamond" w:cs="Garamond"/>
        </w:rPr>
        <w:t>Anthologie (constituée dans chaque groupe) de textes théoriques et critiques</w:t>
      </w:r>
    </w:p>
    <w:p w14:paraId="77CBF89A" w14:textId="77777777" w:rsidR="004D0D79" w:rsidRDefault="004D0D79">
      <w:pPr>
        <w:rPr>
          <w:rFonts w:ascii="Garamond" w:eastAsia="Garamond" w:hAnsi="Garamond" w:cs="Garamond"/>
        </w:rPr>
      </w:pPr>
    </w:p>
    <w:p w14:paraId="670D1A03" w14:textId="77777777" w:rsidR="004D0D79" w:rsidRDefault="000E2ECD">
      <w:pPr>
        <w:rPr>
          <w:rFonts w:ascii="Garamond" w:eastAsia="Garamond" w:hAnsi="Garamond" w:cs="Garamond"/>
          <w:b/>
        </w:rPr>
      </w:pPr>
      <w:r>
        <w:rPr>
          <w:rFonts w:ascii="Garamond" w:eastAsia="Garamond" w:hAnsi="Garamond" w:cs="Garamond"/>
          <w:b/>
        </w:rPr>
        <w:t>Bibliographie indicative</w:t>
      </w:r>
    </w:p>
    <w:p w14:paraId="7CABDED8" w14:textId="77777777" w:rsidR="004D0D79" w:rsidRDefault="000E2ECD">
      <w:pPr>
        <w:rPr>
          <w:rFonts w:ascii="Garamond" w:eastAsia="Garamond" w:hAnsi="Garamond" w:cs="Garamond"/>
        </w:rPr>
      </w:pPr>
      <w:r>
        <w:rPr>
          <w:rFonts w:ascii="Garamond" w:eastAsia="Garamond" w:hAnsi="Garamond" w:cs="Garamond"/>
        </w:rPr>
        <w:t xml:space="preserve"> </w:t>
      </w:r>
    </w:p>
    <w:p w14:paraId="68910B0A"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r>
        <w:rPr>
          <w:rFonts w:ascii="Garamond" w:eastAsia="Garamond" w:hAnsi="Garamond" w:cs="Garamond"/>
          <w:color w:val="000000"/>
        </w:rPr>
        <w:t>Maurel Anne, La Critique, Hachette/supérieur, 1</w:t>
      </w:r>
      <w:r>
        <w:rPr>
          <w:rFonts w:ascii="Garamond" w:eastAsia="Garamond" w:hAnsi="Garamond" w:cs="Garamond"/>
          <w:color w:val="000000"/>
        </w:rPr>
        <w:t>994</w:t>
      </w:r>
    </w:p>
    <w:p w14:paraId="1F61612A"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proofErr w:type="spellStart"/>
      <w:r>
        <w:rPr>
          <w:rFonts w:ascii="Garamond" w:eastAsia="Garamond" w:hAnsi="Garamond" w:cs="Garamond"/>
          <w:color w:val="000000"/>
        </w:rPr>
        <w:t>Toursel</w:t>
      </w:r>
      <w:proofErr w:type="spellEnd"/>
      <w:r>
        <w:rPr>
          <w:rFonts w:ascii="Garamond" w:eastAsia="Garamond" w:hAnsi="Garamond" w:cs="Garamond"/>
          <w:color w:val="000000"/>
        </w:rPr>
        <w:t xml:space="preserve"> Nadine et </w:t>
      </w:r>
      <w:proofErr w:type="spellStart"/>
      <w:r>
        <w:rPr>
          <w:rFonts w:ascii="Garamond" w:eastAsia="Garamond" w:hAnsi="Garamond" w:cs="Garamond"/>
          <w:color w:val="000000"/>
        </w:rPr>
        <w:t>Vassevière</w:t>
      </w:r>
      <w:proofErr w:type="spellEnd"/>
      <w:r>
        <w:rPr>
          <w:rFonts w:ascii="Garamond" w:eastAsia="Garamond" w:hAnsi="Garamond" w:cs="Garamond"/>
          <w:color w:val="000000"/>
        </w:rPr>
        <w:t xml:space="preserve"> Jacques, Littérature : textes théoriques et critiques, Nathan-Université, 1994</w:t>
      </w:r>
    </w:p>
    <w:p w14:paraId="75D95CA0"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r>
        <w:rPr>
          <w:rFonts w:ascii="Garamond" w:eastAsia="Garamond" w:hAnsi="Garamond" w:cs="Garamond"/>
          <w:color w:val="000000"/>
        </w:rPr>
        <w:t xml:space="preserve">Cabanès, Jean-Louis et </w:t>
      </w:r>
      <w:proofErr w:type="spellStart"/>
      <w:r>
        <w:rPr>
          <w:rFonts w:ascii="Garamond" w:eastAsia="Garamond" w:hAnsi="Garamond" w:cs="Garamond"/>
          <w:color w:val="000000"/>
        </w:rPr>
        <w:t>Larroux</w:t>
      </w:r>
      <w:proofErr w:type="spellEnd"/>
      <w:r>
        <w:rPr>
          <w:rFonts w:ascii="Garamond" w:eastAsia="Garamond" w:hAnsi="Garamond" w:cs="Garamond"/>
          <w:color w:val="000000"/>
        </w:rPr>
        <w:t>, Guy, Critique et théorie littéraire en France (1800-2000), Belin, 2005.</w:t>
      </w:r>
    </w:p>
    <w:p w14:paraId="2EC35432"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r>
        <w:rPr>
          <w:rFonts w:ascii="Garamond" w:eastAsia="Garamond" w:hAnsi="Garamond" w:cs="Garamond"/>
          <w:color w:val="000000"/>
        </w:rPr>
        <w:t xml:space="preserve">Jean-Thomas Nordmann, La Critique littéraire française au XIX° siècle (1800-1914), Librairie Générale Française, 2001, Le Livre de Poche, coll. références.  </w:t>
      </w:r>
    </w:p>
    <w:p w14:paraId="1681D590"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r>
        <w:rPr>
          <w:rFonts w:ascii="Garamond" w:eastAsia="Garamond" w:hAnsi="Garamond" w:cs="Garamond"/>
          <w:color w:val="000000"/>
        </w:rPr>
        <w:t>Albert Thibaudet, Physiologie de la critique</w:t>
      </w:r>
    </w:p>
    <w:p w14:paraId="0DEAAF29"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r>
        <w:rPr>
          <w:rFonts w:ascii="Garamond" w:eastAsia="Garamond" w:hAnsi="Garamond" w:cs="Garamond"/>
          <w:color w:val="000000"/>
        </w:rPr>
        <w:t>Albert Thibaudet, Réflexions sur la littérature</w:t>
      </w:r>
    </w:p>
    <w:p w14:paraId="7F4E740F"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proofErr w:type="spellStart"/>
      <w:r>
        <w:rPr>
          <w:rFonts w:ascii="Garamond" w:eastAsia="Garamond" w:hAnsi="Garamond" w:cs="Garamond"/>
          <w:color w:val="000000"/>
        </w:rPr>
        <w:t>Houda</w:t>
      </w:r>
      <w:r>
        <w:rPr>
          <w:rFonts w:ascii="Garamond" w:eastAsia="Garamond" w:hAnsi="Garamond" w:cs="Garamond"/>
          <w:color w:val="000000"/>
        </w:rPr>
        <w:t>r</w:t>
      </w:r>
      <w:proofErr w:type="spellEnd"/>
      <w:r>
        <w:rPr>
          <w:rFonts w:ascii="Garamond" w:eastAsia="Garamond" w:hAnsi="Garamond" w:cs="Garamond"/>
          <w:color w:val="000000"/>
        </w:rPr>
        <w:t xml:space="preserve"> de la Motte, Réflexions sur la critique, 1716</w:t>
      </w:r>
    </w:p>
    <w:p w14:paraId="7FC75E2E"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r>
        <w:rPr>
          <w:rFonts w:ascii="Garamond" w:eastAsia="Garamond" w:hAnsi="Garamond" w:cs="Garamond"/>
          <w:color w:val="000000"/>
        </w:rPr>
        <w:t>Nodier, Charles, Questions de littérature légale. Du plagiat, de la supposition d'auteurs, des supercheries qui ont rapport aux livres, 1812.</w:t>
      </w:r>
    </w:p>
    <w:p w14:paraId="1E74F8C8"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proofErr w:type="spellStart"/>
      <w:r>
        <w:rPr>
          <w:rFonts w:ascii="Garamond" w:eastAsia="Garamond" w:hAnsi="Garamond" w:cs="Garamond"/>
          <w:color w:val="000000"/>
        </w:rPr>
        <w:t>Bénichou</w:t>
      </w:r>
      <w:proofErr w:type="spellEnd"/>
      <w:r>
        <w:rPr>
          <w:rFonts w:ascii="Garamond" w:eastAsia="Garamond" w:hAnsi="Garamond" w:cs="Garamond"/>
          <w:color w:val="000000"/>
        </w:rPr>
        <w:t xml:space="preserve"> Pierre, Le Sacre de l'écrivain, 1750-1830, Corti, </w:t>
      </w:r>
      <w:r>
        <w:rPr>
          <w:rFonts w:ascii="Garamond" w:eastAsia="Garamond" w:hAnsi="Garamond" w:cs="Garamond"/>
          <w:color w:val="000000"/>
        </w:rPr>
        <w:t>1985.</w:t>
      </w:r>
    </w:p>
    <w:p w14:paraId="0878E40E" w14:textId="77777777" w:rsidR="004D0D79" w:rsidRDefault="000E2ECD">
      <w:pPr>
        <w:numPr>
          <w:ilvl w:val="0"/>
          <w:numId w:val="39"/>
        </w:numPr>
        <w:pBdr>
          <w:top w:val="nil"/>
          <w:left w:val="nil"/>
          <w:bottom w:val="nil"/>
          <w:right w:val="nil"/>
          <w:between w:val="nil"/>
        </w:pBdr>
        <w:ind w:left="709" w:hanging="425"/>
        <w:rPr>
          <w:rFonts w:ascii="Garamond" w:eastAsia="Garamond" w:hAnsi="Garamond" w:cs="Garamond"/>
          <w:color w:val="000000"/>
        </w:rPr>
      </w:pPr>
      <w:r>
        <w:rPr>
          <w:rFonts w:ascii="Garamond" w:eastAsia="Garamond" w:hAnsi="Garamond" w:cs="Garamond"/>
          <w:color w:val="000000"/>
        </w:rPr>
        <w:t>Madame de Staël, Écrits sur la littérature. Anthologie, Le Livre de poche, 2006.</w:t>
      </w:r>
    </w:p>
    <w:p w14:paraId="20D1A6EF" w14:textId="77777777" w:rsidR="004D0D79" w:rsidRDefault="004D0D79">
      <w:pPr>
        <w:rPr>
          <w:rFonts w:ascii="Garamond" w:eastAsia="Garamond" w:hAnsi="Garamond" w:cs="Garamond"/>
          <w:b/>
        </w:rPr>
      </w:pPr>
    </w:p>
    <w:p w14:paraId="25FDDAFE" w14:textId="77777777" w:rsidR="004D0D79" w:rsidRDefault="004D0D79">
      <w:pPr>
        <w:jc w:val="both"/>
        <w:rPr>
          <w:rFonts w:ascii="Garamond" w:eastAsia="Garamond" w:hAnsi="Garamond" w:cs="Garamond"/>
          <w:b/>
        </w:rPr>
      </w:pPr>
    </w:p>
    <w:p w14:paraId="16C716A5" w14:textId="77777777" w:rsidR="004D0D79" w:rsidRDefault="004D0D79">
      <w:pPr>
        <w:jc w:val="both"/>
        <w:rPr>
          <w:rFonts w:ascii="Garamond" w:eastAsia="Garamond" w:hAnsi="Garamond" w:cs="Garamond"/>
          <w:b/>
        </w:rPr>
      </w:pPr>
    </w:p>
    <w:p w14:paraId="6EBC7FA5" w14:textId="77777777" w:rsidR="004D0D79" w:rsidRDefault="004D0D79">
      <w:pPr>
        <w:jc w:val="both"/>
        <w:rPr>
          <w:rFonts w:ascii="Garamond" w:eastAsia="Garamond" w:hAnsi="Garamond" w:cs="Garamond"/>
          <w:b/>
        </w:rPr>
      </w:pPr>
    </w:p>
    <w:p w14:paraId="5079D6A0" w14:textId="77777777" w:rsidR="004D0D79" w:rsidRDefault="004D0D79">
      <w:pPr>
        <w:jc w:val="both"/>
        <w:rPr>
          <w:rFonts w:ascii="Garamond" w:eastAsia="Garamond" w:hAnsi="Garamond" w:cs="Garamond"/>
          <w:b/>
        </w:rPr>
      </w:pPr>
    </w:p>
    <w:p w14:paraId="6D2B915D" w14:textId="77777777" w:rsidR="004D0D79" w:rsidRDefault="004D0D79">
      <w:pPr>
        <w:jc w:val="both"/>
        <w:rPr>
          <w:rFonts w:ascii="Garamond" w:eastAsia="Garamond" w:hAnsi="Garamond" w:cs="Garamond"/>
          <w:b/>
        </w:rPr>
      </w:pPr>
    </w:p>
    <w:p w14:paraId="3B748370" w14:textId="77777777" w:rsidR="004D0D79" w:rsidRDefault="000E2ECD">
      <w:pPr>
        <w:jc w:val="both"/>
        <w:rPr>
          <w:rFonts w:ascii="Garamond" w:eastAsia="Garamond" w:hAnsi="Garamond" w:cs="Garamond"/>
          <w:b/>
        </w:rPr>
      </w:pPr>
      <w:r>
        <w:rPr>
          <w:rFonts w:ascii="Garamond" w:eastAsia="Garamond" w:hAnsi="Garamond" w:cs="Garamond"/>
          <w:b/>
        </w:rPr>
        <w:t xml:space="preserve">Groupe 2 de Mme </w:t>
      </w:r>
      <w:proofErr w:type="spellStart"/>
      <w:r>
        <w:rPr>
          <w:rFonts w:ascii="Garamond" w:eastAsia="Garamond" w:hAnsi="Garamond" w:cs="Garamond"/>
          <w:b/>
        </w:rPr>
        <w:t>Treiber</w:t>
      </w:r>
      <w:proofErr w:type="spellEnd"/>
      <w:r>
        <w:rPr>
          <w:rFonts w:ascii="Garamond" w:eastAsia="Garamond" w:hAnsi="Garamond" w:cs="Garamond"/>
          <w:b/>
        </w:rPr>
        <w:t>, les vendredi de 10h30 à 12h</w:t>
      </w:r>
      <w:proofErr w:type="gramStart"/>
      <w:r>
        <w:rPr>
          <w:rFonts w:ascii="Garamond" w:eastAsia="Garamond" w:hAnsi="Garamond" w:cs="Garamond"/>
          <w:b/>
        </w:rPr>
        <w:t>30:</w:t>
      </w:r>
      <w:proofErr w:type="gramEnd"/>
      <w:r>
        <w:rPr>
          <w:rFonts w:ascii="Garamond" w:eastAsia="Garamond" w:hAnsi="Garamond" w:cs="Garamond"/>
          <w:b/>
        </w:rPr>
        <w:t xml:space="preserve"> groupe CAPES BAC +3, préparation à la dissertation capes. </w:t>
      </w:r>
    </w:p>
    <w:p w14:paraId="7FE333AE" w14:textId="77777777" w:rsidR="004D0D79" w:rsidRDefault="004D0D79">
      <w:pPr>
        <w:jc w:val="both"/>
        <w:rPr>
          <w:rFonts w:ascii="Garamond" w:eastAsia="Garamond" w:hAnsi="Garamond" w:cs="Garamond"/>
          <w:b/>
        </w:rPr>
      </w:pPr>
    </w:p>
    <w:p w14:paraId="4A428BCD" w14:textId="77777777" w:rsidR="004D0D79" w:rsidRDefault="000E2ECD">
      <w:pPr>
        <w:shd w:val="clear" w:color="auto" w:fill="CCCCCC"/>
        <w:jc w:val="both"/>
        <w:rPr>
          <w:rFonts w:ascii="Garamond" w:eastAsia="Garamond" w:hAnsi="Garamond" w:cs="Garamond"/>
          <w:b/>
        </w:rPr>
      </w:pPr>
      <w:r>
        <w:rPr>
          <w:rFonts w:ascii="Garamond" w:eastAsia="Garamond" w:hAnsi="Garamond" w:cs="Garamond"/>
          <w:b/>
          <w:sz w:val="28"/>
          <w:szCs w:val="28"/>
          <w:shd w:val="clear" w:color="auto" w:fill="CCCCCC"/>
        </w:rPr>
        <w:t xml:space="preserve">“Méchants et méchantes”. Figures masculines et </w:t>
      </w:r>
      <w:r>
        <w:rPr>
          <w:rFonts w:ascii="Garamond" w:eastAsia="Garamond" w:hAnsi="Garamond" w:cs="Garamond"/>
          <w:b/>
          <w:sz w:val="28"/>
          <w:szCs w:val="28"/>
          <w:shd w:val="clear" w:color="auto" w:fill="CCCCCC"/>
        </w:rPr>
        <w:t>féminines du mal dans la littérature française</w:t>
      </w:r>
    </w:p>
    <w:p w14:paraId="75FA1F65" w14:textId="77777777" w:rsidR="004D0D79" w:rsidRDefault="004D0D79">
      <w:pPr>
        <w:jc w:val="both"/>
        <w:rPr>
          <w:rFonts w:ascii="Garamond" w:eastAsia="Garamond" w:hAnsi="Garamond" w:cs="Garamond"/>
          <w:b/>
        </w:rPr>
      </w:pPr>
    </w:p>
    <w:p w14:paraId="1793636D" w14:textId="77777777" w:rsidR="004D0D79" w:rsidRDefault="000E2ECD">
      <w:pPr>
        <w:jc w:val="both"/>
        <w:rPr>
          <w:rFonts w:ascii="Garamond" w:eastAsia="Garamond" w:hAnsi="Garamond" w:cs="Garamond"/>
        </w:rPr>
      </w:pPr>
      <w:r>
        <w:rPr>
          <w:rFonts w:ascii="Garamond" w:eastAsia="Garamond" w:hAnsi="Garamond" w:cs="Garamond"/>
          <w:b/>
        </w:rPr>
        <w:tab/>
      </w:r>
      <w:r>
        <w:rPr>
          <w:rFonts w:ascii="Garamond" w:eastAsia="Garamond" w:hAnsi="Garamond" w:cs="Garamond"/>
          <w:b/>
          <w:i/>
        </w:rPr>
        <w:t>Nota bene</w:t>
      </w:r>
      <w:r>
        <w:rPr>
          <w:rFonts w:ascii="Garamond" w:eastAsia="Garamond" w:hAnsi="Garamond" w:cs="Garamond"/>
          <w:b/>
        </w:rPr>
        <w:t xml:space="preserve"> : </w:t>
      </w:r>
      <w:r>
        <w:rPr>
          <w:rFonts w:ascii="Garamond" w:eastAsia="Garamond" w:hAnsi="Garamond" w:cs="Garamond"/>
        </w:rPr>
        <w:t>Le LM00504 (gr. 2) est indissociable, dans l’optique de la préparation du CAPES BAC+3, de l’UE LM00505 groupe 3 (M. LIBRAL). L’objet de ces deux cours est de préparer à la dissertation sur progra</w:t>
      </w:r>
      <w:r>
        <w:rPr>
          <w:rFonts w:ascii="Garamond" w:eastAsia="Garamond" w:hAnsi="Garamond" w:cs="Garamond"/>
        </w:rPr>
        <w:t xml:space="preserve">mme en 5 heures. Le LM00504 (gr. 2) est plus axé sur la méthodologie et la théorie, le LM00505 (gr. 3) sur l’étude suivie des œuvres au programme, mais au gré des besoins, les deux enseignants peuvent proposer des activités variées et complémentaires. </w:t>
      </w:r>
    </w:p>
    <w:p w14:paraId="0C59F822" w14:textId="77777777" w:rsidR="004D0D79" w:rsidRDefault="004D0D79">
      <w:pPr>
        <w:jc w:val="both"/>
        <w:rPr>
          <w:rFonts w:ascii="Garamond" w:eastAsia="Garamond" w:hAnsi="Garamond" w:cs="Garamond"/>
          <w:b/>
        </w:rPr>
      </w:pPr>
    </w:p>
    <w:p w14:paraId="7290F848" w14:textId="77777777" w:rsidR="004D0D79" w:rsidRDefault="000E2ECD">
      <w:pPr>
        <w:jc w:val="both"/>
        <w:rPr>
          <w:rFonts w:ascii="Garamond" w:eastAsia="Garamond" w:hAnsi="Garamond" w:cs="Garamond"/>
          <w:b/>
        </w:rPr>
      </w:pPr>
      <w:r>
        <w:rPr>
          <w:rFonts w:ascii="Garamond" w:eastAsia="Garamond" w:hAnsi="Garamond" w:cs="Garamond"/>
          <w:b/>
        </w:rPr>
        <w:tab/>
        <w:t>L</w:t>
      </w:r>
      <w:r>
        <w:rPr>
          <w:rFonts w:ascii="Garamond" w:eastAsia="Garamond" w:hAnsi="Garamond" w:cs="Garamond"/>
          <w:b/>
        </w:rPr>
        <w:t xml:space="preserve">a présentation et la bibliographie qui suivent sont communes aux deux groupes. </w:t>
      </w:r>
    </w:p>
    <w:p w14:paraId="3E91CA62" w14:textId="77777777" w:rsidR="004D0D79" w:rsidRDefault="004D0D79">
      <w:pPr>
        <w:jc w:val="both"/>
        <w:rPr>
          <w:rFonts w:ascii="Garamond" w:eastAsia="Garamond" w:hAnsi="Garamond" w:cs="Garamond"/>
          <w:b/>
          <w:highlight w:val="yellow"/>
        </w:rPr>
      </w:pPr>
    </w:p>
    <w:p w14:paraId="7A0DDE8D" w14:textId="77777777" w:rsidR="004D0D79" w:rsidRDefault="000E2ECD">
      <w:pPr>
        <w:rPr>
          <w:rFonts w:ascii="Garamond" w:eastAsia="Garamond" w:hAnsi="Garamond" w:cs="Garamond"/>
          <w:b/>
        </w:rPr>
      </w:pPr>
      <w:r>
        <w:rPr>
          <w:rFonts w:ascii="Garamond" w:eastAsia="Garamond" w:hAnsi="Garamond" w:cs="Garamond"/>
          <w:b/>
        </w:rPr>
        <w:t xml:space="preserve">Responsable : Clarisse </w:t>
      </w:r>
      <w:proofErr w:type="spellStart"/>
      <w:r>
        <w:rPr>
          <w:rFonts w:ascii="Garamond" w:eastAsia="Garamond" w:hAnsi="Garamond" w:cs="Garamond"/>
          <w:b/>
        </w:rPr>
        <w:t>Treiber</w:t>
      </w:r>
      <w:proofErr w:type="spellEnd"/>
    </w:p>
    <w:p w14:paraId="011FB5F9" w14:textId="77777777" w:rsidR="004D0D79" w:rsidRDefault="000E2ECD">
      <w:pPr>
        <w:ind w:firstLine="360"/>
        <w:jc w:val="both"/>
        <w:rPr>
          <w:rFonts w:ascii="Garamond" w:eastAsia="Garamond" w:hAnsi="Garamond" w:cs="Garamond"/>
        </w:rPr>
      </w:pPr>
      <w:r>
        <w:rPr>
          <w:rFonts w:ascii="Garamond" w:eastAsia="Garamond" w:hAnsi="Garamond" w:cs="Garamond"/>
        </w:rPr>
        <w:t xml:space="preserve">Cet enseignement vise à analyser les représentations du mal dans la littérature de la première modernité, et plus particulièrement de la fin de </w:t>
      </w:r>
      <w:r>
        <w:rPr>
          <w:rFonts w:ascii="Garamond" w:eastAsia="Garamond" w:hAnsi="Garamond" w:cs="Garamond"/>
        </w:rPr>
        <w:t xml:space="preserve">l’Ancien Régime à l’époque contemporaine (1669-1945). </w:t>
      </w:r>
      <w:r>
        <w:rPr>
          <w:rFonts w:ascii="Garamond" w:eastAsia="Garamond" w:hAnsi="Garamond" w:cs="Garamond"/>
          <w:i/>
        </w:rPr>
        <w:t>A priori</w:t>
      </w:r>
      <w:r>
        <w:rPr>
          <w:rFonts w:ascii="Garamond" w:eastAsia="Garamond" w:hAnsi="Garamond" w:cs="Garamond"/>
        </w:rPr>
        <w:t xml:space="preserve">, ces figures sont relativement bien identifiées, le mal pouvant prendre dans le théâtre la forme politique du tyran ou de la tyranne de tragédie et, dans le roman ou la nouvelle, la forme plus </w:t>
      </w:r>
      <w:r>
        <w:rPr>
          <w:rFonts w:ascii="Garamond" w:eastAsia="Garamond" w:hAnsi="Garamond" w:cs="Garamond"/>
        </w:rPr>
        <w:t>cachée de libertins et de “diaboliques” qui subvertiraient la société de l’intérieur. Cependant, afin d’éviter tout anachronisme, il convient de se rappeler que cette notion de mal ou de méchanceté est plus difficile à saisir en contexte qu’il n’y paraît :</w:t>
      </w:r>
      <w:r>
        <w:rPr>
          <w:rFonts w:ascii="Garamond" w:eastAsia="Garamond" w:hAnsi="Garamond" w:cs="Garamond"/>
        </w:rPr>
        <w:t xml:space="preserve"> </w:t>
      </w:r>
    </w:p>
    <w:p w14:paraId="3894B067" w14:textId="77777777" w:rsidR="004D0D79" w:rsidRDefault="000E2ECD">
      <w:pPr>
        <w:numPr>
          <w:ilvl w:val="0"/>
          <w:numId w:val="73"/>
        </w:numPr>
        <w:jc w:val="both"/>
        <w:rPr>
          <w:rFonts w:ascii="Garamond" w:eastAsia="Garamond" w:hAnsi="Garamond" w:cs="Garamond"/>
        </w:rPr>
      </w:pPr>
      <w:r>
        <w:rPr>
          <w:rFonts w:ascii="Garamond" w:eastAsia="Garamond" w:hAnsi="Garamond" w:cs="Garamond"/>
        </w:rPr>
        <w:t xml:space="preserve">Le mal est-il jamais absolu ? Néron, avant d’être un tyran, régnait sagement et avec prudence ; il est interdit devant ses propres actes. Le personnage de Merteuil, quoique souvent maléfique, illustre aussi les théories de Laclos sur les </w:t>
      </w:r>
      <w:r>
        <w:rPr>
          <w:rFonts w:ascii="Garamond" w:eastAsia="Garamond" w:hAnsi="Garamond" w:cs="Garamond"/>
        </w:rPr>
        <w:t>déficiences de l’éducation des filles, obligées de mentir et de séduire pour se conformer à ce que l’on attend d’elles. La littérature proposerait-elle ainsi une volonté de comprendre le mal, plus que de le condamner ?</w:t>
      </w:r>
    </w:p>
    <w:p w14:paraId="3B4039EF" w14:textId="77777777" w:rsidR="004D0D79" w:rsidRDefault="000E2ECD">
      <w:pPr>
        <w:numPr>
          <w:ilvl w:val="0"/>
          <w:numId w:val="73"/>
        </w:numPr>
        <w:jc w:val="both"/>
        <w:rPr>
          <w:rFonts w:ascii="Garamond" w:eastAsia="Garamond" w:hAnsi="Garamond" w:cs="Garamond"/>
        </w:rPr>
      </w:pPr>
      <w:r>
        <w:rPr>
          <w:rFonts w:ascii="Garamond" w:eastAsia="Garamond" w:hAnsi="Garamond" w:cs="Garamond"/>
        </w:rPr>
        <w:t>Le mal n’est pas sans rapport avec la</w:t>
      </w:r>
      <w:r>
        <w:rPr>
          <w:rFonts w:ascii="Garamond" w:eastAsia="Garamond" w:hAnsi="Garamond" w:cs="Garamond"/>
        </w:rPr>
        <w:t xml:space="preserve"> notion de genre : les représentations de la première modernité proposent-elles des modalités de la méchanceté différentes selon le masculin et le féminin ? Le tyran diffère-t-il de la tyranne ? Le libertin de la libertine ? Les femmes de Barbey sont-elles</w:t>
      </w:r>
      <w:r>
        <w:rPr>
          <w:rFonts w:ascii="Garamond" w:eastAsia="Garamond" w:hAnsi="Garamond" w:cs="Garamond"/>
        </w:rPr>
        <w:t xml:space="preserve"> des filles d’Eve vouées au mal ? Le mal est-il définissable précisément en fonction des rapports de domination existant entre les genres, ou de leur renversement ? Peut-il opérer une séduction irrésistible ? </w:t>
      </w:r>
    </w:p>
    <w:p w14:paraId="29FB54F3" w14:textId="77777777" w:rsidR="004D0D79" w:rsidRDefault="000E2ECD">
      <w:pPr>
        <w:numPr>
          <w:ilvl w:val="0"/>
          <w:numId w:val="73"/>
        </w:numPr>
        <w:jc w:val="both"/>
        <w:rPr>
          <w:rFonts w:ascii="Garamond" w:eastAsia="Garamond" w:hAnsi="Garamond" w:cs="Garamond"/>
        </w:rPr>
      </w:pPr>
      <w:r>
        <w:rPr>
          <w:rFonts w:ascii="Garamond" w:eastAsia="Garamond" w:hAnsi="Garamond" w:cs="Garamond"/>
        </w:rPr>
        <w:t xml:space="preserve">Enfin, le questionnement sur le mal appelle à </w:t>
      </w:r>
      <w:r>
        <w:rPr>
          <w:rFonts w:ascii="Garamond" w:eastAsia="Garamond" w:hAnsi="Garamond" w:cs="Garamond"/>
        </w:rPr>
        <w:t>croiser la littérature avec des interrogations culturelles plus larges, de la rémanence des archétypes bibliques (Satan, Ève ou Lilith) et des mythes littéraires (Dom Juan…) à la réflexion théologique et philosophique, du XVIIe s. au Romantisme et à l’époq</w:t>
      </w:r>
      <w:r>
        <w:rPr>
          <w:rFonts w:ascii="Garamond" w:eastAsia="Garamond" w:hAnsi="Garamond" w:cs="Garamond"/>
        </w:rPr>
        <w:t xml:space="preserve">ue contemporaine, en passant par les Lumières.   </w:t>
      </w:r>
    </w:p>
    <w:p w14:paraId="29F6C0ED" w14:textId="77777777" w:rsidR="004D0D79" w:rsidRDefault="000E2ECD">
      <w:pPr>
        <w:jc w:val="both"/>
        <w:rPr>
          <w:rFonts w:ascii="Garamond" w:eastAsia="Garamond" w:hAnsi="Garamond" w:cs="Garamond"/>
        </w:rPr>
      </w:pPr>
      <w:r>
        <w:rPr>
          <w:rFonts w:ascii="Garamond" w:eastAsia="Garamond" w:hAnsi="Garamond" w:cs="Garamond"/>
        </w:rPr>
        <w:t>Nous essaierons ainsi de comprendre comment les textes littéraires patrimoniaux permettent de redéfinir de manière dynamique cette notion problématique du mal. Nous verrons que bien plus qu’une grille d’étu</w:t>
      </w:r>
      <w:r>
        <w:rPr>
          <w:rFonts w:ascii="Garamond" w:eastAsia="Garamond" w:hAnsi="Garamond" w:cs="Garamond"/>
        </w:rPr>
        <w:t xml:space="preserve">de normative fondée sur des catégories immuables, les lettres françaises font appel à une culture riche et nuancée de l’analyse des passions mauvaises. </w:t>
      </w:r>
      <w:r>
        <w:rPr>
          <w:rFonts w:ascii="Garamond" w:eastAsia="Garamond" w:hAnsi="Garamond" w:cs="Garamond"/>
          <w:strike/>
        </w:rPr>
        <w:t xml:space="preserve">  </w:t>
      </w:r>
    </w:p>
    <w:p w14:paraId="7A5404FB" w14:textId="77777777" w:rsidR="004D0D79" w:rsidRDefault="004D0D79">
      <w:pPr>
        <w:rPr>
          <w:rFonts w:ascii="Garamond" w:eastAsia="Garamond" w:hAnsi="Garamond" w:cs="Garamond"/>
        </w:rPr>
      </w:pPr>
    </w:p>
    <w:p w14:paraId="04501CEE" w14:textId="77777777" w:rsidR="004D0D79" w:rsidRDefault="000E2ECD">
      <w:pPr>
        <w:rPr>
          <w:rFonts w:ascii="Garamond" w:eastAsia="Garamond" w:hAnsi="Garamond" w:cs="Garamond"/>
          <w:b/>
        </w:rPr>
      </w:pPr>
      <w:r>
        <w:rPr>
          <w:rFonts w:ascii="Garamond" w:eastAsia="Garamond" w:hAnsi="Garamond" w:cs="Garamond"/>
          <w:b/>
        </w:rPr>
        <w:t>Œuvres étudiées au programme (éditions obligatoires)</w:t>
      </w:r>
    </w:p>
    <w:p w14:paraId="107280CC" w14:textId="77777777" w:rsidR="004D0D79" w:rsidRDefault="000E2ECD">
      <w:pPr>
        <w:ind w:left="284"/>
        <w:jc w:val="both"/>
        <w:rPr>
          <w:rFonts w:ascii="Garamond" w:eastAsia="Garamond" w:hAnsi="Garamond" w:cs="Garamond"/>
        </w:rPr>
      </w:pPr>
      <w:r>
        <w:rPr>
          <w:rFonts w:ascii="Garamond" w:eastAsia="Garamond" w:hAnsi="Garamond" w:cs="Garamond"/>
        </w:rPr>
        <w:t xml:space="preserve">1669 – Jean Racine, </w:t>
      </w:r>
      <w:r>
        <w:rPr>
          <w:rFonts w:ascii="Garamond" w:eastAsia="Garamond" w:hAnsi="Garamond" w:cs="Garamond"/>
          <w:i/>
        </w:rPr>
        <w:t>Britannicus</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Georges Forestier, Paris, Gallimard, 2015, « Folio classique ». </w:t>
      </w:r>
    </w:p>
    <w:p w14:paraId="13C3DDA4" w14:textId="77777777" w:rsidR="004D0D79" w:rsidRDefault="000E2ECD">
      <w:pPr>
        <w:ind w:left="284"/>
        <w:jc w:val="both"/>
        <w:rPr>
          <w:rFonts w:ascii="Garamond" w:eastAsia="Garamond" w:hAnsi="Garamond" w:cs="Garamond"/>
        </w:rPr>
      </w:pPr>
      <w:r>
        <w:rPr>
          <w:rFonts w:ascii="Garamond" w:eastAsia="Garamond" w:hAnsi="Garamond" w:cs="Garamond"/>
        </w:rPr>
        <w:t xml:space="preserve">1782 – Pierre Choderlos de Laclos, </w:t>
      </w:r>
      <w:r>
        <w:rPr>
          <w:rFonts w:ascii="Garamond" w:eastAsia="Garamond" w:hAnsi="Garamond" w:cs="Garamond"/>
          <w:i/>
        </w:rPr>
        <w:t>Les Liaisons dangereuses</w:t>
      </w:r>
      <w:r>
        <w:rPr>
          <w:rFonts w:ascii="Garamond" w:eastAsia="Garamond" w:hAnsi="Garamond" w:cs="Garamond"/>
        </w:rPr>
        <w:t xml:space="preserve">, prés. de René Pommeau, dossier de Nathalie Kremer, Paris, Garnier-Flammarion, 2023. </w:t>
      </w:r>
    </w:p>
    <w:p w14:paraId="5C1A93A6" w14:textId="77777777" w:rsidR="004D0D79" w:rsidRDefault="000E2ECD">
      <w:pPr>
        <w:ind w:left="284"/>
        <w:jc w:val="both"/>
        <w:rPr>
          <w:rFonts w:ascii="Garamond" w:eastAsia="Garamond" w:hAnsi="Garamond" w:cs="Garamond"/>
        </w:rPr>
      </w:pPr>
      <w:r>
        <w:rPr>
          <w:rFonts w:ascii="Garamond" w:eastAsia="Garamond" w:hAnsi="Garamond" w:cs="Garamond"/>
        </w:rPr>
        <w:t>1874 - Jules Barbey d’</w:t>
      </w:r>
      <w:proofErr w:type="spellStart"/>
      <w:r>
        <w:rPr>
          <w:rFonts w:ascii="Garamond" w:eastAsia="Garamond" w:hAnsi="Garamond" w:cs="Garamond"/>
        </w:rPr>
        <w:t>Aurevilly</w:t>
      </w:r>
      <w:proofErr w:type="spellEnd"/>
      <w:r>
        <w:rPr>
          <w:rFonts w:ascii="Garamond" w:eastAsia="Garamond" w:hAnsi="Garamond" w:cs="Garamond"/>
        </w:rPr>
        <w:t xml:space="preserve">, </w:t>
      </w:r>
      <w:r>
        <w:rPr>
          <w:rFonts w:ascii="Garamond" w:eastAsia="Garamond" w:hAnsi="Garamond" w:cs="Garamond"/>
          <w:i/>
        </w:rPr>
        <w:t>Les</w:t>
      </w:r>
      <w:r>
        <w:rPr>
          <w:rFonts w:ascii="Garamond" w:eastAsia="Garamond" w:hAnsi="Garamond" w:cs="Garamond"/>
          <w:i/>
        </w:rPr>
        <w:t xml:space="preserve"> Diaboliques</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Jean-Pierre Seguin, Paris, Flammarion, 2019, GF. </w:t>
      </w:r>
    </w:p>
    <w:p w14:paraId="029F348E" w14:textId="77777777" w:rsidR="004D0D79" w:rsidRDefault="004D0D79">
      <w:pPr>
        <w:ind w:left="284"/>
        <w:jc w:val="both"/>
        <w:rPr>
          <w:rFonts w:ascii="Garamond" w:eastAsia="Garamond" w:hAnsi="Garamond" w:cs="Garamond"/>
        </w:rPr>
      </w:pPr>
    </w:p>
    <w:p w14:paraId="30AFD89E" w14:textId="77777777" w:rsidR="004D0D79" w:rsidRDefault="000E2ECD">
      <w:pPr>
        <w:rPr>
          <w:rFonts w:ascii="Garamond" w:eastAsia="Garamond" w:hAnsi="Garamond" w:cs="Garamond"/>
          <w:b/>
        </w:rPr>
      </w:pPr>
      <w:r>
        <w:rPr>
          <w:rFonts w:ascii="Garamond" w:eastAsia="Garamond" w:hAnsi="Garamond" w:cs="Garamond"/>
          <w:b/>
        </w:rPr>
        <w:t xml:space="preserve">Autour des </w:t>
      </w:r>
      <w:proofErr w:type="spellStart"/>
      <w:r>
        <w:rPr>
          <w:rFonts w:ascii="Garamond" w:eastAsia="Garamond" w:hAnsi="Garamond" w:cs="Garamond"/>
          <w:b/>
        </w:rPr>
        <w:t>oeuvres</w:t>
      </w:r>
      <w:proofErr w:type="spellEnd"/>
      <w:r>
        <w:rPr>
          <w:rFonts w:ascii="Garamond" w:eastAsia="Garamond" w:hAnsi="Garamond" w:cs="Garamond"/>
          <w:b/>
        </w:rPr>
        <w:t xml:space="preserve"> au programme (éditions indicatives) </w:t>
      </w:r>
    </w:p>
    <w:p w14:paraId="6516059B" w14:textId="77777777" w:rsidR="004D0D79" w:rsidRDefault="000E2ECD">
      <w:pPr>
        <w:rPr>
          <w:rFonts w:ascii="Garamond" w:eastAsia="Garamond" w:hAnsi="Garamond" w:cs="Garamond"/>
          <w:i/>
        </w:rPr>
      </w:pPr>
      <w:r>
        <w:rPr>
          <w:rFonts w:ascii="Garamond" w:eastAsia="Garamond" w:hAnsi="Garamond" w:cs="Garamond"/>
          <w:i/>
        </w:rPr>
        <w:t>Ces classiques constituent des œuvres utiles pour traiter la question et relèvent de la culture minimale que l’on attend chez un</w:t>
      </w:r>
      <w:r>
        <w:rPr>
          <w:rFonts w:ascii="Garamond" w:eastAsia="Garamond" w:hAnsi="Garamond" w:cs="Garamond"/>
          <w:i/>
        </w:rPr>
        <w:t xml:space="preserve"> candidat aux concours de l’enseignement, les œuvres au programme n’étant qu’indicatives selon les textes officiels. </w:t>
      </w:r>
    </w:p>
    <w:p w14:paraId="18E204D8" w14:textId="77777777" w:rsidR="004D0D79" w:rsidRDefault="000E2ECD">
      <w:pPr>
        <w:rPr>
          <w:rFonts w:ascii="Garamond" w:eastAsia="Garamond" w:hAnsi="Garamond" w:cs="Garamond"/>
        </w:rPr>
      </w:pPr>
      <w:r>
        <w:rPr>
          <w:rFonts w:ascii="Garamond" w:eastAsia="Garamond" w:hAnsi="Garamond" w:cs="Garamond"/>
        </w:rPr>
        <w:t xml:space="preserve">v. 1300-1320 - Dante Alighieri, </w:t>
      </w:r>
      <w:r>
        <w:rPr>
          <w:rFonts w:ascii="Garamond" w:eastAsia="Garamond" w:hAnsi="Garamond" w:cs="Garamond"/>
          <w:i/>
        </w:rPr>
        <w:t>La divine comédie</w:t>
      </w:r>
      <w:r>
        <w:rPr>
          <w:rFonts w:ascii="Garamond" w:eastAsia="Garamond" w:hAnsi="Garamond" w:cs="Garamond"/>
        </w:rPr>
        <w:t xml:space="preserve">, éd. </w:t>
      </w:r>
      <w:proofErr w:type="gramStart"/>
      <w:r>
        <w:rPr>
          <w:rFonts w:ascii="Garamond" w:eastAsia="Garamond" w:hAnsi="Garamond" w:cs="Garamond"/>
        </w:rPr>
        <w:t>bilingue</w:t>
      </w:r>
      <w:proofErr w:type="gramEnd"/>
      <w:r>
        <w:rPr>
          <w:rFonts w:ascii="Garamond" w:eastAsia="Garamond" w:hAnsi="Garamond" w:cs="Garamond"/>
        </w:rPr>
        <w:t xml:space="preserve"> et trad. J. </w:t>
      </w:r>
      <w:proofErr w:type="spellStart"/>
      <w:r>
        <w:rPr>
          <w:rFonts w:ascii="Garamond" w:eastAsia="Garamond" w:hAnsi="Garamond" w:cs="Garamond"/>
        </w:rPr>
        <w:t>Risset</w:t>
      </w:r>
      <w:proofErr w:type="spellEnd"/>
      <w:r>
        <w:rPr>
          <w:rFonts w:ascii="Garamond" w:eastAsia="Garamond" w:hAnsi="Garamond" w:cs="Garamond"/>
        </w:rPr>
        <w:t xml:space="preserve">, Paris, Flammarion, 1998. </w:t>
      </w:r>
    </w:p>
    <w:p w14:paraId="31E09DC6" w14:textId="77777777" w:rsidR="004D0D79" w:rsidRDefault="000E2ECD">
      <w:pPr>
        <w:jc w:val="both"/>
        <w:rPr>
          <w:rFonts w:ascii="Garamond" w:eastAsia="Garamond" w:hAnsi="Garamond" w:cs="Garamond"/>
        </w:rPr>
      </w:pPr>
      <w:r>
        <w:rPr>
          <w:rFonts w:ascii="Garamond" w:eastAsia="Garamond" w:hAnsi="Garamond" w:cs="Garamond"/>
        </w:rPr>
        <w:t xml:space="preserve">1578 - Robert Garnier, </w:t>
      </w:r>
      <w:r>
        <w:rPr>
          <w:rFonts w:ascii="Garamond" w:eastAsia="Garamond" w:hAnsi="Garamond" w:cs="Garamond"/>
          <w:i/>
        </w:rPr>
        <w:t>La Tr</w:t>
      </w:r>
      <w:r>
        <w:rPr>
          <w:rFonts w:ascii="Garamond" w:eastAsia="Garamond" w:hAnsi="Garamond" w:cs="Garamond"/>
          <w:i/>
        </w:rPr>
        <w:t>oade</w:t>
      </w:r>
      <w:r>
        <w:rPr>
          <w:rFonts w:ascii="Garamond" w:eastAsia="Garamond" w:hAnsi="Garamond" w:cs="Garamond"/>
        </w:rPr>
        <w:t xml:space="preserve">, dans </w:t>
      </w:r>
      <w:r>
        <w:rPr>
          <w:rFonts w:ascii="Garamond" w:eastAsia="Garamond" w:hAnsi="Garamond" w:cs="Garamond"/>
          <w:i/>
        </w:rPr>
        <w:t>Théâtre tragique du XVIe s</w:t>
      </w:r>
      <w:r>
        <w:rPr>
          <w:rFonts w:ascii="Garamond" w:eastAsia="Garamond" w:hAnsi="Garamond" w:cs="Garamond"/>
        </w:rPr>
        <w:t xml:space="preserve">., éd. Emmanuel Buron et Julien </w:t>
      </w:r>
      <w:proofErr w:type="spellStart"/>
      <w:r>
        <w:rPr>
          <w:rFonts w:ascii="Garamond" w:eastAsia="Garamond" w:hAnsi="Garamond" w:cs="Garamond"/>
        </w:rPr>
        <w:t>Goeury</w:t>
      </w:r>
      <w:proofErr w:type="spellEnd"/>
      <w:r>
        <w:rPr>
          <w:rFonts w:ascii="Garamond" w:eastAsia="Garamond" w:hAnsi="Garamond" w:cs="Garamond"/>
        </w:rPr>
        <w:t xml:space="preserve">, Paris, Flammarion, 2020, “GF”. </w:t>
      </w:r>
    </w:p>
    <w:p w14:paraId="11117D77" w14:textId="77777777" w:rsidR="004D0D79" w:rsidRDefault="000E2ECD">
      <w:pPr>
        <w:ind w:left="284"/>
        <w:jc w:val="both"/>
        <w:rPr>
          <w:rFonts w:ascii="Garamond" w:eastAsia="Garamond" w:hAnsi="Garamond" w:cs="Garamond"/>
        </w:rPr>
      </w:pPr>
      <w:r>
        <w:rPr>
          <w:rFonts w:ascii="Garamond" w:eastAsia="Garamond" w:hAnsi="Garamond" w:cs="Garamond"/>
        </w:rPr>
        <w:t xml:space="preserve">1615 - Agrippa d’Aubigné, </w:t>
      </w:r>
      <w:r>
        <w:rPr>
          <w:rFonts w:ascii="Garamond" w:eastAsia="Garamond" w:hAnsi="Garamond" w:cs="Garamond"/>
          <w:i/>
        </w:rPr>
        <w:t>Les Tragiques</w:t>
      </w:r>
      <w:r>
        <w:rPr>
          <w:rFonts w:ascii="Garamond" w:eastAsia="Garamond" w:hAnsi="Garamond" w:cs="Garamond"/>
        </w:rPr>
        <w:t xml:space="preserve">, éd. Frank </w:t>
      </w:r>
      <w:proofErr w:type="spellStart"/>
      <w:r>
        <w:rPr>
          <w:rFonts w:ascii="Garamond" w:eastAsia="Garamond" w:hAnsi="Garamond" w:cs="Garamond"/>
        </w:rPr>
        <w:t>Lestringant</w:t>
      </w:r>
      <w:proofErr w:type="spellEnd"/>
      <w:r>
        <w:rPr>
          <w:rFonts w:ascii="Garamond" w:eastAsia="Garamond" w:hAnsi="Garamond" w:cs="Garamond"/>
        </w:rPr>
        <w:t xml:space="preserve">, Paris, </w:t>
      </w:r>
      <w:proofErr w:type="spellStart"/>
      <w:r>
        <w:rPr>
          <w:rFonts w:ascii="Garamond" w:eastAsia="Garamond" w:hAnsi="Garamond" w:cs="Garamond"/>
        </w:rPr>
        <w:t>PuF</w:t>
      </w:r>
      <w:proofErr w:type="spellEnd"/>
      <w:r>
        <w:rPr>
          <w:rFonts w:ascii="Garamond" w:eastAsia="Garamond" w:hAnsi="Garamond" w:cs="Garamond"/>
        </w:rPr>
        <w:t xml:space="preserve">, 1991. </w:t>
      </w:r>
    </w:p>
    <w:p w14:paraId="6706EB1C" w14:textId="77777777" w:rsidR="004D0D79" w:rsidRDefault="000E2ECD">
      <w:pPr>
        <w:ind w:left="284"/>
        <w:jc w:val="both"/>
        <w:rPr>
          <w:rFonts w:ascii="Garamond" w:eastAsia="Garamond" w:hAnsi="Garamond" w:cs="Garamond"/>
        </w:rPr>
      </w:pPr>
      <w:r>
        <w:rPr>
          <w:rFonts w:ascii="Garamond" w:eastAsia="Garamond" w:hAnsi="Garamond" w:cs="Garamond"/>
        </w:rPr>
        <w:t xml:space="preserve">1635 – Pierre Corneille, </w:t>
      </w:r>
      <w:r>
        <w:rPr>
          <w:rFonts w:ascii="Garamond" w:eastAsia="Garamond" w:hAnsi="Garamond" w:cs="Garamond"/>
          <w:i/>
        </w:rPr>
        <w:t>Médée</w:t>
      </w:r>
      <w:r>
        <w:rPr>
          <w:rFonts w:ascii="Garamond" w:eastAsia="Garamond" w:hAnsi="Garamond" w:cs="Garamond"/>
        </w:rPr>
        <w:t xml:space="preserve">, in </w:t>
      </w:r>
      <w:r>
        <w:rPr>
          <w:rFonts w:ascii="Garamond" w:eastAsia="Garamond" w:hAnsi="Garamond" w:cs="Garamond"/>
          <w:i/>
        </w:rPr>
        <w:t>Théâtre</w:t>
      </w:r>
      <w:r>
        <w:rPr>
          <w:rFonts w:ascii="Garamond" w:eastAsia="Garamond" w:hAnsi="Garamond" w:cs="Garamond"/>
        </w:rPr>
        <w:t xml:space="preserve">, tome II, éd. </w:t>
      </w:r>
      <w:proofErr w:type="gramStart"/>
      <w:r>
        <w:rPr>
          <w:rFonts w:ascii="Garamond" w:eastAsia="Garamond" w:hAnsi="Garamond" w:cs="Garamond"/>
        </w:rPr>
        <w:t>dirigée</w:t>
      </w:r>
      <w:proofErr w:type="gramEnd"/>
      <w:r>
        <w:rPr>
          <w:rFonts w:ascii="Garamond" w:eastAsia="Garamond" w:hAnsi="Garamond" w:cs="Garamond"/>
        </w:rPr>
        <w:t xml:space="preserve"> par </w:t>
      </w:r>
      <w:proofErr w:type="spellStart"/>
      <w:r>
        <w:rPr>
          <w:rFonts w:ascii="Garamond" w:eastAsia="Garamond" w:hAnsi="Garamond" w:cs="Garamond"/>
        </w:rPr>
        <w:t>Lilane</w:t>
      </w:r>
      <w:proofErr w:type="spellEnd"/>
      <w:r>
        <w:rPr>
          <w:rFonts w:ascii="Garamond" w:eastAsia="Garamond" w:hAnsi="Garamond" w:cs="Garamond"/>
        </w:rPr>
        <w:t xml:space="preserve"> </w:t>
      </w:r>
      <w:proofErr w:type="spellStart"/>
      <w:r>
        <w:rPr>
          <w:rFonts w:ascii="Garamond" w:eastAsia="Garamond" w:hAnsi="Garamond" w:cs="Garamond"/>
        </w:rPr>
        <w:t>Picciola</w:t>
      </w:r>
      <w:proofErr w:type="spellEnd"/>
      <w:r>
        <w:rPr>
          <w:rFonts w:ascii="Garamond" w:eastAsia="Garamond" w:hAnsi="Garamond" w:cs="Garamond"/>
        </w:rPr>
        <w:t xml:space="preserve">, Paris, Classiques Garnier, 2017, « Bibliothèque du théâtre français ». </w:t>
      </w:r>
    </w:p>
    <w:p w14:paraId="0F7689CF" w14:textId="77777777" w:rsidR="004D0D79" w:rsidRDefault="000E2ECD">
      <w:pPr>
        <w:ind w:left="284"/>
        <w:jc w:val="both"/>
        <w:rPr>
          <w:rFonts w:ascii="Garamond" w:eastAsia="Garamond" w:hAnsi="Garamond" w:cs="Garamond"/>
        </w:rPr>
      </w:pPr>
      <w:r>
        <w:rPr>
          <w:rFonts w:ascii="Garamond" w:eastAsia="Garamond" w:hAnsi="Garamond" w:cs="Garamond"/>
        </w:rPr>
        <w:t xml:space="preserve">1636-1656 – Tristan L’Hermite, </w:t>
      </w:r>
      <w:r>
        <w:rPr>
          <w:rFonts w:ascii="Garamond" w:eastAsia="Garamond" w:hAnsi="Garamond" w:cs="Garamond"/>
          <w:i/>
        </w:rPr>
        <w:t xml:space="preserve">La </w:t>
      </w:r>
      <w:proofErr w:type="spellStart"/>
      <w:r>
        <w:rPr>
          <w:rFonts w:ascii="Garamond" w:eastAsia="Garamond" w:hAnsi="Garamond" w:cs="Garamond"/>
          <w:i/>
        </w:rPr>
        <w:t>Mariane</w:t>
      </w:r>
      <w:proofErr w:type="spellEnd"/>
      <w:r>
        <w:rPr>
          <w:rFonts w:ascii="Garamond" w:eastAsia="Garamond" w:hAnsi="Garamond" w:cs="Garamond"/>
          <w:i/>
        </w:rPr>
        <w:t>, Osman, La mort de Sénèque</w:t>
      </w:r>
      <w:r>
        <w:rPr>
          <w:rFonts w:ascii="Garamond" w:eastAsia="Garamond" w:hAnsi="Garamond" w:cs="Garamond"/>
        </w:rPr>
        <w:t>, [</w:t>
      </w:r>
      <w:r>
        <w:rPr>
          <w:rFonts w:ascii="Garamond" w:eastAsia="Garamond" w:hAnsi="Garamond" w:cs="Garamond"/>
          <w:i/>
        </w:rPr>
        <w:t>in</w:t>
      </w:r>
      <w:r>
        <w:rPr>
          <w:rFonts w:ascii="Garamond" w:eastAsia="Garamond" w:hAnsi="Garamond" w:cs="Garamond"/>
        </w:rPr>
        <w:t xml:space="preserve">] </w:t>
      </w:r>
      <w:r>
        <w:rPr>
          <w:rFonts w:ascii="Garamond" w:eastAsia="Garamond" w:hAnsi="Garamond" w:cs="Garamond"/>
          <w:i/>
        </w:rPr>
        <w:t>Les Tragédies</w:t>
      </w:r>
      <w:r>
        <w:rPr>
          <w:rFonts w:ascii="Garamond" w:eastAsia="Garamond" w:hAnsi="Garamond" w:cs="Garamond"/>
        </w:rPr>
        <w:t xml:space="preserve">, éd. </w:t>
      </w:r>
      <w:proofErr w:type="gramStart"/>
      <w:r>
        <w:rPr>
          <w:rFonts w:ascii="Garamond" w:eastAsia="Garamond" w:hAnsi="Garamond" w:cs="Garamond"/>
        </w:rPr>
        <w:t>dirigée</w:t>
      </w:r>
      <w:proofErr w:type="gramEnd"/>
      <w:r>
        <w:rPr>
          <w:rFonts w:ascii="Garamond" w:eastAsia="Garamond" w:hAnsi="Garamond" w:cs="Garamond"/>
        </w:rPr>
        <w:t xml:space="preserve"> par Roger </w:t>
      </w:r>
      <w:proofErr w:type="spellStart"/>
      <w:r>
        <w:rPr>
          <w:rFonts w:ascii="Garamond" w:eastAsia="Garamond" w:hAnsi="Garamond" w:cs="Garamond"/>
        </w:rPr>
        <w:t>Guichemerre</w:t>
      </w:r>
      <w:proofErr w:type="spellEnd"/>
      <w:r>
        <w:rPr>
          <w:rFonts w:ascii="Garamond" w:eastAsia="Garamond" w:hAnsi="Garamond" w:cs="Garamond"/>
        </w:rPr>
        <w:t>, Paris, Champion, 2009, « Champion cla</w:t>
      </w:r>
      <w:r>
        <w:rPr>
          <w:rFonts w:ascii="Garamond" w:eastAsia="Garamond" w:hAnsi="Garamond" w:cs="Garamond"/>
        </w:rPr>
        <w:t xml:space="preserve">ssiques ». </w:t>
      </w:r>
    </w:p>
    <w:p w14:paraId="51918E9C" w14:textId="77777777" w:rsidR="004D0D79" w:rsidRDefault="000E2ECD">
      <w:pPr>
        <w:ind w:left="284"/>
        <w:jc w:val="both"/>
        <w:rPr>
          <w:rFonts w:ascii="Garamond" w:eastAsia="Garamond" w:hAnsi="Garamond" w:cs="Garamond"/>
        </w:rPr>
      </w:pPr>
      <w:r>
        <w:rPr>
          <w:rFonts w:ascii="Garamond" w:eastAsia="Garamond" w:hAnsi="Garamond" w:cs="Garamond"/>
        </w:rPr>
        <w:t xml:space="preserve">1665 – Molière, </w:t>
      </w:r>
      <w:r>
        <w:rPr>
          <w:rFonts w:ascii="Garamond" w:eastAsia="Garamond" w:hAnsi="Garamond" w:cs="Garamond"/>
          <w:i/>
        </w:rPr>
        <w:t>Dom Juan</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Charles </w:t>
      </w:r>
      <w:proofErr w:type="spellStart"/>
      <w:r>
        <w:rPr>
          <w:rFonts w:ascii="Garamond" w:eastAsia="Garamond" w:hAnsi="Garamond" w:cs="Garamond"/>
        </w:rPr>
        <w:t>Mazouer</w:t>
      </w:r>
      <w:proofErr w:type="spellEnd"/>
      <w:r>
        <w:rPr>
          <w:rFonts w:ascii="Garamond" w:eastAsia="Garamond" w:hAnsi="Garamond" w:cs="Garamond"/>
        </w:rPr>
        <w:t xml:space="preserve">, Paris, Classiques Garnier, 2022, « Classiques Garnier en ligne » (accès gratuit par l’ENT et Archipel). </w:t>
      </w:r>
    </w:p>
    <w:p w14:paraId="5818CA4A" w14:textId="77777777" w:rsidR="004D0D79" w:rsidRDefault="000E2ECD">
      <w:pPr>
        <w:ind w:left="284"/>
        <w:jc w:val="both"/>
        <w:rPr>
          <w:rFonts w:ascii="Garamond" w:eastAsia="Garamond" w:hAnsi="Garamond" w:cs="Garamond"/>
        </w:rPr>
      </w:pPr>
      <w:r>
        <w:rPr>
          <w:rFonts w:ascii="Garamond" w:eastAsia="Garamond" w:hAnsi="Garamond" w:cs="Garamond"/>
        </w:rPr>
        <w:t xml:space="preserve">1670 - Blaise Pascal, </w:t>
      </w:r>
      <w:r>
        <w:rPr>
          <w:rFonts w:ascii="Garamond" w:eastAsia="Garamond" w:hAnsi="Garamond" w:cs="Garamond"/>
          <w:i/>
        </w:rPr>
        <w:t>Les Pensées</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Philippe Sellier, Paris, Le Livre de Poche, 200</w:t>
      </w:r>
      <w:r>
        <w:rPr>
          <w:rFonts w:ascii="Garamond" w:eastAsia="Garamond" w:hAnsi="Garamond" w:cs="Garamond"/>
        </w:rPr>
        <w:t xml:space="preserve">0. </w:t>
      </w:r>
    </w:p>
    <w:p w14:paraId="4A156DFF" w14:textId="77777777" w:rsidR="004D0D79" w:rsidRDefault="000E2ECD">
      <w:pPr>
        <w:ind w:left="284"/>
        <w:jc w:val="both"/>
        <w:rPr>
          <w:rFonts w:ascii="Garamond" w:eastAsia="Garamond" w:hAnsi="Garamond" w:cs="Garamond"/>
        </w:rPr>
      </w:pPr>
      <w:r>
        <w:rPr>
          <w:rFonts w:ascii="Garamond" w:eastAsia="Garamond" w:hAnsi="Garamond" w:cs="Garamond"/>
        </w:rPr>
        <w:t xml:space="preserve">1697 – Louise de </w:t>
      </w:r>
      <w:proofErr w:type="spellStart"/>
      <w:r>
        <w:rPr>
          <w:rFonts w:ascii="Garamond" w:eastAsia="Garamond" w:hAnsi="Garamond" w:cs="Garamond"/>
        </w:rPr>
        <w:t>Sainctonge</w:t>
      </w:r>
      <w:proofErr w:type="spellEnd"/>
      <w:r>
        <w:rPr>
          <w:rFonts w:ascii="Garamond" w:eastAsia="Garamond" w:hAnsi="Garamond" w:cs="Garamond"/>
        </w:rPr>
        <w:t xml:space="preserve">, </w:t>
      </w:r>
      <w:r>
        <w:rPr>
          <w:rFonts w:ascii="Garamond" w:eastAsia="Garamond" w:hAnsi="Garamond" w:cs="Garamond"/>
          <w:i/>
        </w:rPr>
        <w:t>Circé, tragédie en musique</w:t>
      </w:r>
      <w:r>
        <w:rPr>
          <w:rFonts w:ascii="Garamond" w:eastAsia="Garamond" w:hAnsi="Garamond" w:cs="Garamond"/>
        </w:rPr>
        <w:t xml:space="preserve">, Amsterdam, Antoine </w:t>
      </w:r>
      <w:proofErr w:type="spellStart"/>
      <w:r>
        <w:rPr>
          <w:rFonts w:ascii="Garamond" w:eastAsia="Garamond" w:hAnsi="Garamond" w:cs="Garamond"/>
        </w:rPr>
        <w:t>Schelte</w:t>
      </w:r>
      <w:proofErr w:type="spellEnd"/>
      <w:r>
        <w:rPr>
          <w:rFonts w:ascii="Garamond" w:eastAsia="Garamond" w:hAnsi="Garamond" w:cs="Garamond"/>
        </w:rPr>
        <w:t xml:space="preserve">, 1697. </w:t>
      </w:r>
      <w:hyperlink r:id="rId16">
        <w:r w:rsidR="004D0D79">
          <w:rPr>
            <w:rFonts w:ascii="Garamond" w:eastAsia="Garamond" w:hAnsi="Garamond" w:cs="Garamond"/>
            <w:color w:val="0000FF"/>
            <w:u w:val="single"/>
          </w:rPr>
          <w:t>https://gallica.bnf.fr/ark:/12148/bpt6k118933k</w:t>
        </w:r>
      </w:hyperlink>
      <w:r>
        <w:rPr>
          <w:rFonts w:ascii="Garamond" w:eastAsia="Garamond" w:hAnsi="Garamond" w:cs="Garamond"/>
        </w:rPr>
        <w:t xml:space="preserve"> </w:t>
      </w:r>
    </w:p>
    <w:p w14:paraId="3329A5CE" w14:textId="77777777" w:rsidR="004D0D79" w:rsidRDefault="000E2ECD">
      <w:pPr>
        <w:ind w:left="284"/>
        <w:jc w:val="both"/>
        <w:rPr>
          <w:rFonts w:ascii="Garamond" w:eastAsia="Garamond" w:hAnsi="Garamond" w:cs="Garamond"/>
        </w:rPr>
      </w:pPr>
      <w:r>
        <w:rPr>
          <w:rFonts w:ascii="Garamond" w:eastAsia="Garamond" w:hAnsi="Garamond" w:cs="Garamond"/>
        </w:rPr>
        <w:t xml:space="preserve">1721 - Charles Secondat de Montesquieu, </w:t>
      </w:r>
      <w:r>
        <w:rPr>
          <w:rFonts w:ascii="Garamond" w:eastAsia="Garamond" w:hAnsi="Garamond" w:cs="Garamond"/>
          <w:i/>
        </w:rPr>
        <w:t>Les Lettres Persanes,</w:t>
      </w:r>
      <w:r>
        <w:rPr>
          <w:rFonts w:ascii="Garamond" w:eastAsia="Garamond" w:hAnsi="Garamond" w:cs="Garamond"/>
        </w:rPr>
        <w:t xml:space="preserve"> Paris, LGF, 2006. </w:t>
      </w:r>
    </w:p>
    <w:p w14:paraId="5FCAA554" w14:textId="77777777" w:rsidR="004D0D79" w:rsidRDefault="000E2ECD">
      <w:pPr>
        <w:ind w:left="284"/>
        <w:jc w:val="both"/>
        <w:rPr>
          <w:rFonts w:ascii="Garamond" w:eastAsia="Garamond" w:hAnsi="Garamond" w:cs="Garamond"/>
        </w:rPr>
      </w:pPr>
      <w:r>
        <w:rPr>
          <w:rFonts w:ascii="Garamond" w:eastAsia="Garamond" w:hAnsi="Garamond" w:cs="Garamond"/>
        </w:rPr>
        <w:t xml:space="preserve">1731 - Antoine Prévost, </w:t>
      </w:r>
      <w:r>
        <w:rPr>
          <w:rFonts w:ascii="Garamond" w:eastAsia="Garamond" w:hAnsi="Garamond" w:cs="Garamond"/>
          <w:i/>
        </w:rPr>
        <w:t xml:space="preserve">Manon Lescaut, </w:t>
      </w:r>
      <w:r>
        <w:rPr>
          <w:rFonts w:ascii="Garamond" w:eastAsia="Garamond" w:hAnsi="Garamond" w:cs="Garamond"/>
        </w:rPr>
        <w:t xml:space="preserve">éd. </w:t>
      </w:r>
      <w:proofErr w:type="gramStart"/>
      <w:r>
        <w:rPr>
          <w:rFonts w:ascii="Garamond" w:eastAsia="Garamond" w:hAnsi="Garamond" w:cs="Garamond"/>
        </w:rPr>
        <w:t>de</w:t>
      </w:r>
      <w:proofErr w:type="gramEnd"/>
      <w:r>
        <w:rPr>
          <w:rFonts w:ascii="Garamond" w:eastAsia="Garamond" w:hAnsi="Garamond" w:cs="Garamond"/>
        </w:rPr>
        <w:t xml:space="preserve"> Jean </w:t>
      </w:r>
      <w:proofErr w:type="spellStart"/>
      <w:r>
        <w:rPr>
          <w:rFonts w:ascii="Garamond" w:eastAsia="Garamond" w:hAnsi="Garamond" w:cs="Garamond"/>
        </w:rPr>
        <w:t>Sgard</w:t>
      </w:r>
      <w:proofErr w:type="spellEnd"/>
      <w:r>
        <w:rPr>
          <w:rFonts w:ascii="Garamond" w:eastAsia="Garamond" w:hAnsi="Garamond" w:cs="Garamond"/>
        </w:rPr>
        <w:t>,</w:t>
      </w:r>
      <w:r>
        <w:rPr>
          <w:rFonts w:ascii="Garamond" w:eastAsia="Garamond" w:hAnsi="Garamond" w:cs="Garamond"/>
          <w:i/>
        </w:rPr>
        <w:t xml:space="preserve"> </w:t>
      </w:r>
      <w:r>
        <w:rPr>
          <w:rFonts w:ascii="Garamond" w:eastAsia="Garamond" w:hAnsi="Garamond" w:cs="Garamond"/>
        </w:rPr>
        <w:t xml:space="preserve">Erik Leborgne et Audrey </w:t>
      </w:r>
      <w:proofErr w:type="spellStart"/>
      <w:r>
        <w:rPr>
          <w:rFonts w:ascii="Garamond" w:eastAsia="Garamond" w:hAnsi="Garamond" w:cs="Garamond"/>
        </w:rPr>
        <w:t>Faulot</w:t>
      </w:r>
      <w:proofErr w:type="spellEnd"/>
      <w:r>
        <w:rPr>
          <w:rFonts w:ascii="Garamond" w:eastAsia="Garamond" w:hAnsi="Garamond" w:cs="Garamond"/>
        </w:rPr>
        <w:t xml:space="preserve">, Paris, Flammarion, 2022, “GF”. </w:t>
      </w:r>
    </w:p>
    <w:p w14:paraId="7C356B04" w14:textId="77777777" w:rsidR="004D0D79" w:rsidRDefault="000E2ECD">
      <w:pPr>
        <w:ind w:left="284"/>
        <w:jc w:val="both"/>
        <w:rPr>
          <w:rFonts w:ascii="Garamond" w:eastAsia="Garamond" w:hAnsi="Garamond" w:cs="Garamond"/>
        </w:rPr>
      </w:pPr>
      <w:r>
        <w:rPr>
          <w:rFonts w:ascii="Garamond" w:eastAsia="Garamond" w:hAnsi="Garamond" w:cs="Garamond"/>
        </w:rPr>
        <w:t xml:space="preserve">1747 – Voltaire, </w:t>
      </w:r>
      <w:r>
        <w:rPr>
          <w:rFonts w:ascii="Garamond" w:eastAsia="Garamond" w:hAnsi="Garamond" w:cs="Garamond"/>
          <w:i/>
        </w:rPr>
        <w:t>Zadig ou la destinée,</w:t>
      </w:r>
      <w:r>
        <w:rPr>
          <w:rFonts w:ascii="Garamond" w:eastAsia="Garamond" w:hAnsi="Garamond" w:cs="Garamond"/>
        </w:rPr>
        <w:t xml:space="preserve"> [</w:t>
      </w:r>
      <w:r>
        <w:rPr>
          <w:rFonts w:ascii="Garamond" w:eastAsia="Garamond" w:hAnsi="Garamond" w:cs="Garamond"/>
          <w:i/>
        </w:rPr>
        <w:t>in</w:t>
      </w:r>
      <w:r>
        <w:rPr>
          <w:rFonts w:ascii="Garamond" w:eastAsia="Garamond" w:hAnsi="Garamond" w:cs="Garamond"/>
        </w:rPr>
        <w:t xml:space="preserve">] </w:t>
      </w:r>
      <w:r>
        <w:rPr>
          <w:rFonts w:ascii="Garamond" w:eastAsia="Garamond" w:hAnsi="Garamond" w:cs="Garamond"/>
          <w:i/>
        </w:rPr>
        <w:t xml:space="preserve">Zadig et </w:t>
      </w:r>
      <w:r>
        <w:rPr>
          <w:rFonts w:ascii="Garamond" w:eastAsia="Garamond" w:hAnsi="Garamond" w:cs="Garamond"/>
          <w:i/>
        </w:rPr>
        <w:t>autres contes orientaux</w:t>
      </w:r>
      <w:r>
        <w:rPr>
          <w:rFonts w:ascii="Garamond" w:eastAsia="Garamond" w:hAnsi="Garamond" w:cs="Garamond"/>
        </w:rPr>
        <w:t xml:space="preserve">, </w:t>
      </w:r>
      <w:proofErr w:type="spellStart"/>
      <w:r>
        <w:rPr>
          <w:rFonts w:ascii="Garamond" w:eastAsia="Garamond" w:hAnsi="Garamond" w:cs="Garamond"/>
        </w:rPr>
        <w:t>préf</w:t>
      </w:r>
      <w:proofErr w:type="spellEnd"/>
      <w:r>
        <w:rPr>
          <w:rFonts w:ascii="Garamond" w:eastAsia="Garamond" w:hAnsi="Garamond" w:cs="Garamond"/>
        </w:rPr>
        <w:t xml:space="preserve">. et </w:t>
      </w:r>
      <w:proofErr w:type="spellStart"/>
      <w:r>
        <w:rPr>
          <w:rFonts w:ascii="Garamond" w:eastAsia="Garamond" w:hAnsi="Garamond" w:cs="Garamond"/>
        </w:rPr>
        <w:t>comm</w:t>
      </w:r>
      <w:proofErr w:type="spellEnd"/>
      <w:r>
        <w:rPr>
          <w:rFonts w:ascii="Garamond" w:eastAsia="Garamond" w:hAnsi="Garamond" w:cs="Garamond"/>
        </w:rPr>
        <w:t xml:space="preserve">. de Jean </w:t>
      </w:r>
      <w:proofErr w:type="spellStart"/>
      <w:r>
        <w:rPr>
          <w:rFonts w:ascii="Garamond" w:eastAsia="Garamond" w:hAnsi="Garamond" w:cs="Garamond"/>
        </w:rPr>
        <w:t>Goldzink</w:t>
      </w:r>
      <w:proofErr w:type="spellEnd"/>
      <w:r>
        <w:rPr>
          <w:rFonts w:ascii="Garamond" w:eastAsia="Garamond" w:hAnsi="Garamond" w:cs="Garamond"/>
        </w:rPr>
        <w:t xml:space="preserve">, Paris, Pocket, 1998. </w:t>
      </w:r>
    </w:p>
    <w:p w14:paraId="2857810D" w14:textId="77777777" w:rsidR="004D0D79" w:rsidRDefault="000E2ECD">
      <w:pPr>
        <w:ind w:left="284"/>
        <w:jc w:val="both"/>
        <w:rPr>
          <w:rFonts w:ascii="Garamond" w:eastAsia="Garamond" w:hAnsi="Garamond" w:cs="Garamond"/>
        </w:rPr>
      </w:pPr>
      <w:r>
        <w:rPr>
          <w:rFonts w:ascii="Garamond" w:eastAsia="Garamond" w:hAnsi="Garamond" w:cs="Garamond"/>
        </w:rPr>
        <w:t xml:space="preserve">1762 - Jean-Jacques Rousseau, </w:t>
      </w:r>
      <w:r>
        <w:rPr>
          <w:rFonts w:ascii="Garamond" w:eastAsia="Garamond" w:hAnsi="Garamond" w:cs="Garamond"/>
          <w:i/>
        </w:rPr>
        <w:t xml:space="preserve">La Profession de foi du vicaire savoyard, </w:t>
      </w:r>
      <w:r>
        <w:rPr>
          <w:rFonts w:ascii="Garamond" w:eastAsia="Garamond" w:hAnsi="Garamond" w:cs="Garamond"/>
        </w:rPr>
        <w:t xml:space="preserve">dans </w:t>
      </w:r>
      <w:r>
        <w:rPr>
          <w:rFonts w:ascii="Garamond" w:eastAsia="Garamond" w:hAnsi="Garamond" w:cs="Garamond"/>
          <w:i/>
        </w:rPr>
        <w:t>Emile ou de l’éducation,</w:t>
      </w:r>
      <w:r>
        <w:rPr>
          <w:rFonts w:ascii="Garamond" w:eastAsia="Garamond" w:hAnsi="Garamond" w:cs="Garamond"/>
        </w:rPr>
        <w:t xml:space="preserve"> éd. André </w:t>
      </w:r>
      <w:proofErr w:type="spellStart"/>
      <w:r>
        <w:rPr>
          <w:rFonts w:ascii="Garamond" w:eastAsia="Garamond" w:hAnsi="Garamond" w:cs="Garamond"/>
        </w:rPr>
        <w:t>Charrak</w:t>
      </w:r>
      <w:proofErr w:type="spellEnd"/>
      <w:r>
        <w:rPr>
          <w:rFonts w:ascii="Garamond" w:eastAsia="Garamond" w:hAnsi="Garamond" w:cs="Garamond"/>
        </w:rPr>
        <w:t xml:space="preserve">, Paris, Flammarion, 2009, l. IV.  </w:t>
      </w:r>
    </w:p>
    <w:p w14:paraId="3FFE884B" w14:textId="77777777" w:rsidR="004D0D79" w:rsidRDefault="000E2ECD">
      <w:pPr>
        <w:ind w:left="284"/>
        <w:jc w:val="both"/>
        <w:rPr>
          <w:rFonts w:ascii="Garamond" w:eastAsia="Garamond" w:hAnsi="Garamond" w:cs="Garamond"/>
        </w:rPr>
      </w:pPr>
      <w:r>
        <w:rPr>
          <w:rFonts w:ascii="Garamond" w:eastAsia="Garamond" w:hAnsi="Garamond" w:cs="Garamond"/>
        </w:rPr>
        <w:t>1772 – Jacques Cazott</w:t>
      </w:r>
      <w:r>
        <w:rPr>
          <w:rFonts w:ascii="Garamond" w:eastAsia="Garamond" w:hAnsi="Garamond" w:cs="Garamond"/>
        </w:rPr>
        <w:t xml:space="preserve">e, </w:t>
      </w:r>
      <w:r>
        <w:rPr>
          <w:rFonts w:ascii="Garamond" w:eastAsia="Garamond" w:hAnsi="Garamond" w:cs="Garamond"/>
          <w:i/>
        </w:rPr>
        <w:t>Le Diable amoureux</w:t>
      </w:r>
      <w:r>
        <w:rPr>
          <w:rFonts w:ascii="Garamond" w:eastAsia="Garamond" w:hAnsi="Garamond" w:cs="Garamond"/>
        </w:rPr>
        <w:t xml:space="preserve">, éd. </w:t>
      </w:r>
      <w:proofErr w:type="gramStart"/>
      <w:r>
        <w:rPr>
          <w:rFonts w:ascii="Garamond" w:eastAsia="Garamond" w:hAnsi="Garamond" w:cs="Garamond"/>
        </w:rPr>
        <w:t>critique</w:t>
      </w:r>
      <w:proofErr w:type="gramEnd"/>
      <w:r>
        <w:rPr>
          <w:rFonts w:ascii="Garamond" w:eastAsia="Garamond" w:hAnsi="Garamond" w:cs="Garamond"/>
        </w:rPr>
        <w:t xml:space="preserve"> par Yves Giraud, Paris, Champion, 2007 « Champion classiques ». </w:t>
      </w:r>
    </w:p>
    <w:p w14:paraId="22BF8468" w14:textId="77777777" w:rsidR="004D0D79" w:rsidRDefault="000E2ECD">
      <w:pPr>
        <w:ind w:left="284"/>
        <w:jc w:val="both"/>
        <w:rPr>
          <w:rFonts w:ascii="Garamond" w:eastAsia="Garamond" w:hAnsi="Garamond" w:cs="Garamond"/>
        </w:rPr>
      </w:pPr>
      <w:r>
        <w:rPr>
          <w:rFonts w:ascii="Garamond" w:eastAsia="Garamond" w:hAnsi="Garamond" w:cs="Garamond"/>
        </w:rPr>
        <w:t xml:space="preserve">1783 – Choderlos de Laclos, </w:t>
      </w:r>
      <w:r>
        <w:rPr>
          <w:rFonts w:ascii="Garamond" w:eastAsia="Garamond" w:hAnsi="Garamond" w:cs="Garamond"/>
          <w:i/>
        </w:rPr>
        <w:t>De l’éducation des femmes.</w:t>
      </w:r>
      <w:r>
        <w:rPr>
          <w:rFonts w:ascii="Garamond" w:eastAsia="Garamond" w:hAnsi="Garamond" w:cs="Garamond"/>
        </w:rPr>
        <w:t xml:space="preserve"> (</w:t>
      </w:r>
      <w:proofErr w:type="gramStart"/>
      <w:r>
        <w:rPr>
          <w:rFonts w:ascii="Garamond" w:eastAsia="Garamond" w:hAnsi="Garamond" w:cs="Garamond"/>
        </w:rPr>
        <w:t>édition</w:t>
      </w:r>
      <w:proofErr w:type="gramEnd"/>
      <w:r>
        <w:rPr>
          <w:rFonts w:ascii="Garamond" w:eastAsia="Garamond" w:hAnsi="Garamond" w:cs="Garamond"/>
        </w:rPr>
        <w:t xml:space="preserve"> avec des notes inédites de Ch. Baudelaire : https://gallica.bnf.fr/ark:/12148/bpt6k1193426f</w:t>
      </w:r>
      <w:r>
        <w:rPr>
          <w:rFonts w:ascii="Garamond" w:eastAsia="Garamond" w:hAnsi="Garamond" w:cs="Garamond"/>
        </w:rPr>
        <w:t xml:space="preserve">). </w:t>
      </w:r>
    </w:p>
    <w:p w14:paraId="2847577C"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1785 - Donatien Alphonse de Sade, </w:t>
      </w:r>
      <w:r>
        <w:rPr>
          <w:rFonts w:ascii="Garamond" w:eastAsia="Garamond" w:hAnsi="Garamond" w:cs="Garamond"/>
          <w:i/>
        </w:rPr>
        <w:t>Les cent vingt journées de Sodome</w:t>
      </w:r>
      <w:r>
        <w:rPr>
          <w:rFonts w:ascii="Garamond" w:eastAsia="Garamond" w:hAnsi="Garamond" w:cs="Garamond"/>
        </w:rPr>
        <w:t xml:space="preserve">, </w:t>
      </w:r>
      <w:proofErr w:type="spellStart"/>
      <w:r>
        <w:rPr>
          <w:rFonts w:ascii="Garamond" w:eastAsia="Garamond" w:hAnsi="Garamond" w:cs="Garamond"/>
        </w:rPr>
        <w:t>préf</w:t>
      </w:r>
      <w:proofErr w:type="spellEnd"/>
      <w:r>
        <w:rPr>
          <w:rFonts w:ascii="Garamond" w:eastAsia="Garamond" w:hAnsi="Garamond" w:cs="Garamond"/>
        </w:rPr>
        <w:t xml:space="preserve">. A Lebrun, Paris, Le Tripode, 2024, coll. “Météores” (public averti). </w:t>
      </w:r>
    </w:p>
    <w:p w14:paraId="53F3F162"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1881 - Joris-Karl Huysmans, </w:t>
      </w:r>
      <w:r>
        <w:rPr>
          <w:rFonts w:ascii="Garamond" w:eastAsia="Garamond" w:hAnsi="Garamond" w:cs="Garamond"/>
          <w:i/>
        </w:rPr>
        <w:t>Là-bas</w:t>
      </w:r>
      <w:r>
        <w:rPr>
          <w:rFonts w:ascii="Garamond" w:eastAsia="Garamond" w:hAnsi="Garamond" w:cs="Garamond"/>
        </w:rPr>
        <w:t xml:space="preserve">, Paris, Gallimard, 1988, “Folio”. </w:t>
      </w:r>
    </w:p>
    <w:p w14:paraId="5080256D"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1886 - Victor Hugo, </w:t>
      </w:r>
      <w:r>
        <w:rPr>
          <w:rFonts w:ascii="Garamond" w:eastAsia="Garamond" w:hAnsi="Garamond" w:cs="Garamond"/>
          <w:i/>
        </w:rPr>
        <w:t>La fin de Satan</w:t>
      </w:r>
      <w:r>
        <w:rPr>
          <w:rFonts w:ascii="Garamond" w:eastAsia="Garamond" w:hAnsi="Garamond" w:cs="Garamond"/>
        </w:rPr>
        <w:t xml:space="preserve">, Paris, Gallimard, 1984, “Poésie”. </w:t>
      </w:r>
    </w:p>
    <w:p w14:paraId="5F28A4DB"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1893 - Emile Zola, </w:t>
      </w:r>
      <w:r>
        <w:rPr>
          <w:rFonts w:ascii="Garamond" w:eastAsia="Garamond" w:hAnsi="Garamond" w:cs="Garamond"/>
          <w:i/>
        </w:rPr>
        <w:t>Le docteur Pascal</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Jean-Louis Cabanès, Paris, LGF, 2004, “Le Livre de Poche.” </w:t>
      </w:r>
    </w:p>
    <w:p w14:paraId="354952BB"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1911 </w:t>
      </w:r>
      <w:proofErr w:type="gramStart"/>
      <w:r>
        <w:rPr>
          <w:rFonts w:ascii="Garamond" w:eastAsia="Garamond" w:hAnsi="Garamond" w:cs="Garamond"/>
        </w:rPr>
        <w:t>-  Marcel</w:t>
      </w:r>
      <w:proofErr w:type="gramEnd"/>
      <w:r>
        <w:rPr>
          <w:rFonts w:ascii="Garamond" w:eastAsia="Garamond" w:hAnsi="Garamond" w:cs="Garamond"/>
        </w:rPr>
        <w:t xml:space="preserve"> Allain, Pierre Souvestre , </w:t>
      </w:r>
      <w:r>
        <w:rPr>
          <w:rFonts w:ascii="Garamond" w:eastAsia="Garamond" w:hAnsi="Garamond" w:cs="Garamond"/>
          <w:i/>
        </w:rPr>
        <w:t xml:space="preserve">Fantômas, </w:t>
      </w:r>
      <w:r>
        <w:rPr>
          <w:rFonts w:ascii="Garamond" w:eastAsia="Garamond" w:hAnsi="Garamond" w:cs="Garamond"/>
        </w:rPr>
        <w:t>Paris, Robert Laffont, 2015</w:t>
      </w:r>
      <w:r>
        <w:rPr>
          <w:rFonts w:ascii="Garamond" w:eastAsia="Garamond" w:hAnsi="Garamond" w:cs="Garamond"/>
        </w:rPr>
        <w:t xml:space="preserve">, t. I. </w:t>
      </w:r>
    </w:p>
    <w:p w14:paraId="58F79C5C"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1926 - Georges Bernanos, </w:t>
      </w:r>
      <w:r>
        <w:rPr>
          <w:rFonts w:ascii="Garamond" w:eastAsia="Garamond" w:hAnsi="Garamond" w:cs="Garamond"/>
          <w:i/>
        </w:rPr>
        <w:t>Sous le Soleil de Satan</w:t>
      </w:r>
      <w:r>
        <w:rPr>
          <w:rFonts w:ascii="Garamond" w:eastAsia="Garamond" w:hAnsi="Garamond" w:cs="Garamond"/>
        </w:rPr>
        <w:t xml:space="preserve">, </w:t>
      </w:r>
      <w:proofErr w:type="spellStart"/>
      <w:r>
        <w:rPr>
          <w:rFonts w:ascii="Garamond" w:eastAsia="Garamond" w:hAnsi="Garamond" w:cs="Garamond"/>
        </w:rPr>
        <w:t>préf</w:t>
      </w:r>
      <w:proofErr w:type="spellEnd"/>
      <w:r>
        <w:rPr>
          <w:rFonts w:ascii="Garamond" w:eastAsia="Garamond" w:hAnsi="Garamond" w:cs="Garamond"/>
        </w:rPr>
        <w:t xml:space="preserve">. Sébastien Lapaque, Bordeaux, Le Castor Astral, 2016. </w:t>
      </w:r>
    </w:p>
    <w:p w14:paraId="2E3659C1"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1932 - Louis-Ferdinand Céline, </w:t>
      </w:r>
      <w:r>
        <w:rPr>
          <w:rFonts w:ascii="Garamond" w:eastAsia="Garamond" w:hAnsi="Garamond" w:cs="Garamond"/>
          <w:i/>
        </w:rPr>
        <w:t xml:space="preserve">Voyage au bout de la nuit, </w:t>
      </w:r>
      <w:r>
        <w:rPr>
          <w:rFonts w:ascii="Garamond" w:eastAsia="Garamond" w:hAnsi="Garamond" w:cs="Garamond"/>
        </w:rPr>
        <w:t xml:space="preserve">Paris, Gallimard, 1972, “Folio”. </w:t>
      </w:r>
    </w:p>
    <w:p w14:paraId="761DFCE7"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1942 - Albert Camus, </w:t>
      </w:r>
      <w:r>
        <w:rPr>
          <w:rFonts w:ascii="Garamond" w:eastAsia="Garamond" w:hAnsi="Garamond" w:cs="Garamond"/>
          <w:i/>
        </w:rPr>
        <w:t>Le mythe de Sisyphe</w:t>
      </w:r>
      <w:r>
        <w:rPr>
          <w:rFonts w:ascii="Garamond" w:eastAsia="Garamond" w:hAnsi="Garamond" w:cs="Garamond"/>
        </w:rPr>
        <w:t>, Par</w:t>
      </w:r>
      <w:r>
        <w:rPr>
          <w:rFonts w:ascii="Garamond" w:eastAsia="Garamond" w:hAnsi="Garamond" w:cs="Garamond"/>
        </w:rPr>
        <w:t>is, Gallimard, 1990, “</w:t>
      </w:r>
      <w:proofErr w:type="spellStart"/>
      <w:r>
        <w:rPr>
          <w:rFonts w:ascii="Garamond" w:eastAsia="Garamond" w:hAnsi="Garamond" w:cs="Garamond"/>
        </w:rPr>
        <w:t>Nrf</w:t>
      </w:r>
      <w:proofErr w:type="spellEnd"/>
      <w:r>
        <w:rPr>
          <w:rFonts w:ascii="Garamond" w:eastAsia="Garamond" w:hAnsi="Garamond" w:cs="Garamond"/>
        </w:rPr>
        <w:t xml:space="preserve"> essais”.</w:t>
      </w:r>
    </w:p>
    <w:p w14:paraId="777C282B"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1949 - Jean </w:t>
      </w:r>
      <w:proofErr w:type="gramStart"/>
      <w:r>
        <w:rPr>
          <w:rFonts w:ascii="Garamond" w:eastAsia="Garamond" w:hAnsi="Garamond" w:cs="Garamond"/>
        </w:rPr>
        <w:t>Giono ,</w:t>
      </w:r>
      <w:proofErr w:type="gramEnd"/>
      <w:r>
        <w:rPr>
          <w:rFonts w:ascii="Garamond" w:eastAsia="Garamond" w:hAnsi="Garamond" w:cs="Garamond"/>
        </w:rPr>
        <w:t xml:space="preserve"> </w:t>
      </w:r>
      <w:r>
        <w:rPr>
          <w:rFonts w:ascii="Garamond" w:eastAsia="Garamond" w:hAnsi="Garamond" w:cs="Garamond"/>
          <w:i/>
        </w:rPr>
        <w:t xml:space="preserve">Les Âmes fortes, </w:t>
      </w:r>
      <w:r>
        <w:rPr>
          <w:rFonts w:ascii="Garamond" w:eastAsia="Garamond" w:hAnsi="Garamond" w:cs="Garamond"/>
        </w:rPr>
        <w:t xml:space="preserve">Paris, Gallimard, 1972, coll. Folio. </w:t>
      </w:r>
    </w:p>
    <w:p w14:paraId="711DFC5E" w14:textId="77777777" w:rsidR="004D0D79" w:rsidRDefault="004D0D79">
      <w:pPr>
        <w:ind w:left="284"/>
        <w:jc w:val="both"/>
        <w:rPr>
          <w:rFonts w:ascii="Garamond" w:eastAsia="Garamond" w:hAnsi="Garamond" w:cs="Garamond"/>
        </w:rPr>
      </w:pPr>
    </w:p>
    <w:p w14:paraId="2667A101" w14:textId="77777777" w:rsidR="004D0D79" w:rsidRDefault="000E2ECD">
      <w:pPr>
        <w:ind w:left="284"/>
        <w:jc w:val="both"/>
        <w:rPr>
          <w:rFonts w:ascii="Garamond" w:eastAsia="Garamond" w:hAnsi="Garamond" w:cs="Garamond"/>
          <w:b/>
        </w:rPr>
      </w:pPr>
      <w:r>
        <w:rPr>
          <w:rFonts w:ascii="Garamond" w:eastAsia="Garamond" w:hAnsi="Garamond" w:cs="Garamond"/>
          <w:b/>
        </w:rPr>
        <w:t xml:space="preserve">Autres </w:t>
      </w:r>
      <w:proofErr w:type="spellStart"/>
      <w:r>
        <w:rPr>
          <w:rFonts w:ascii="Garamond" w:eastAsia="Garamond" w:hAnsi="Garamond" w:cs="Garamond"/>
          <w:b/>
        </w:rPr>
        <w:t>oeuvres</w:t>
      </w:r>
      <w:proofErr w:type="spellEnd"/>
      <w:r>
        <w:rPr>
          <w:rFonts w:ascii="Garamond" w:eastAsia="Garamond" w:hAnsi="Garamond" w:cs="Garamond"/>
          <w:b/>
        </w:rPr>
        <w:t xml:space="preserve"> </w:t>
      </w:r>
    </w:p>
    <w:p w14:paraId="70986AC4" w14:textId="77777777" w:rsidR="004D0D79" w:rsidRDefault="000E2ECD">
      <w:pPr>
        <w:ind w:left="284"/>
        <w:jc w:val="both"/>
        <w:rPr>
          <w:rFonts w:ascii="Garamond" w:eastAsia="Garamond" w:hAnsi="Garamond" w:cs="Garamond"/>
        </w:rPr>
      </w:pPr>
      <w:r>
        <w:rPr>
          <w:rFonts w:ascii="Garamond" w:eastAsia="Garamond" w:hAnsi="Garamond" w:cs="Garamond"/>
        </w:rPr>
        <w:t>William Blake,</w:t>
      </w:r>
      <w:r>
        <w:rPr>
          <w:rFonts w:ascii="Garamond" w:eastAsia="Garamond" w:hAnsi="Garamond" w:cs="Garamond"/>
          <w:i/>
        </w:rPr>
        <w:t xml:space="preserve"> Caïn </w:t>
      </w:r>
      <w:proofErr w:type="spellStart"/>
      <w:r>
        <w:rPr>
          <w:rFonts w:ascii="Garamond" w:eastAsia="Garamond" w:hAnsi="Garamond" w:cs="Garamond"/>
          <w:i/>
        </w:rPr>
        <w:t>Fleeing</w:t>
      </w:r>
      <w:proofErr w:type="spellEnd"/>
      <w:r>
        <w:rPr>
          <w:rFonts w:ascii="Garamond" w:eastAsia="Garamond" w:hAnsi="Garamond" w:cs="Garamond"/>
          <w:i/>
        </w:rPr>
        <w:t xml:space="preserve"> </w:t>
      </w:r>
      <w:proofErr w:type="spellStart"/>
      <w:r>
        <w:rPr>
          <w:rFonts w:ascii="Garamond" w:eastAsia="Garamond" w:hAnsi="Garamond" w:cs="Garamond"/>
          <w:i/>
        </w:rPr>
        <w:t>from</w:t>
      </w:r>
      <w:proofErr w:type="spellEnd"/>
      <w:r>
        <w:rPr>
          <w:rFonts w:ascii="Garamond" w:eastAsia="Garamond" w:hAnsi="Garamond" w:cs="Garamond"/>
          <w:i/>
        </w:rPr>
        <w:t xml:space="preserve"> the </w:t>
      </w:r>
      <w:proofErr w:type="spellStart"/>
      <w:r>
        <w:rPr>
          <w:rFonts w:ascii="Garamond" w:eastAsia="Garamond" w:hAnsi="Garamond" w:cs="Garamond"/>
          <w:i/>
        </w:rPr>
        <w:t>Wrath</w:t>
      </w:r>
      <w:proofErr w:type="spellEnd"/>
      <w:r>
        <w:rPr>
          <w:rFonts w:ascii="Garamond" w:eastAsia="Garamond" w:hAnsi="Garamond" w:cs="Garamond"/>
          <w:i/>
        </w:rPr>
        <w:t xml:space="preserve"> of </w:t>
      </w:r>
      <w:proofErr w:type="spellStart"/>
      <w:r>
        <w:rPr>
          <w:rFonts w:ascii="Garamond" w:eastAsia="Garamond" w:hAnsi="Garamond" w:cs="Garamond"/>
          <w:i/>
        </w:rPr>
        <w:t>God</w:t>
      </w:r>
      <w:proofErr w:type="spellEnd"/>
      <w:r>
        <w:rPr>
          <w:rFonts w:ascii="Garamond" w:eastAsia="Garamond" w:hAnsi="Garamond" w:cs="Garamond"/>
        </w:rPr>
        <w:t>, dessin, aquarelle et encre noire, c. 1805-1809.</w:t>
      </w:r>
    </w:p>
    <w:p w14:paraId="2244E561" w14:textId="77777777" w:rsidR="004D0D79" w:rsidRDefault="000E2ECD">
      <w:pPr>
        <w:ind w:left="284"/>
        <w:jc w:val="both"/>
        <w:rPr>
          <w:rFonts w:ascii="Garamond" w:eastAsia="Garamond" w:hAnsi="Garamond" w:cs="Garamond"/>
        </w:rPr>
      </w:pPr>
      <w:r>
        <w:rPr>
          <w:rFonts w:ascii="Garamond" w:eastAsia="Garamond" w:hAnsi="Garamond" w:cs="Garamond"/>
        </w:rPr>
        <w:t xml:space="preserve">Billy Wilder, </w:t>
      </w:r>
      <w:r>
        <w:rPr>
          <w:rFonts w:ascii="Garamond" w:eastAsia="Garamond" w:hAnsi="Garamond" w:cs="Garamond"/>
          <w:i/>
        </w:rPr>
        <w:t xml:space="preserve">Double </w:t>
      </w:r>
      <w:proofErr w:type="spellStart"/>
      <w:r>
        <w:rPr>
          <w:rFonts w:ascii="Garamond" w:eastAsia="Garamond" w:hAnsi="Garamond" w:cs="Garamond"/>
          <w:i/>
        </w:rPr>
        <w:t>Indemnity</w:t>
      </w:r>
      <w:proofErr w:type="spellEnd"/>
      <w:r>
        <w:rPr>
          <w:rFonts w:ascii="Garamond" w:eastAsia="Garamond" w:hAnsi="Garamond" w:cs="Garamond"/>
        </w:rPr>
        <w:t>, (</w:t>
      </w:r>
      <w:r>
        <w:rPr>
          <w:rFonts w:ascii="Garamond" w:eastAsia="Garamond" w:hAnsi="Garamond" w:cs="Garamond"/>
          <w:i/>
        </w:rPr>
        <w:t>Assurance sur la mor</w:t>
      </w:r>
      <w:r>
        <w:rPr>
          <w:rFonts w:ascii="Garamond" w:eastAsia="Garamond" w:hAnsi="Garamond" w:cs="Garamond"/>
        </w:rPr>
        <w:t xml:space="preserve">t), film, 1944. </w:t>
      </w:r>
    </w:p>
    <w:p w14:paraId="48207D99" w14:textId="77777777" w:rsidR="004D0D79" w:rsidRDefault="004D0D79">
      <w:pPr>
        <w:rPr>
          <w:rFonts w:ascii="Garamond" w:eastAsia="Garamond" w:hAnsi="Garamond" w:cs="Garamond"/>
          <w:b/>
        </w:rPr>
      </w:pPr>
    </w:p>
    <w:p w14:paraId="217F3BBD" w14:textId="77777777" w:rsidR="004D0D79" w:rsidRDefault="000E2ECD">
      <w:pPr>
        <w:rPr>
          <w:rFonts w:ascii="Garamond" w:eastAsia="Garamond" w:hAnsi="Garamond" w:cs="Garamond"/>
          <w:b/>
        </w:rPr>
      </w:pPr>
      <w:r>
        <w:rPr>
          <w:rFonts w:ascii="Garamond" w:eastAsia="Garamond" w:hAnsi="Garamond" w:cs="Garamond"/>
          <w:b/>
        </w:rPr>
        <w:t xml:space="preserve">Quelques références critiques </w:t>
      </w:r>
    </w:p>
    <w:p w14:paraId="29237D61" w14:textId="77777777" w:rsidR="004D0D79" w:rsidRDefault="000E2ECD">
      <w:pPr>
        <w:numPr>
          <w:ilvl w:val="0"/>
          <w:numId w:val="77"/>
        </w:numPr>
        <w:rPr>
          <w:rFonts w:ascii="Garamond" w:eastAsia="Garamond" w:hAnsi="Garamond" w:cs="Garamond"/>
          <w:b/>
          <w:i/>
        </w:rPr>
      </w:pPr>
      <w:r>
        <w:rPr>
          <w:rFonts w:ascii="Garamond" w:eastAsia="Garamond" w:hAnsi="Garamond" w:cs="Garamond"/>
          <w:b/>
          <w:i/>
        </w:rPr>
        <w:t xml:space="preserve">Sur le mal en littérature : </w:t>
      </w:r>
    </w:p>
    <w:p w14:paraId="518DC329" w14:textId="77777777" w:rsidR="004D0D79" w:rsidRDefault="000E2ECD">
      <w:pPr>
        <w:spacing w:line="276" w:lineRule="auto"/>
        <w:ind w:left="283"/>
        <w:rPr>
          <w:rFonts w:ascii="Garamond" w:eastAsia="Garamond" w:hAnsi="Garamond" w:cs="Garamond"/>
          <w:highlight w:val="white"/>
        </w:rPr>
      </w:pPr>
      <w:r>
        <w:rPr>
          <w:rFonts w:ascii="Garamond" w:eastAsia="Garamond" w:hAnsi="Garamond" w:cs="Garamond"/>
          <w:smallCaps/>
          <w:highlight w:val="white"/>
        </w:rPr>
        <w:t>Bataille</w:t>
      </w:r>
      <w:r>
        <w:rPr>
          <w:rFonts w:ascii="Garamond" w:eastAsia="Garamond" w:hAnsi="Garamond" w:cs="Garamond"/>
          <w:highlight w:val="white"/>
        </w:rPr>
        <w:t xml:space="preserve">, Georges, </w:t>
      </w:r>
      <w:r>
        <w:rPr>
          <w:rFonts w:ascii="Garamond" w:eastAsia="Garamond" w:hAnsi="Garamond" w:cs="Garamond"/>
          <w:i/>
          <w:highlight w:val="white"/>
        </w:rPr>
        <w:t>La Littérature et le mal</w:t>
      </w:r>
      <w:r>
        <w:rPr>
          <w:rFonts w:ascii="Garamond" w:eastAsia="Garamond" w:hAnsi="Garamond" w:cs="Garamond"/>
          <w:highlight w:val="white"/>
        </w:rPr>
        <w:t xml:space="preserve">, Paris, Gallimard, 1990. </w:t>
      </w:r>
    </w:p>
    <w:p w14:paraId="4684DC54" w14:textId="77777777" w:rsidR="004D0D79" w:rsidRDefault="000E2ECD">
      <w:pPr>
        <w:spacing w:line="276" w:lineRule="auto"/>
        <w:ind w:left="283"/>
        <w:rPr>
          <w:rFonts w:ascii="Garamond" w:eastAsia="Garamond" w:hAnsi="Garamond" w:cs="Garamond"/>
          <w:highlight w:val="white"/>
        </w:rPr>
      </w:pPr>
      <w:r>
        <w:rPr>
          <w:rFonts w:ascii="Garamond" w:eastAsia="Garamond" w:hAnsi="Garamond" w:cs="Garamond"/>
          <w:smallCaps/>
          <w:highlight w:val="white"/>
        </w:rPr>
        <w:t>Manteau</w:t>
      </w:r>
      <w:r>
        <w:rPr>
          <w:rFonts w:ascii="Garamond" w:eastAsia="Garamond" w:hAnsi="Garamond" w:cs="Garamond"/>
          <w:highlight w:val="white"/>
        </w:rPr>
        <w:t xml:space="preserve">, Danièle, </w:t>
      </w:r>
      <w:r>
        <w:rPr>
          <w:rFonts w:ascii="Garamond" w:eastAsia="Garamond" w:hAnsi="Garamond" w:cs="Garamond"/>
          <w:i/>
          <w:highlight w:val="white"/>
        </w:rPr>
        <w:t>Leçon littéraire sur le mal</w:t>
      </w:r>
      <w:r>
        <w:rPr>
          <w:rFonts w:ascii="Garamond" w:eastAsia="Garamond" w:hAnsi="Garamond" w:cs="Garamond"/>
          <w:highlight w:val="white"/>
        </w:rPr>
        <w:t xml:space="preserve">, Paris, </w:t>
      </w:r>
      <w:proofErr w:type="spellStart"/>
      <w:r>
        <w:rPr>
          <w:rFonts w:ascii="Garamond" w:eastAsia="Garamond" w:hAnsi="Garamond" w:cs="Garamond"/>
          <w:highlight w:val="white"/>
        </w:rPr>
        <w:t>PuF</w:t>
      </w:r>
      <w:proofErr w:type="spellEnd"/>
      <w:r>
        <w:rPr>
          <w:rFonts w:ascii="Garamond" w:eastAsia="Garamond" w:hAnsi="Garamond" w:cs="Garamond"/>
          <w:highlight w:val="white"/>
        </w:rPr>
        <w:t xml:space="preserve">, 2000, “Major”. </w:t>
      </w:r>
    </w:p>
    <w:p w14:paraId="72055396" w14:textId="77777777" w:rsidR="004D0D79" w:rsidRDefault="000E2ECD">
      <w:pPr>
        <w:spacing w:line="276" w:lineRule="auto"/>
        <w:ind w:left="283"/>
        <w:rPr>
          <w:rFonts w:ascii="Garamond" w:eastAsia="Garamond" w:hAnsi="Garamond" w:cs="Garamond"/>
          <w:highlight w:val="white"/>
        </w:rPr>
      </w:pPr>
      <w:r>
        <w:rPr>
          <w:rFonts w:ascii="Garamond" w:eastAsia="Garamond" w:hAnsi="Garamond" w:cs="Garamond"/>
          <w:smallCaps/>
          <w:highlight w:val="white"/>
        </w:rPr>
        <w:t>M</w:t>
      </w:r>
      <w:r>
        <w:rPr>
          <w:rFonts w:ascii="Garamond" w:eastAsia="Garamond" w:hAnsi="Garamond" w:cs="Garamond"/>
          <w:smallCaps/>
          <w:highlight w:val="white"/>
        </w:rPr>
        <w:t>ilner</w:t>
      </w:r>
      <w:r>
        <w:rPr>
          <w:rFonts w:ascii="Garamond" w:eastAsia="Garamond" w:hAnsi="Garamond" w:cs="Garamond"/>
          <w:highlight w:val="white"/>
        </w:rPr>
        <w:t xml:space="preserve">, Max, </w:t>
      </w:r>
      <w:r>
        <w:rPr>
          <w:rFonts w:ascii="Garamond" w:eastAsia="Garamond" w:hAnsi="Garamond" w:cs="Garamond"/>
          <w:i/>
          <w:highlight w:val="white"/>
        </w:rPr>
        <w:t>Le Diable dans la littérature française de Cazotte à Baudelaire</w:t>
      </w:r>
      <w:r>
        <w:rPr>
          <w:rFonts w:ascii="Garamond" w:eastAsia="Garamond" w:hAnsi="Garamond" w:cs="Garamond"/>
          <w:highlight w:val="white"/>
        </w:rPr>
        <w:t>, Paris, J. Corti, 2007, “Les Essais”.</w:t>
      </w:r>
    </w:p>
    <w:p w14:paraId="51648FDC" w14:textId="77777777" w:rsidR="004D0D79" w:rsidRDefault="004D0D79">
      <w:pPr>
        <w:rPr>
          <w:rFonts w:ascii="Garamond" w:eastAsia="Garamond" w:hAnsi="Garamond" w:cs="Garamond"/>
        </w:rPr>
      </w:pPr>
    </w:p>
    <w:p w14:paraId="19EFDA31" w14:textId="77777777" w:rsidR="004D0D79" w:rsidRDefault="000E2ECD">
      <w:pPr>
        <w:numPr>
          <w:ilvl w:val="0"/>
          <w:numId w:val="73"/>
        </w:numPr>
        <w:rPr>
          <w:rFonts w:ascii="Garamond" w:eastAsia="Garamond" w:hAnsi="Garamond" w:cs="Garamond"/>
          <w:b/>
          <w:i/>
        </w:rPr>
      </w:pPr>
      <w:r>
        <w:rPr>
          <w:rFonts w:ascii="Garamond" w:eastAsia="Garamond" w:hAnsi="Garamond" w:cs="Garamond"/>
          <w:b/>
          <w:i/>
        </w:rPr>
        <w:t xml:space="preserve">Sur « Britannicus » : </w:t>
      </w:r>
    </w:p>
    <w:p w14:paraId="21925987" w14:textId="77777777" w:rsidR="004D0D79" w:rsidRDefault="000E2ECD">
      <w:pPr>
        <w:rPr>
          <w:rFonts w:ascii="Garamond" w:eastAsia="Garamond" w:hAnsi="Garamond" w:cs="Garamond"/>
        </w:rPr>
      </w:pPr>
      <w:proofErr w:type="spellStart"/>
      <w:r>
        <w:rPr>
          <w:rFonts w:ascii="Garamond" w:eastAsia="Garamond" w:hAnsi="Garamond" w:cs="Garamond"/>
          <w:smallCaps/>
        </w:rPr>
        <w:t>Apostolidès</w:t>
      </w:r>
      <w:proofErr w:type="spellEnd"/>
      <w:r>
        <w:rPr>
          <w:rFonts w:ascii="Garamond" w:eastAsia="Garamond" w:hAnsi="Garamond" w:cs="Garamond"/>
          <w:smallCaps/>
        </w:rPr>
        <w:t xml:space="preserve">, </w:t>
      </w:r>
      <w:r>
        <w:rPr>
          <w:rFonts w:ascii="Garamond" w:eastAsia="Garamond" w:hAnsi="Garamond" w:cs="Garamond"/>
        </w:rPr>
        <w:t xml:space="preserve">Jean-Marie </w:t>
      </w:r>
      <w:r>
        <w:rPr>
          <w:rFonts w:ascii="Garamond" w:eastAsia="Garamond" w:hAnsi="Garamond" w:cs="Garamond"/>
          <w:i/>
        </w:rPr>
        <w:t>Le roi-machine. Spectacle et politique au temps de Louis XIV,</w:t>
      </w:r>
      <w:r>
        <w:rPr>
          <w:rFonts w:ascii="Garamond" w:eastAsia="Garamond" w:hAnsi="Garamond" w:cs="Garamond"/>
        </w:rPr>
        <w:t xml:space="preserve"> Paris, Minuit, 1981. </w:t>
      </w:r>
    </w:p>
    <w:p w14:paraId="06814DB6" w14:textId="77777777" w:rsidR="004D0D79" w:rsidRDefault="000E2ECD">
      <w:pPr>
        <w:rPr>
          <w:rFonts w:ascii="Garamond" w:eastAsia="Garamond" w:hAnsi="Garamond" w:cs="Garamond"/>
        </w:rPr>
      </w:pPr>
      <w:r>
        <w:rPr>
          <w:rFonts w:ascii="Garamond" w:eastAsia="Garamond" w:hAnsi="Garamond" w:cs="Garamond"/>
        </w:rPr>
        <w:lastRenderedPageBreak/>
        <w:t xml:space="preserve">_____, </w:t>
      </w:r>
      <w:r>
        <w:rPr>
          <w:rFonts w:ascii="Garamond" w:eastAsia="Garamond" w:hAnsi="Garamond" w:cs="Garamond"/>
          <w:i/>
        </w:rPr>
        <w:t xml:space="preserve">Le </w:t>
      </w:r>
      <w:r>
        <w:rPr>
          <w:rFonts w:ascii="Garamond" w:eastAsia="Garamond" w:hAnsi="Garamond" w:cs="Garamond"/>
          <w:i/>
        </w:rPr>
        <w:t>prince sacrifié. Théâtre et politique au temps de Louis XIV</w:t>
      </w:r>
      <w:r>
        <w:rPr>
          <w:rFonts w:ascii="Garamond" w:eastAsia="Garamond" w:hAnsi="Garamond" w:cs="Garamond"/>
        </w:rPr>
        <w:t xml:space="preserve">, Paris, Minuit, 1985. </w:t>
      </w:r>
    </w:p>
    <w:p w14:paraId="298F0567" w14:textId="77777777" w:rsidR="004D0D79" w:rsidRDefault="000E2ECD">
      <w:pPr>
        <w:rPr>
          <w:rFonts w:ascii="Garamond" w:eastAsia="Garamond" w:hAnsi="Garamond" w:cs="Garamond"/>
        </w:rPr>
      </w:pPr>
      <w:r>
        <w:rPr>
          <w:rFonts w:ascii="Garamond" w:eastAsia="Garamond" w:hAnsi="Garamond" w:cs="Garamond"/>
          <w:smallCaps/>
        </w:rPr>
        <w:t>Michel</w:t>
      </w:r>
      <w:r>
        <w:rPr>
          <w:rFonts w:ascii="Garamond" w:eastAsia="Garamond" w:hAnsi="Garamond" w:cs="Garamond"/>
        </w:rPr>
        <w:t xml:space="preserve">, Lise, </w:t>
      </w:r>
      <w:r>
        <w:rPr>
          <w:rFonts w:ascii="Garamond" w:eastAsia="Garamond" w:hAnsi="Garamond" w:cs="Garamond"/>
          <w:i/>
        </w:rPr>
        <w:t>Des princes en figure. Politique et invention tragique en France (1630-1650)</w:t>
      </w:r>
      <w:r>
        <w:rPr>
          <w:rFonts w:ascii="Garamond" w:eastAsia="Garamond" w:hAnsi="Garamond" w:cs="Garamond"/>
        </w:rPr>
        <w:t xml:space="preserve">, Paris, </w:t>
      </w:r>
      <w:proofErr w:type="spellStart"/>
      <w:r>
        <w:rPr>
          <w:rFonts w:ascii="Garamond" w:eastAsia="Garamond" w:hAnsi="Garamond" w:cs="Garamond"/>
        </w:rPr>
        <w:t>Pups</w:t>
      </w:r>
      <w:proofErr w:type="spellEnd"/>
      <w:r>
        <w:rPr>
          <w:rFonts w:ascii="Garamond" w:eastAsia="Garamond" w:hAnsi="Garamond" w:cs="Garamond"/>
        </w:rPr>
        <w:t>, 2013, « </w:t>
      </w:r>
      <w:proofErr w:type="spellStart"/>
      <w:r>
        <w:rPr>
          <w:rFonts w:ascii="Garamond" w:eastAsia="Garamond" w:hAnsi="Garamond" w:cs="Garamond"/>
        </w:rPr>
        <w:t>Theatrum</w:t>
      </w:r>
      <w:proofErr w:type="spellEnd"/>
      <w:r>
        <w:rPr>
          <w:rFonts w:ascii="Garamond" w:eastAsia="Garamond" w:hAnsi="Garamond" w:cs="Garamond"/>
        </w:rPr>
        <w:t xml:space="preserve"> </w:t>
      </w:r>
      <w:proofErr w:type="spellStart"/>
      <w:r>
        <w:rPr>
          <w:rFonts w:ascii="Garamond" w:eastAsia="Garamond" w:hAnsi="Garamond" w:cs="Garamond"/>
        </w:rPr>
        <w:t>mundi</w:t>
      </w:r>
      <w:proofErr w:type="spellEnd"/>
      <w:r>
        <w:rPr>
          <w:rFonts w:ascii="Garamond" w:eastAsia="Garamond" w:hAnsi="Garamond" w:cs="Garamond"/>
        </w:rPr>
        <w:t xml:space="preserve"> ». </w:t>
      </w:r>
    </w:p>
    <w:p w14:paraId="6ECF026D" w14:textId="77777777" w:rsidR="004D0D79" w:rsidRDefault="000E2ECD">
      <w:pPr>
        <w:rPr>
          <w:rFonts w:ascii="Garamond" w:eastAsia="Garamond" w:hAnsi="Garamond" w:cs="Garamond"/>
        </w:rPr>
      </w:pPr>
      <w:r>
        <w:rPr>
          <w:rFonts w:ascii="Garamond" w:eastAsia="Garamond" w:hAnsi="Garamond" w:cs="Garamond"/>
          <w:smallCaps/>
        </w:rPr>
        <w:t xml:space="preserve">Guyot, </w:t>
      </w:r>
      <w:r>
        <w:rPr>
          <w:rFonts w:ascii="Garamond" w:eastAsia="Garamond" w:hAnsi="Garamond" w:cs="Garamond"/>
        </w:rPr>
        <w:t xml:space="preserve">Sylvaine </w:t>
      </w:r>
      <w:r>
        <w:rPr>
          <w:rFonts w:ascii="Garamond" w:eastAsia="Garamond" w:hAnsi="Garamond" w:cs="Garamond"/>
          <w:i/>
        </w:rPr>
        <w:t xml:space="preserve">Racine et le corps </w:t>
      </w:r>
      <w:r>
        <w:rPr>
          <w:rFonts w:ascii="Garamond" w:eastAsia="Garamond" w:hAnsi="Garamond" w:cs="Garamond"/>
          <w:i/>
        </w:rPr>
        <w:t>tragique</w:t>
      </w:r>
      <w:r>
        <w:rPr>
          <w:rFonts w:ascii="Garamond" w:eastAsia="Garamond" w:hAnsi="Garamond" w:cs="Garamond"/>
        </w:rPr>
        <w:t xml:space="preserve">, Paris, </w:t>
      </w:r>
      <w:proofErr w:type="spellStart"/>
      <w:r>
        <w:rPr>
          <w:rFonts w:ascii="Garamond" w:eastAsia="Garamond" w:hAnsi="Garamond" w:cs="Garamond"/>
        </w:rPr>
        <w:t>PuF</w:t>
      </w:r>
      <w:proofErr w:type="spellEnd"/>
      <w:r>
        <w:rPr>
          <w:rFonts w:ascii="Garamond" w:eastAsia="Garamond" w:hAnsi="Garamond" w:cs="Garamond"/>
        </w:rPr>
        <w:t xml:space="preserve">, 2014, « Les Littéraires ». </w:t>
      </w:r>
    </w:p>
    <w:p w14:paraId="169D10C7" w14:textId="77777777" w:rsidR="004D0D79" w:rsidRDefault="000E2ECD">
      <w:pPr>
        <w:numPr>
          <w:ilvl w:val="0"/>
          <w:numId w:val="73"/>
        </w:numPr>
        <w:rPr>
          <w:rFonts w:ascii="Garamond" w:eastAsia="Garamond" w:hAnsi="Garamond" w:cs="Garamond"/>
          <w:b/>
        </w:rPr>
      </w:pPr>
      <w:r>
        <w:rPr>
          <w:rFonts w:ascii="Garamond" w:eastAsia="Garamond" w:hAnsi="Garamond" w:cs="Garamond"/>
          <w:b/>
        </w:rPr>
        <w:t>Sur « </w:t>
      </w:r>
      <w:r>
        <w:rPr>
          <w:rFonts w:ascii="Garamond" w:eastAsia="Garamond" w:hAnsi="Garamond" w:cs="Garamond"/>
          <w:b/>
          <w:i/>
        </w:rPr>
        <w:t>Les Liaisons dangereuses »</w:t>
      </w:r>
      <w:r>
        <w:rPr>
          <w:rFonts w:ascii="Garamond" w:eastAsia="Garamond" w:hAnsi="Garamond" w:cs="Garamond"/>
          <w:b/>
        </w:rPr>
        <w:t xml:space="preserve"> : </w:t>
      </w:r>
    </w:p>
    <w:p w14:paraId="22995B77" w14:textId="77777777" w:rsidR="004D0D79" w:rsidRDefault="000E2ECD">
      <w:pPr>
        <w:jc w:val="both"/>
        <w:rPr>
          <w:rFonts w:ascii="Garamond" w:eastAsia="Garamond" w:hAnsi="Garamond" w:cs="Garamond"/>
        </w:rPr>
      </w:pPr>
      <w:r>
        <w:rPr>
          <w:rFonts w:ascii="Garamond" w:eastAsia="Garamond" w:hAnsi="Garamond" w:cs="Garamond"/>
          <w:smallCaps/>
        </w:rPr>
        <w:t>Delon</w:t>
      </w:r>
      <w:r>
        <w:rPr>
          <w:rFonts w:ascii="Garamond" w:eastAsia="Garamond" w:hAnsi="Garamond" w:cs="Garamond"/>
        </w:rPr>
        <w:t xml:space="preserve">, Michel, </w:t>
      </w:r>
      <w:r>
        <w:rPr>
          <w:rFonts w:ascii="Garamond" w:eastAsia="Garamond" w:hAnsi="Garamond" w:cs="Garamond"/>
          <w:i/>
        </w:rPr>
        <w:t>P.-A. de Laclos,</w:t>
      </w:r>
      <w:r>
        <w:rPr>
          <w:rFonts w:ascii="Garamond" w:eastAsia="Garamond" w:hAnsi="Garamond" w:cs="Garamond"/>
        </w:rPr>
        <w:t xml:space="preserve"> « </w:t>
      </w:r>
      <w:r>
        <w:rPr>
          <w:rFonts w:ascii="Garamond" w:eastAsia="Garamond" w:hAnsi="Garamond" w:cs="Garamond"/>
          <w:i/>
        </w:rPr>
        <w:t>Les Liaisons dangereuses »</w:t>
      </w:r>
      <w:r>
        <w:rPr>
          <w:rFonts w:ascii="Garamond" w:eastAsia="Garamond" w:hAnsi="Garamond" w:cs="Garamond"/>
        </w:rPr>
        <w:t xml:space="preserve">, Paris, </w:t>
      </w:r>
      <w:proofErr w:type="spellStart"/>
      <w:r>
        <w:rPr>
          <w:rFonts w:ascii="Garamond" w:eastAsia="Garamond" w:hAnsi="Garamond" w:cs="Garamond"/>
        </w:rPr>
        <w:t>PuF</w:t>
      </w:r>
      <w:proofErr w:type="spellEnd"/>
      <w:r>
        <w:rPr>
          <w:rFonts w:ascii="Garamond" w:eastAsia="Garamond" w:hAnsi="Garamond" w:cs="Garamond"/>
        </w:rPr>
        <w:t xml:space="preserve">, 1986, « Etudes littéraires. » </w:t>
      </w:r>
    </w:p>
    <w:p w14:paraId="7056AE68" w14:textId="77777777" w:rsidR="004D0D79" w:rsidRDefault="000E2ECD">
      <w:pPr>
        <w:pStyle w:val="Titre3"/>
        <w:spacing w:before="0" w:after="0"/>
        <w:jc w:val="both"/>
        <w:rPr>
          <w:rFonts w:ascii="Garamond" w:eastAsia="Garamond" w:hAnsi="Garamond" w:cs="Garamond"/>
          <w:b w:val="0"/>
          <w:sz w:val="24"/>
          <w:szCs w:val="24"/>
        </w:rPr>
      </w:pPr>
      <w:bookmarkStart w:id="2" w:name="_heading=h.d4sfyek0begu" w:colFirst="0" w:colLast="0"/>
      <w:bookmarkEnd w:id="2"/>
      <w:proofErr w:type="spellStart"/>
      <w:r>
        <w:rPr>
          <w:rFonts w:ascii="Garamond" w:eastAsia="Garamond" w:hAnsi="Garamond" w:cs="Garamond"/>
          <w:b w:val="0"/>
          <w:smallCaps/>
          <w:sz w:val="24"/>
          <w:szCs w:val="24"/>
        </w:rPr>
        <w:t>Goldzink</w:t>
      </w:r>
      <w:proofErr w:type="spellEnd"/>
      <w:r>
        <w:rPr>
          <w:rFonts w:ascii="Garamond" w:eastAsia="Garamond" w:hAnsi="Garamond" w:cs="Garamond"/>
          <w:b w:val="0"/>
          <w:sz w:val="24"/>
          <w:szCs w:val="24"/>
        </w:rPr>
        <w:t>, Jean</w:t>
      </w:r>
      <w:r>
        <w:rPr>
          <w:rFonts w:ascii="Garamond" w:eastAsia="Garamond" w:hAnsi="Garamond" w:cs="Garamond"/>
          <w:b w:val="0"/>
          <w:i/>
          <w:sz w:val="24"/>
          <w:szCs w:val="24"/>
        </w:rPr>
        <w:t>, Essais d’anatomo-pathologie de la critique littér</w:t>
      </w:r>
      <w:r>
        <w:rPr>
          <w:rFonts w:ascii="Garamond" w:eastAsia="Garamond" w:hAnsi="Garamond" w:cs="Garamond"/>
          <w:b w:val="0"/>
          <w:i/>
          <w:sz w:val="24"/>
          <w:szCs w:val="24"/>
        </w:rPr>
        <w:t xml:space="preserve">aire : </w:t>
      </w:r>
      <w:hyperlink r:id="rId17">
        <w:r w:rsidR="004D0D79">
          <w:rPr>
            <w:rFonts w:ascii="Garamond" w:eastAsia="Garamond" w:hAnsi="Garamond" w:cs="Garamond"/>
            <w:b w:val="0"/>
            <w:i/>
            <w:sz w:val="24"/>
            <w:szCs w:val="24"/>
          </w:rPr>
          <w:t>« Le neveu de Rameau », « Candide », « Les liaisons dangereuses », la trilogie de Beaumarchais et « Lorenzaccio », « De l'esprit des lois</w:t>
        </w:r>
      </w:hyperlink>
      <w:r>
        <w:rPr>
          <w:rFonts w:ascii="Garamond" w:eastAsia="Garamond" w:hAnsi="Garamond" w:cs="Garamond"/>
          <w:b w:val="0"/>
          <w:i/>
          <w:sz w:val="24"/>
          <w:szCs w:val="24"/>
        </w:rPr>
        <w:t> »</w:t>
      </w:r>
      <w:r>
        <w:rPr>
          <w:rFonts w:ascii="Garamond" w:eastAsia="Garamond" w:hAnsi="Garamond" w:cs="Garamond"/>
          <w:b w:val="0"/>
          <w:sz w:val="24"/>
          <w:szCs w:val="24"/>
        </w:rPr>
        <w:t xml:space="preserve">, Paris, José Corti, 2009. </w:t>
      </w:r>
    </w:p>
    <w:p w14:paraId="486DC53D" w14:textId="77777777" w:rsidR="004D0D79" w:rsidRDefault="000E2ECD">
      <w:pPr>
        <w:jc w:val="both"/>
        <w:rPr>
          <w:rFonts w:ascii="Garamond" w:eastAsia="Garamond" w:hAnsi="Garamond" w:cs="Garamond"/>
        </w:rPr>
      </w:pPr>
      <w:r>
        <w:rPr>
          <w:rFonts w:ascii="Garamond" w:eastAsia="Garamond" w:hAnsi="Garamond" w:cs="Garamond"/>
          <w:smallCaps/>
        </w:rPr>
        <w:t>Vaillan</w:t>
      </w:r>
      <w:r>
        <w:rPr>
          <w:rFonts w:ascii="Garamond" w:eastAsia="Garamond" w:hAnsi="Garamond" w:cs="Garamond"/>
          <w:smallCaps/>
        </w:rPr>
        <w:t>d</w:t>
      </w:r>
      <w:r>
        <w:rPr>
          <w:rFonts w:ascii="Garamond" w:eastAsia="Garamond" w:hAnsi="Garamond" w:cs="Garamond"/>
        </w:rPr>
        <w:t xml:space="preserve">, Roger, </w:t>
      </w:r>
      <w:r>
        <w:rPr>
          <w:rFonts w:ascii="Garamond" w:eastAsia="Garamond" w:hAnsi="Garamond" w:cs="Garamond"/>
          <w:i/>
        </w:rPr>
        <w:t>« Les Liaisons dangereuses »</w:t>
      </w:r>
      <w:r>
        <w:rPr>
          <w:rFonts w:ascii="Garamond" w:eastAsia="Garamond" w:hAnsi="Garamond" w:cs="Garamond"/>
        </w:rPr>
        <w:t xml:space="preserve"> </w:t>
      </w:r>
      <w:r>
        <w:rPr>
          <w:rFonts w:ascii="Garamond" w:eastAsia="Garamond" w:hAnsi="Garamond" w:cs="Garamond"/>
          <w:i/>
        </w:rPr>
        <w:t>ou la vertu des libertins</w:t>
      </w:r>
      <w:r>
        <w:rPr>
          <w:rFonts w:ascii="Garamond" w:eastAsia="Garamond" w:hAnsi="Garamond" w:cs="Garamond"/>
        </w:rPr>
        <w:t xml:space="preserve">, Paris, Grasset, 2015, « Les Cahiers rouges ». </w:t>
      </w:r>
    </w:p>
    <w:p w14:paraId="36349FEF" w14:textId="77777777" w:rsidR="004D0D79" w:rsidRDefault="000E2ECD">
      <w:pPr>
        <w:jc w:val="both"/>
        <w:rPr>
          <w:rFonts w:ascii="Garamond" w:eastAsia="Garamond" w:hAnsi="Garamond" w:cs="Garamond"/>
        </w:rPr>
      </w:pPr>
      <w:proofErr w:type="spellStart"/>
      <w:r>
        <w:rPr>
          <w:rFonts w:ascii="Garamond" w:eastAsia="Garamond" w:hAnsi="Garamond" w:cs="Garamond"/>
          <w:smallCaps/>
        </w:rPr>
        <w:t>Seylas</w:t>
      </w:r>
      <w:proofErr w:type="spellEnd"/>
      <w:r>
        <w:rPr>
          <w:rFonts w:ascii="Garamond" w:eastAsia="Garamond" w:hAnsi="Garamond" w:cs="Garamond"/>
        </w:rPr>
        <w:t>, Jean-Luc, « </w:t>
      </w:r>
      <w:r>
        <w:rPr>
          <w:rFonts w:ascii="Garamond" w:eastAsia="Garamond" w:hAnsi="Garamond" w:cs="Garamond"/>
          <w:i/>
        </w:rPr>
        <w:t>Les Liaisons dangereuses » et la création romanesque chez Laclos</w:t>
      </w:r>
      <w:r>
        <w:rPr>
          <w:rFonts w:ascii="Garamond" w:eastAsia="Garamond" w:hAnsi="Garamond" w:cs="Garamond"/>
        </w:rPr>
        <w:t xml:space="preserve">, Genève-Paris, Droz-Minard, 1998. </w:t>
      </w:r>
    </w:p>
    <w:p w14:paraId="1BE86772" w14:textId="77777777" w:rsidR="004D0D79" w:rsidRDefault="000E2ECD">
      <w:pPr>
        <w:jc w:val="both"/>
        <w:rPr>
          <w:rFonts w:ascii="Garamond" w:eastAsia="Garamond" w:hAnsi="Garamond" w:cs="Garamond"/>
        </w:rPr>
      </w:pPr>
      <w:proofErr w:type="spellStart"/>
      <w:r>
        <w:rPr>
          <w:rFonts w:ascii="Garamond" w:eastAsia="Garamond" w:hAnsi="Garamond" w:cs="Garamond"/>
          <w:smallCaps/>
        </w:rPr>
        <w:t>Diaconoff</w:t>
      </w:r>
      <w:proofErr w:type="spellEnd"/>
      <w:r>
        <w:rPr>
          <w:rFonts w:ascii="Garamond" w:eastAsia="Garamond" w:hAnsi="Garamond" w:cs="Garamond"/>
          <w:smallCaps/>
        </w:rPr>
        <w:t xml:space="preserve">, </w:t>
      </w:r>
      <w:proofErr w:type="spellStart"/>
      <w:r>
        <w:rPr>
          <w:rFonts w:ascii="Garamond" w:eastAsia="Garamond" w:hAnsi="Garamond" w:cs="Garamond"/>
        </w:rPr>
        <w:t>Suellen</w:t>
      </w:r>
      <w:proofErr w:type="spellEnd"/>
      <w:r>
        <w:rPr>
          <w:rFonts w:ascii="Garamond" w:eastAsia="Garamond" w:hAnsi="Garamond" w:cs="Garamond"/>
        </w:rPr>
        <w:t xml:space="preserve">, </w:t>
      </w:r>
      <w:r>
        <w:rPr>
          <w:rFonts w:ascii="Garamond" w:eastAsia="Garamond" w:hAnsi="Garamond" w:cs="Garamond"/>
          <w:i/>
        </w:rPr>
        <w:t xml:space="preserve">Eros and Power in « Les </w:t>
      </w:r>
      <w:proofErr w:type="spellStart"/>
      <w:r>
        <w:rPr>
          <w:rFonts w:ascii="Garamond" w:eastAsia="Garamond" w:hAnsi="Garamond" w:cs="Garamond"/>
          <w:i/>
        </w:rPr>
        <w:t>Laisons</w:t>
      </w:r>
      <w:proofErr w:type="spellEnd"/>
      <w:r>
        <w:rPr>
          <w:rFonts w:ascii="Garamond" w:eastAsia="Garamond" w:hAnsi="Garamond" w:cs="Garamond"/>
          <w:i/>
        </w:rPr>
        <w:t xml:space="preserve"> dangereuses » </w:t>
      </w:r>
      <w:r>
        <w:rPr>
          <w:rFonts w:ascii="Garamond" w:eastAsia="Garamond" w:hAnsi="Garamond" w:cs="Garamond"/>
        </w:rPr>
        <w:t xml:space="preserve">: </w:t>
      </w:r>
      <w:proofErr w:type="spellStart"/>
      <w:r>
        <w:rPr>
          <w:rFonts w:ascii="Garamond" w:eastAsia="Garamond" w:hAnsi="Garamond" w:cs="Garamond"/>
          <w:i/>
        </w:rPr>
        <w:t>a</w:t>
      </w:r>
      <w:proofErr w:type="spellEnd"/>
      <w:r>
        <w:rPr>
          <w:rFonts w:ascii="Garamond" w:eastAsia="Garamond" w:hAnsi="Garamond" w:cs="Garamond"/>
          <w:i/>
        </w:rPr>
        <w:t xml:space="preserve"> </w:t>
      </w:r>
      <w:proofErr w:type="spellStart"/>
      <w:r>
        <w:rPr>
          <w:rFonts w:ascii="Garamond" w:eastAsia="Garamond" w:hAnsi="Garamond" w:cs="Garamond"/>
          <w:i/>
        </w:rPr>
        <w:t>Study</w:t>
      </w:r>
      <w:proofErr w:type="spellEnd"/>
      <w:r>
        <w:rPr>
          <w:rFonts w:ascii="Garamond" w:eastAsia="Garamond" w:hAnsi="Garamond" w:cs="Garamond"/>
          <w:i/>
        </w:rPr>
        <w:t xml:space="preserve"> in </w:t>
      </w:r>
      <w:proofErr w:type="spellStart"/>
      <w:r>
        <w:rPr>
          <w:rFonts w:ascii="Garamond" w:eastAsia="Garamond" w:hAnsi="Garamond" w:cs="Garamond"/>
          <w:i/>
        </w:rPr>
        <w:t>Evil</w:t>
      </w:r>
      <w:proofErr w:type="spellEnd"/>
      <w:r>
        <w:rPr>
          <w:rFonts w:ascii="Garamond" w:eastAsia="Garamond" w:hAnsi="Garamond" w:cs="Garamond"/>
          <w:i/>
        </w:rPr>
        <w:t>,</w:t>
      </w:r>
      <w:r>
        <w:rPr>
          <w:rFonts w:ascii="Garamond" w:eastAsia="Garamond" w:hAnsi="Garamond" w:cs="Garamond"/>
        </w:rPr>
        <w:t xml:space="preserve"> Genève-Paris, Droz-Minard, 1979. </w:t>
      </w:r>
    </w:p>
    <w:p w14:paraId="3DD54F2A" w14:textId="77777777" w:rsidR="004D0D79" w:rsidRDefault="000E2ECD">
      <w:pPr>
        <w:numPr>
          <w:ilvl w:val="0"/>
          <w:numId w:val="3"/>
        </w:numPr>
        <w:jc w:val="both"/>
        <w:rPr>
          <w:rFonts w:ascii="Garamond" w:eastAsia="Garamond" w:hAnsi="Garamond" w:cs="Garamond"/>
          <w:b/>
        </w:rPr>
      </w:pPr>
      <w:r>
        <w:rPr>
          <w:rFonts w:ascii="Garamond" w:eastAsia="Garamond" w:hAnsi="Garamond" w:cs="Garamond"/>
          <w:b/>
        </w:rPr>
        <w:t>Sur “</w:t>
      </w:r>
      <w:r>
        <w:rPr>
          <w:rFonts w:ascii="Garamond" w:eastAsia="Garamond" w:hAnsi="Garamond" w:cs="Garamond"/>
          <w:b/>
          <w:i/>
        </w:rPr>
        <w:t>Les Diaboliques</w:t>
      </w:r>
      <w:proofErr w:type="gramStart"/>
      <w:r>
        <w:rPr>
          <w:rFonts w:ascii="Garamond" w:eastAsia="Garamond" w:hAnsi="Garamond" w:cs="Garamond"/>
          <w:b/>
        </w:rPr>
        <w:t>”:</w:t>
      </w:r>
      <w:proofErr w:type="gramEnd"/>
      <w:r>
        <w:rPr>
          <w:rFonts w:ascii="Garamond" w:eastAsia="Garamond" w:hAnsi="Garamond" w:cs="Garamond"/>
          <w:b/>
        </w:rPr>
        <w:t xml:space="preserve"> </w:t>
      </w:r>
    </w:p>
    <w:p w14:paraId="3B4AD46D" w14:textId="77777777" w:rsidR="004D0D79" w:rsidRDefault="000E2ECD">
      <w:pPr>
        <w:ind w:left="283" w:hanging="283"/>
        <w:jc w:val="both"/>
        <w:rPr>
          <w:rFonts w:ascii="Garamond" w:eastAsia="Garamond" w:hAnsi="Garamond" w:cs="Garamond"/>
        </w:rPr>
      </w:pPr>
      <w:proofErr w:type="spellStart"/>
      <w:r>
        <w:rPr>
          <w:rFonts w:ascii="Garamond" w:eastAsia="Garamond" w:hAnsi="Garamond" w:cs="Garamond"/>
          <w:smallCaps/>
        </w:rPr>
        <w:t>Auraix-Jonchière</w:t>
      </w:r>
      <w:proofErr w:type="spellEnd"/>
      <w:r>
        <w:rPr>
          <w:rFonts w:ascii="Garamond" w:eastAsia="Garamond" w:hAnsi="Garamond" w:cs="Garamond"/>
        </w:rPr>
        <w:t xml:space="preserve">, Pascale, </w:t>
      </w:r>
      <w:r>
        <w:rPr>
          <w:rFonts w:ascii="Garamond" w:eastAsia="Garamond" w:hAnsi="Garamond" w:cs="Garamond"/>
          <w:i/>
        </w:rPr>
        <w:t>Les Diabolique</w:t>
      </w:r>
      <w:r>
        <w:rPr>
          <w:rFonts w:ascii="Garamond" w:eastAsia="Garamond" w:hAnsi="Garamond" w:cs="Garamond"/>
        </w:rPr>
        <w:t>s, Paris, Gallimard, 1999, “</w:t>
      </w:r>
      <w:proofErr w:type="spellStart"/>
      <w:r>
        <w:rPr>
          <w:rFonts w:ascii="Garamond" w:eastAsia="Garamond" w:hAnsi="Garamond" w:cs="Garamond"/>
        </w:rPr>
        <w:t>Foliothè</w:t>
      </w:r>
      <w:r>
        <w:rPr>
          <w:rFonts w:ascii="Garamond" w:eastAsia="Garamond" w:hAnsi="Garamond" w:cs="Garamond"/>
        </w:rPr>
        <w:t>que</w:t>
      </w:r>
      <w:proofErr w:type="spellEnd"/>
      <w:r>
        <w:rPr>
          <w:rFonts w:ascii="Garamond" w:eastAsia="Garamond" w:hAnsi="Garamond" w:cs="Garamond"/>
        </w:rPr>
        <w:t xml:space="preserve">”. </w:t>
      </w:r>
    </w:p>
    <w:p w14:paraId="40C42F17" w14:textId="77777777" w:rsidR="004D0D79" w:rsidRDefault="000E2ECD">
      <w:pPr>
        <w:ind w:left="283" w:hanging="283"/>
        <w:jc w:val="both"/>
        <w:rPr>
          <w:rFonts w:ascii="Garamond" w:eastAsia="Garamond" w:hAnsi="Garamond" w:cs="Garamond"/>
        </w:rPr>
      </w:pPr>
      <w:r>
        <w:rPr>
          <w:rFonts w:ascii="Garamond" w:eastAsia="Garamond" w:hAnsi="Garamond" w:cs="Garamond"/>
          <w:smallCaps/>
        </w:rPr>
        <w:t>Berthier</w:t>
      </w:r>
      <w:r>
        <w:rPr>
          <w:rFonts w:ascii="Garamond" w:eastAsia="Garamond" w:hAnsi="Garamond" w:cs="Garamond"/>
        </w:rPr>
        <w:t xml:space="preserve">, Philippe, </w:t>
      </w:r>
      <w:r>
        <w:rPr>
          <w:rFonts w:ascii="Garamond" w:eastAsia="Garamond" w:hAnsi="Garamond" w:cs="Garamond"/>
          <w:i/>
        </w:rPr>
        <w:t>L’Ensorcelée et les Diaboliques de Barbey d’</w:t>
      </w:r>
      <w:proofErr w:type="spellStart"/>
      <w:r>
        <w:rPr>
          <w:rFonts w:ascii="Garamond" w:eastAsia="Garamond" w:hAnsi="Garamond" w:cs="Garamond"/>
          <w:i/>
        </w:rPr>
        <w:t>Aurevilly</w:t>
      </w:r>
      <w:proofErr w:type="spellEnd"/>
      <w:r>
        <w:rPr>
          <w:rFonts w:ascii="Garamond" w:eastAsia="Garamond" w:hAnsi="Garamond" w:cs="Garamond"/>
          <w:i/>
        </w:rPr>
        <w:t xml:space="preserve"> : une écriture du désir</w:t>
      </w:r>
      <w:r>
        <w:rPr>
          <w:rFonts w:ascii="Garamond" w:eastAsia="Garamond" w:hAnsi="Garamond" w:cs="Garamond"/>
        </w:rPr>
        <w:t>, Paris-Genève, Champion-</w:t>
      </w:r>
      <w:proofErr w:type="spellStart"/>
      <w:r>
        <w:rPr>
          <w:rFonts w:ascii="Garamond" w:eastAsia="Garamond" w:hAnsi="Garamond" w:cs="Garamond"/>
        </w:rPr>
        <w:t>Slatkine</w:t>
      </w:r>
      <w:proofErr w:type="spellEnd"/>
      <w:r>
        <w:rPr>
          <w:rFonts w:ascii="Garamond" w:eastAsia="Garamond" w:hAnsi="Garamond" w:cs="Garamond"/>
        </w:rPr>
        <w:t xml:space="preserve">, 1987. </w:t>
      </w:r>
    </w:p>
    <w:p w14:paraId="414F68DC" w14:textId="77777777" w:rsidR="004D0D79" w:rsidRDefault="000E2ECD">
      <w:pPr>
        <w:ind w:left="283" w:hanging="283"/>
        <w:jc w:val="both"/>
        <w:rPr>
          <w:rFonts w:ascii="Garamond" w:eastAsia="Garamond" w:hAnsi="Garamond" w:cs="Garamond"/>
        </w:rPr>
      </w:pPr>
      <w:r>
        <w:rPr>
          <w:rFonts w:ascii="Garamond" w:eastAsia="Garamond" w:hAnsi="Garamond" w:cs="Garamond"/>
          <w:smallCaps/>
        </w:rPr>
        <w:t>Boucher</w:t>
      </w:r>
      <w:r>
        <w:rPr>
          <w:rFonts w:ascii="Garamond" w:eastAsia="Garamond" w:hAnsi="Garamond" w:cs="Garamond"/>
        </w:rPr>
        <w:t>, Jean-Pierre,</w:t>
      </w:r>
      <w:r>
        <w:rPr>
          <w:rFonts w:ascii="Garamond" w:eastAsia="Garamond" w:hAnsi="Garamond" w:cs="Garamond"/>
          <w:i/>
        </w:rPr>
        <w:t xml:space="preserve"> « Les Diaboliques » de Barbey d’</w:t>
      </w:r>
      <w:proofErr w:type="spellStart"/>
      <w:r>
        <w:rPr>
          <w:rFonts w:ascii="Garamond" w:eastAsia="Garamond" w:hAnsi="Garamond" w:cs="Garamond"/>
          <w:i/>
        </w:rPr>
        <w:t>Aurevilly</w:t>
      </w:r>
      <w:proofErr w:type="spellEnd"/>
      <w:r>
        <w:rPr>
          <w:rFonts w:ascii="Garamond" w:eastAsia="Garamond" w:hAnsi="Garamond" w:cs="Garamond"/>
          <w:i/>
        </w:rPr>
        <w:t>. Une esthétique de la dissimulation et de la p</w:t>
      </w:r>
      <w:r>
        <w:rPr>
          <w:rFonts w:ascii="Garamond" w:eastAsia="Garamond" w:hAnsi="Garamond" w:cs="Garamond"/>
          <w:i/>
        </w:rPr>
        <w:t>rovocation</w:t>
      </w:r>
      <w:r>
        <w:rPr>
          <w:rFonts w:ascii="Garamond" w:eastAsia="Garamond" w:hAnsi="Garamond" w:cs="Garamond"/>
        </w:rPr>
        <w:t>, Montréal, Presses de l’université de Québec, 1976.</w:t>
      </w:r>
    </w:p>
    <w:p w14:paraId="1E76A228" w14:textId="77777777" w:rsidR="004D0D79" w:rsidRDefault="000E2ECD">
      <w:pPr>
        <w:ind w:left="283" w:hanging="283"/>
        <w:jc w:val="both"/>
        <w:rPr>
          <w:rFonts w:ascii="Garamond" w:eastAsia="Garamond" w:hAnsi="Garamond" w:cs="Garamond"/>
        </w:rPr>
      </w:pPr>
      <w:proofErr w:type="spellStart"/>
      <w:r>
        <w:rPr>
          <w:rFonts w:ascii="Garamond" w:eastAsia="Garamond" w:hAnsi="Garamond" w:cs="Garamond"/>
          <w:smallCaps/>
        </w:rPr>
        <w:t>Toumayan</w:t>
      </w:r>
      <w:proofErr w:type="spellEnd"/>
      <w:r>
        <w:rPr>
          <w:rFonts w:ascii="Garamond" w:eastAsia="Garamond" w:hAnsi="Garamond" w:cs="Garamond"/>
        </w:rPr>
        <w:t xml:space="preserve">, Alain, </w:t>
      </w:r>
      <w:r>
        <w:rPr>
          <w:rFonts w:ascii="Garamond" w:eastAsia="Garamond" w:hAnsi="Garamond" w:cs="Garamond"/>
          <w:i/>
        </w:rPr>
        <w:t>La littérature et la hantise du Mal : lectures de Barbey, Huysmans et Baudelaire</w:t>
      </w:r>
      <w:r>
        <w:rPr>
          <w:rFonts w:ascii="Garamond" w:eastAsia="Garamond" w:hAnsi="Garamond" w:cs="Garamond"/>
        </w:rPr>
        <w:t xml:space="preserve">, Lexington, French Forum, 1987. </w:t>
      </w:r>
    </w:p>
    <w:p w14:paraId="48379107" w14:textId="77777777" w:rsidR="004D0D79" w:rsidRDefault="004D0D79">
      <w:pPr>
        <w:jc w:val="both"/>
        <w:rPr>
          <w:rFonts w:ascii="Garamond" w:eastAsia="Garamond" w:hAnsi="Garamond" w:cs="Garamond"/>
          <w:b/>
          <w:highlight w:val="yellow"/>
        </w:rPr>
      </w:pPr>
    </w:p>
    <w:p w14:paraId="16C391BD" w14:textId="77777777" w:rsidR="004D0D79" w:rsidRDefault="004D0D79">
      <w:pPr>
        <w:jc w:val="both"/>
        <w:rPr>
          <w:rFonts w:ascii="Garamond" w:eastAsia="Garamond" w:hAnsi="Garamond" w:cs="Garamond"/>
        </w:rPr>
      </w:pPr>
    </w:p>
    <w:tbl>
      <w:tblPr>
        <w:tblStyle w:val="afffffffffff8"/>
        <w:tblW w:w="97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4"/>
      </w:tblGrid>
      <w:tr w:rsidR="004D0D79" w14:paraId="7F438539" w14:textId="77777777">
        <w:tc>
          <w:tcPr>
            <w:tcW w:w="9704" w:type="dxa"/>
            <w:shd w:val="clear" w:color="auto" w:fill="D9D9D9"/>
          </w:tcPr>
          <w:p w14:paraId="67BAAB1E" w14:textId="77777777" w:rsidR="004D0D79" w:rsidRDefault="000E2ECD">
            <w:pPr>
              <w:rPr>
                <w:rFonts w:ascii="Garamond" w:eastAsia="Garamond" w:hAnsi="Garamond" w:cs="Garamond"/>
              </w:rPr>
            </w:pPr>
            <w:r>
              <w:rPr>
                <w:rFonts w:ascii="Garamond" w:eastAsia="Garamond" w:hAnsi="Garamond" w:cs="Garamond"/>
                <w:b/>
              </w:rPr>
              <w:t xml:space="preserve">Étudiants au SED – M. </w:t>
            </w:r>
            <w:proofErr w:type="spellStart"/>
            <w:r>
              <w:rPr>
                <w:rFonts w:ascii="Garamond" w:eastAsia="Garamond" w:hAnsi="Garamond" w:cs="Garamond"/>
                <w:b/>
              </w:rPr>
              <w:t>Zubiate</w:t>
            </w:r>
            <w:proofErr w:type="spellEnd"/>
          </w:p>
        </w:tc>
      </w:tr>
    </w:tbl>
    <w:p w14:paraId="5C5AC80D" w14:textId="77777777" w:rsidR="004D0D79" w:rsidRDefault="004D0D79">
      <w:pPr>
        <w:jc w:val="both"/>
        <w:rPr>
          <w:rFonts w:ascii="Garamond" w:eastAsia="Garamond" w:hAnsi="Garamond" w:cs="Garamond"/>
          <w:b/>
        </w:rPr>
      </w:pPr>
    </w:p>
    <w:p w14:paraId="21B98D97" w14:textId="77777777" w:rsidR="004D0D79" w:rsidRDefault="004D0D79">
      <w:pPr>
        <w:jc w:val="both"/>
        <w:rPr>
          <w:rFonts w:ascii="Garamond" w:eastAsia="Garamond" w:hAnsi="Garamond" w:cs="Garamond"/>
          <w:b/>
        </w:rPr>
      </w:pPr>
    </w:p>
    <w:p w14:paraId="66799ECA" w14:textId="77777777" w:rsidR="004D0D79" w:rsidRDefault="000E2ECD">
      <w:pPr>
        <w:shd w:val="clear" w:color="auto" w:fill="E6E6E6"/>
        <w:jc w:val="both"/>
        <w:rPr>
          <w:rFonts w:ascii="Garamond" w:eastAsia="Garamond" w:hAnsi="Garamond" w:cs="Garamond"/>
          <w:b/>
          <w:sz w:val="36"/>
          <w:szCs w:val="36"/>
        </w:rPr>
      </w:pPr>
      <w:r>
        <w:rPr>
          <w:rFonts w:ascii="Garamond" w:eastAsia="Garamond" w:hAnsi="Garamond" w:cs="Garamond"/>
          <w:b/>
          <w:sz w:val="36"/>
          <w:szCs w:val="36"/>
        </w:rPr>
        <w:t xml:space="preserve">LM00504T-B. </w:t>
      </w:r>
      <w:r>
        <w:rPr>
          <w:rFonts w:ascii="Garamond" w:eastAsia="Garamond" w:hAnsi="Garamond" w:cs="Garamond"/>
          <w:b/>
          <w:sz w:val="36"/>
          <w:szCs w:val="36"/>
        </w:rPr>
        <w:t>Questions en linguistique (+ prépa CAPES BAC+3)</w:t>
      </w:r>
    </w:p>
    <w:p w14:paraId="62CD896B" w14:textId="77777777" w:rsidR="004D0D79" w:rsidRDefault="000E2ECD">
      <w:pPr>
        <w:shd w:val="clear" w:color="auto" w:fill="E6E6E6"/>
        <w:jc w:val="both"/>
        <w:rPr>
          <w:rFonts w:ascii="Garamond" w:eastAsia="Garamond" w:hAnsi="Garamond" w:cs="Garamond"/>
          <w:b/>
          <w:i/>
          <w:color w:val="FF0000"/>
        </w:rPr>
      </w:pPr>
      <w:r>
        <w:rPr>
          <w:rFonts w:ascii="Garamond" w:eastAsia="Garamond" w:hAnsi="Garamond" w:cs="Garamond"/>
          <w:i/>
          <w:sz w:val="32"/>
          <w:szCs w:val="32"/>
        </w:rPr>
        <w:t xml:space="preserve"> 24 heures – 3 ECTS – SED : oui</w:t>
      </w:r>
      <w:r>
        <w:rPr>
          <w:rFonts w:ascii="Garamond" w:eastAsia="Garamond" w:hAnsi="Garamond" w:cs="Garamond"/>
          <w:b/>
          <w:i/>
          <w:color w:val="FF0000"/>
        </w:rPr>
        <w:t xml:space="preserve"> </w:t>
      </w:r>
    </w:p>
    <w:p w14:paraId="021DA624" w14:textId="77777777" w:rsidR="004D0D79" w:rsidRDefault="004D0D79">
      <w:pPr>
        <w:pBdr>
          <w:top w:val="nil"/>
          <w:left w:val="nil"/>
          <w:bottom w:val="nil"/>
          <w:right w:val="nil"/>
          <w:between w:val="nil"/>
        </w:pBdr>
        <w:jc w:val="both"/>
        <w:rPr>
          <w:rFonts w:ascii="Garamond" w:eastAsia="Garamond" w:hAnsi="Garamond" w:cs="Garamond"/>
        </w:rPr>
      </w:pPr>
    </w:p>
    <w:p w14:paraId="467B6581" w14:textId="77777777" w:rsidR="004D0D79" w:rsidRDefault="000E2ECD">
      <w:pPr>
        <w:spacing w:after="200"/>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Mme MOLINU </w:t>
      </w:r>
    </w:p>
    <w:p w14:paraId="06F1E913" w14:textId="77777777" w:rsidR="004D0D79" w:rsidRDefault="000E2ECD">
      <w:pPr>
        <w:spacing w:after="200"/>
        <w:jc w:val="both"/>
        <w:rPr>
          <w:rFonts w:ascii="Garamond" w:eastAsia="Garamond" w:hAnsi="Garamond" w:cs="Garamond"/>
        </w:rPr>
      </w:pPr>
      <w:r>
        <w:rPr>
          <w:rFonts w:ascii="Garamond" w:eastAsia="Garamond" w:hAnsi="Garamond" w:cs="Garamond"/>
          <w:b/>
        </w:rPr>
        <w:t xml:space="preserve">Objectifs. </w:t>
      </w:r>
      <w:r>
        <w:rPr>
          <w:rFonts w:ascii="Garamond" w:eastAsia="Garamond" w:hAnsi="Garamond" w:cs="Garamond"/>
        </w:rPr>
        <w:t xml:space="preserve">Approfondir une question ou un domaine de la linguistique, acquérir des connaissances sur la description du français, les méthodes et </w:t>
      </w:r>
      <w:r>
        <w:rPr>
          <w:rFonts w:ascii="Garamond" w:eastAsia="Garamond" w:hAnsi="Garamond" w:cs="Garamond"/>
        </w:rPr>
        <w:t>les théories linguistiques, apprendre à conduire un raisonnement linguistique à partir de données de langue.</w:t>
      </w:r>
    </w:p>
    <w:p w14:paraId="098734E7" w14:textId="77777777" w:rsidR="004D0D79" w:rsidRDefault="000E2ECD">
      <w:pPr>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À l’issue du semestre, l’étudiant doit être en mesure de construire une analyse argumentée d’un ensemble de données.</w:t>
      </w:r>
    </w:p>
    <w:p w14:paraId="230541D5" w14:textId="77777777" w:rsidR="004D0D79" w:rsidRDefault="004D0D79">
      <w:pPr>
        <w:jc w:val="both"/>
        <w:rPr>
          <w:rFonts w:ascii="Garamond" w:eastAsia="Garamond" w:hAnsi="Garamond" w:cs="Garamond"/>
        </w:rPr>
      </w:pPr>
    </w:p>
    <w:p w14:paraId="1BBB5FE6" w14:textId="77777777" w:rsidR="004D0D79" w:rsidRDefault="000E2ECD">
      <w:pPr>
        <w:jc w:val="both"/>
        <w:rPr>
          <w:rFonts w:ascii="Garamond" w:eastAsia="Garamond" w:hAnsi="Garamond" w:cs="Garamond"/>
        </w:rPr>
      </w:pPr>
      <w:r>
        <w:rPr>
          <w:rFonts w:ascii="Garamond" w:eastAsia="Garamond" w:hAnsi="Garamond" w:cs="Garamond"/>
          <w:b/>
        </w:rPr>
        <w:t>Plusieurs groupes a</w:t>
      </w:r>
      <w:r>
        <w:rPr>
          <w:rFonts w:ascii="Garamond" w:eastAsia="Garamond" w:hAnsi="Garamond" w:cs="Garamond"/>
          <w:b/>
        </w:rPr>
        <w:t xml:space="preserve">u choix. </w:t>
      </w:r>
      <w:r>
        <w:rPr>
          <w:rFonts w:ascii="Garamond" w:eastAsia="Garamond" w:hAnsi="Garamond" w:cs="Garamond"/>
        </w:rPr>
        <w:t>Le programme est fixé au choix des enseignants selon les groupes.</w:t>
      </w:r>
    </w:p>
    <w:p w14:paraId="7E5AB405" w14:textId="77777777" w:rsidR="004D0D79" w:rsidRDefault="004D0D79">
      <w:pPr>
        <w:jc w:val="both"/>
        <w:rPr>
          <w:rFonts w:ascii="Garamond" w:eastAsia="Garamond" w:hAnsi="Garamond" w:cs="Garamond"/>
        </w:rPr>
      </w:pPr>
    </w:p>
    <w:p w14:paraId="78B9303B" w14:textId="77777777" w:rsidR="004D0D79" w:rsidRDefault="000E2ECD">
      <w:pPr>
        <w:numPr>
          <w:ilvl w:val="0"/>
          <w:numId w:val="41"/>
        </w:numPr>
        <w:ind w:left="566" w:hanging="283"/>
        <w:jc w:val="both"/>
        <w:rPr>
          <w:rFonts w:ascii="Garamond" w:eastAsia="Garamond" w:hAnsi="Garamond" w:cs="Garamond"/>
        </w:rPr>
      </w:pPr>
      <w:r>
        <w:rPr>
          <w:rFonts w:ascii="Garamond" w:eastAsia="Garamond" w:hAnsi="Garamond" w:cs="Garamond"/>
          <w:b/>
        </w:rPr>
        <w:t>CMB1 – Mme MOLINU :</w:t>
      </w:r>
      <w:r>
        <w:rPr>
          <w:rFonts w:ascii="Garamond" w:eastAsia="Garamond" w:hAnsi="Garamond" w:cs="Garamond"/>
        </w:rPr>
        <w:t xml:space="preserve"> </w:t>
      </w:r>
      <w:r>
        <w:rPr>
          <w:rFonts w:ascii="Garamond" w:eastAsia="Garamond" w:hAnsi="Garamond" w:cs="Garamond"/>
          <w:b/>
        </w:rPr>
        <w:t>La structure du verbe en français</w:t>
      </w:r>
    </w:p>
    <w:p w14:paraId="737C3068" w14:textId="77777777" w:rsidR="004D0D79" w:rsidRDefault="000E2ECD">
      <w:pPr>
        <w:spacing w:before="240" w:after="240"/>
        <w:jc w:val="both"/>
        <w:rPr>
          <w:rFonts w:ascii="Garamond" w:eastAsia="Garamond" w:hAnsi="Garamond" w:cs="Garamond"/>
        </w:rPr>
      </w:pPr>
      <w:r>
        <w:rPr>
          <w:rFonts w:ascii="Garamond" w:eastAsia="Garamond" w:hAnsi="Garamond" w:cs="Garamond"/>
          <w:b/>
        </w:rPr>
        <w:t xml:space="preserve">Objectifs. </w:t>
      </w:r>
      <w:r>
        <w:rPr>
          <w:rFonts w:ascii="Garamond" w:eastAsia="Garamond" w:hAnsi="Garamond" w:cs="Garamond"/>
        </w:rPr>
        <w:t>Ce cours est conçu dans le prolongement du cours de morphologie de 2</w:t>
      </w:r>
      <w:r>
        <w:rPr>
          <w:rFonts w:ascii="Garamond" w:eastAsia="Garamond" w:hAnsi="Garamond" w:cs="Garamond"/>
          <w:vertAlign w:val="superscript"/>
        </w:rPr>
        <w:t>ème</w:t>
      </w:r>
      <w:r>
        <w:rPr>
          <w:rFonts w:ascii="Garamond" w:eastAsia="Garamond" w:hAnsi="Garamond" w:cs="Garamond"/>
        </w:rPr>
        <w:t xml:space="preserve"> année (LM00404T-B). Il vise à sensibiliser </w:t>
      </w:r>
      <w:r>
        <w:rPr>
          <w:rFonts w:ascii="Garamond" w:eastAsia="Garamond" w:hAnsi="Garamond" w:cs="Garamond"/>
        </w:rPr>
        <w:t>les étudiants à l’analyse de la morphologie du verbe en français à travers d’une part la comparaison des structures verbales du français avec celles d’autres langues romanes, et de l’autre l’étude de différents modèles morphologiques</w:t>
      </w:r>
    </w:p>
    <w:p w14:paraId="7E59F20D" w14:textId="77777777" w:rsidR="004D0D79" w:rsidRDefault="000E2ECD">
      <w:pPr>
        <w:spacing w:before="240" w:after="240"/>
        <w:jc w:val="both"/>
        <w:rPr>
          <w:rFonts w:ascii="Garamond" w:eastAsia="Garamond" w:hAnsi="Garamond" w:cs="Garamond"/>
        </w:rPr>
      </w:pPr>
      <w:r>
        <w:rPr>
          <w:rFonts w:ascii="Garamond" w:eastAsia="Garamond" w:hAnsi="Garamond" w:cs="Garamond"/>
          <w:b/>
        </w:rPr>
        <w:t>Mots-clés</w:t>
      </w:r>
      <w:r>
        <w:rPr>
          <w:rFonts w:ascii="Garamond" w:eastAsia="Garamond" w:hAnsi="Garamond" w:cs="Garamond"/>
        </w:rPr>
        <w:t xml:space="preserve"> : Verbe – Mo</w:t>
      </w:r>
      <w:r>
        <w:rPr>
          <w:rFonts w:ascii="Garamond" w:eastAsia="Garamond" w:hAnsi="Garamond" w:cs="Garamond"/>
        </w:rPr>
        <w:t>rphologie – Comparaison linguistique – Modèles morphologiques</w:t>
      </w:r>
    </w:p>
    <w:p w14:paraId="5BA7C8B1" w14:textId="77777777" w:rsidR="004D0D79" w:rsidRDefault="000E2ECD">
      <w:pPr>
        <w:spacing w:before="240" w:after="240"/>
        <w:jc w:val="both"/>
        <w:rPr>
          <w:rFonts w:ascii="Garamond" w:eastAsia="Garamond" w:hAnsi="Garamond" w:cs="Garamond"/>
        </w:rPr>
      </w:pPr>
      <w:r>
        <w:rPr>
          <w:rFonts w:ascii="Garamond" w:eastAsia="Garamond" w:hAnsi="Garamond" w:cs="Garamond"/>
          <w:b/>
        </w:rPr>
        <w:lastRenderedPageBreak/>
        <w:t xml:space="preserve">Attendus. </w:t>
      </w:r>
      <w:r>
        <w:rPr>
          <w:rFonts w:ascii="Garamond" w:eastAsia="Garamond" w:hAnsi="Garamond" w:cs="Garamond"/>
        </w:rPr>
        <w:t>À l’issue du semestre, l’étudiant doit être en mesure de mener, avec méthode et esprit critique, une analyse morphologique du verbe en français.</w:t>
      </w:r>
    </w:p>
    <w:p w14:paraId="4ECB24C3" w14:textId="77777777" w:rsidR="004D0D79" w:rsidRDefault="004D0D79">
      <w:pPr>
        <w:jc w:val="both"/>
        <w:rPr>
          <w:rFonts w:ascii="Garamond" w:eastAsia="Garamond" w:hAnsi="Garamond" w:cs="Garamond"/>
          <w:b/>
        </w:rPr>
      </w:pPr>
    </w:p>
    <w:p w14:paraId="624E2D59" w14:textId="77777777" w:rsidR="004D0D79" w:rsidRDefault="004D0D79">
      <w:pPr>
        <w:jc w:val="both"/>
        <w:rPr>
          <w:rFonts w:ascii="Garamond" w:eastAsia="Garamond" w:hAnsi="Garamond" w:cs="Garamond"/>
          <w:b/>
        </w:rPr>
      </w:pPr>
    </w:p>
    <w:p w14:paraId="6C2E875F" w14:textId="77777777" w:rsidR="004D0D79" w:rsidRDefault="000E2ECD">
      <w:pPr>
        <w:jc w:val="both"/>
        <w:rPr>
          <w:rFonts w:ascii="Garamond" w:eastAsia="Garamond" w:hAnsi="Garamond" w:cs="Garamond"/>
          <w:b/>
        </w:rPr>
      </w:pPr>
      <w:r>
        <w:rPr>
          <w:rFonts w:ascii="Garamond" w:eastAsia="Garamond" w:hAnsi="Garamond" w:cs="Garamond"/>
          <w:b/>
        </w:rPr>
        <w:t>Conseils bibliographiques :</w:t>
      </w:r>
    </w:p>
    <w:p w14:paraId="500C31C2" w14:textId="77777777" w:rsidR="004D0D79" w:rsidRDefault="000E2ECD">
      <w:pPr>
        <w:numPr>
          <w:ilvl w:val="0"/>
          <w:numId w:val="55"/>
        </w:numPr>
        <w:pBdr>
          <w:top w:val="nil"/>
          <w:left w:val="nil"/>
          <w:bottom w:val="nil"/>
          <w:right w:val="nil"/>
          <w:between w:val="nil"/>
        </w:pBdr>
        <w:jc w:val="both"/>
        <w:rPr>
          <w:rFonts w:ascii="Garamond" w:eastAsia="Garamond" w:hAnsi="Garamond" w:cs="Garamond"/>
          <w:color w:val="000000"/>
        </w:rPr>
      </w:pPr>
      <w:proofErr w:type="spellStart"/>
      <w:r>
        <w:rPr>
          <w:rFonts w:ascii="Garamond" w:eastAsia="Garamond" w:hAnsi="Garamond" w:cs="Garamond"/>
          <w:color w:val="000000"/>
        </w:rPr>
        <w:t>Bonami</w:t>
      </w:r>
      <w:proofErr w:type="spellEnd"/>
      <w:r>
        <w:rPr>
          <w:rFonts w:ascii="Garamond" w:eastAsia="Garamond" w:hAnsi="Garamond" w:cs="Garamond"/>
          <w:color w:val="000000"/>
        </w:rPr>
        <w:t xml:space="preserve">, Olivier &amp; Gilles Boyé (2003), « Supplétion et classes flexionnelles dans la conjugaison du français », </w:t>
      </w:r>
      <w:r>
        <w:rPr>
          <w:rFonts w:ascii="Garamond" w:eastAsia="Garamond" w:hAnsi="Garamond" w:cs="Garamond"/>
          <w:i/>
          <w:color w:val="000000"/>
        </w:rPr>
        <w:t xml:space="preserve">Langages </w:t>
      </w:r>
      <w:proofErr w:type="gramStart"/>
      <w:r>
        <w:rPr>
          <w:rFonts w:ascii="Garamond" w:eastAsia="Garamond" w:hAnsi="Garamond" w:cs="Garamond"/>
          <w:color w:val="000000"/>
        </w:rPr>
        <w:t>152:</w:t>
      </w:r>
      <w:proofErr w:type="gramEnd"/>
      <w:r>
        <w:rPr>
          <w:rFonts w:ascii="Garamond" w:eastAsia="Garamond" w:hAnsi="Garamond" w:cs="Garamond"/>
          <w:color w:val="000000"/>
        </w:rPr>
        <w:t>102–126.</w:t>
      </w:r>
    </w:p>
    <w:p w14:paraId="7EDDCF0B" w14:textId="77777777" w:rsidR="004D0D79" w:rsidRDefault="000E2ECD">
      <w:pPr>
        <w:numPr>
          <w:ilvl w:val="0"/>
          <w:numId w:val="55"/>
        </w:numPr>
        <w:pBdr>
          <w:top w:val="nil"/>
          <w:left w:val="nil"/>
          <w:bottom w:val="nil"/>
          <w:right w:val="nil"/>
          <w:between w:val="nil"/>
        </w:pBdr>
        <w:jc w:val="both"/>
        <w:rPr>
          <w:rFonts w:ascii="Garamond" w:eastAsia="Garamond" w:hAnsi="Garamond" w:cs="Garamond"/>
          <w:color w:val="000000"/>
        </w:rPr>
      </w:pPr>
      <w:hyperlink r:id="rId18">
        <w:r w:rsidR="004D0D79">
          <w:rPr>
            <w:rFonts w:ascii="Garamond" w:eastAsia="Garamond" w:hAnsi="Garamond" w:cs="Garamond"/>
            <w:color w:val="000000"/>
          </w:rPr>
          <w:t>Choi-</w:t>
        </w:r>
        <w:proofErr w:type="spellStart"/>
        <w:r w:rsidR="004D0D79">
          <w:rPr>
            <w:rFonts w:ascii="Garamond" w:eastAsia="Garamond" w:hAnsi="Garamond" w:cs="Garamond"/>
            <w:color w:val="000000"/>
          </w:rPr>
          <w:t>Jonin</w:t>
        </w:r>
        <w:proofErr w:type="spellEnd"/>
      </w:hyperlink>
      <w:r w:rsidR="004D0D79">
        <w:rPr>
          <w:rFonts w:ascii="Garamond" w:eastAsia="Garamond" w:hAnsi="Garamond" w:cs="Garamond"/>
          <w:color w:val="000000"/>
        </w:rPr>
        <w:t xml:space="preserve">, </w:t>
      </w:r>
      <w:proofErr w:type="spellStart"/>
      <w:r w:rsidR="004D0D79">
        <w:rPr>
          <w:rFonts w:ascii="Garamond" w:eastAsia="Garamond" w:hAnsi="Garamond" w:cs="Garamond"/>
          <w:color w:val="000000"/>
        </w:rPr>
        <w:t>Injoo</w:t>
      </w:r>
      <w:proofErr w:type="spellEnd"/>
      <w:r w:rsidR="004D0D79">
        <w:rPr>
          <w:rFonts w:ascii="Garamond" w:eastAsia="Garamond" w:hAnsi="Garamond" w:cs="Garamond"/>
          <w:color w:val="000000"/>
        </w:rPr>
        <w:t xml:space="preserve"> &amp; Corinne </w:t>
      </w:r>
      <w:proofErr w:type="spellStart"/>
      <w:r w:rsidR="004D0D79">
        <w:rPr>
          <w:rFonts w:ascii="Garamond" w:eastAsia="Garamond" w:hAnsi="Garamond" w:cs="Garamond"/>
          <w:color w:val="000000"/>
        </w:rPr>
        <w:t>Delhay</w:t>
      </w:r>
      <w:proofErr w:type="spellEnd"/>
      <w:r w:rsidR="004D0D79">
        <w:rPr>
          <w:rFonts w:ascii="Garamond" w:eastAsia="Garamond" w:hAnsi="Garamond" w:cs="Garamond"/>
          <w:color w:val="000000"/>
        </w:rPr>
        <w:t xml:space="preserve"> (1998), </w:t>
      </w:r>
      <w:r w:rsidR="004D0D79">
        <w:rPr>
          <w:rFonts w:ascii="Garamond" w:eastAsia="Garamond" w:hAnsi="Garamond" w:cs="Garamond"/>
          <w:i/>
          <w:color w:val="000000"/>
        </w:rPr>
        <w:t>Introduction à la méthodologie en linguistique - Application au français contemporain</w:t>
      </w:r>
      <w:r w:rsidR="004D0D79">
        <w:rPr>
          <w:rFonts w:ascii="Garamond" w:eastAsia="Garamond" w:hAnsi="Garamond" w:cs="Garamond"/>
          <w:color w:val="000000"/>
        </w:rPr>
        <w:t>, PU de Strasbourg. Ch. 2.</w:t>
      </w:r>
    </w:p>
    <w:p w14:paraId="1E5CC498" w14:textId="77777777" w:rsidR="004D0D79" w:rsidRDefault="000E2ECD">
      <w:pPr>
        <w:numPr>
          <w:ilvl w:val="0"/>
          <w:numId w:val="55"/>
        </w:numPr>
        <w:pBdr>
          <w:top w:val="nil"/>
          <w:left w:val="nil"/>
          <w:bottom w:val="nil"/>
          <w:right w:val="nil"/>
          <w:between w:val="nil"/>
        </w:pBdr>
        <w:ind w:left="709"/>
        <w:rPr>
          <w:rFonts w:ascii="Garamond" w:eastAsia="Garamond" w:hAnsi="Garamond" w:cs="Garamond"/>
          <w:color w:val="000000"/>
        </w:rPr>
      </w:pPr>
      <w:proofErr w:type="spellStart"/>
      <w:r>
        <w:rPr>
          <w:rFonts w:ascii="Garamond" w:eastAsia="Garamond" w:hAnsi="Garamond" w:cs="Garamond"/>
          <w:color w:val="000000"/>
        </w:rPr>
        <w:t>Haspelmath</w:t>
      </w:r>
      <w:proofErr w:type="spellEnd"/>
      <w:r>
        <w:rPr>
          <w:rFonts w:ascii="Garamond" w:eastAsia="Garamond" w:hAnsi="Garamond" w:cs="Garamond"/>
          <w:color w:val="000000"/>
        </w:rPr>
        <w:t xml:space="preserve">, Martin &amp; Andrea D. </w:t>
      </w:r>
      <w:proofErr w:type="spellStart"/>
      <w:r>
        <w:rPr>
          <w:rFonts w:ascii="Garamond" w:eastAsia="Garamond" w:hAnsi="Garamond" w:cs="Garamond"/>
          <w:color w:val="000000"/>
        </w:rPr>
        <w:t>Sims</w:t>
      </w:r>
      <w:proofErr w:type="spellEnd"/>
      <w:r>
        <w:rPr>
          <w:rFonts w:ascii="Garamond" w:eastAsia="Garamond" w:hAnsi="Garamond" w:cs="Garamond"/>
          <w:color w:val="000000"/>
        </w:rPr>
        <w:t xml:space="preserve"> (2010) </w:t>
      </w:r>
      <w:proofErr w:type="spellStart"/>
      <w:r>
        <w:rPr>
          <w:rFonts w:ascii="Garamond" w:eastAsia="Garamond" w:hAnsi="Garamond" w:cs="Garamond"/>
          <w:i/>
          <w:color w:val="000000"/>
        </w:rPr>
        <w:t>Understanding</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Morphology</w:t>
      </w:r>
      <w:proofErr w:type="spellEnd"/>
      <w:r>
        <w:rPr>
          <w:rFonts w:ascii="Garamond" w:eastAsia="Garamond" w:hAnsi="Garamond" w:cs="Garamond"/>
          <w:i/>
          <w:color w:val="000000"/>
        </w:rPr>
        <w:t xml:space="preserve"> </w:t>
      </w:r>
      <w:r>
        <w:rPr>
          <w:rFonts w:ascii="Garamond" w:eastAsia="Garamond" w:hAnsi="Garamond" w:cs="Garamond"/>
          <w:color w:val="000000"/>
        </w:rPr>
        <w:t>(</w:t>
      </w:r>
      <w:proofErr w:type="spellStart"/>
      <w:r>
        <w:rPr>
          <w:rFonts w:ascii="Garamond" w:eastAsia="Garamond" w:hAnsi="Garamond" w:cs="Garamond"/>
          <w:color w:val="000000"/>
        </w:rPr>
        <w:t>Understanding</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Language</w:t>
      </w:r>
      <w:proofErr w:type="spellEnd"/>
      <w:r>
        <w:rPr>
          <w:rFonts w:ascii="Garamond" w:eastAsia="Garamond" w:hAnsi="Garamond" w:cs="Garamond"/>
          <w:color w:val="000000"/>
        </w:rPr>
        <w:t xml:space="preserve">) 2nd Ed., </w:t>
      </w:r>
      <w:proofErr w:type="spellStart"/>
      <w:r>
        <w:rPr>
          <w:rFonts w:ascii="Garamond" w:eastAsia="Garamond" w:hAnsi="Garamond" w:cs="Garamond"/>
          <w:color w:val="000000"/>
        </w:rPr>
        <w:t>Hodder</w:t>
      </w:r>
      <w:proofErr w:type="spellEnd"/>
      <w:r>
        <w:rPr>
          <w:rFonts w:ascii="Garamond" w:eastAsia="Garamond" w:hAnsi="Garamond" w:cs="Garamond"/>
          <w:color w:val="000000"/>
        </w:rPr>
        <w:t xml:space="preserve"> Education, an Hachette UK </w:t>
      </w:r>
      <w:proofErr w:type="spellStart"/>
      <w:r>
        <w:rPr>
          <w:rFonts w:ascii="Garamond" w:eastAsia="Garamond" w:hAnsi="Garamond" w:cs="Garamond"/>
          <w:color w:val="000000"/>
        </w:rPr>
        <w:t>Company</w:t>
      </w:r>
      <w:proofErr w:type="spellEnd"/>
      <w:r>
        <w:rPr>
          <w:rFonts w:ascii="Garamond" w:eastAsia="Garamond" w:hAnsi="Garamond" w:cs="Garamond"/>
          <w:color w:val="000000"/>
        </w:rPr>
        <w:t xml:space="preserve">, 338 </w:t>
      </w:r>
      <w:proofErr w:type="spellStart"/>
      <w:r>
        <w:rPr>
          <w:rFonts w:ascii="Garamond" w:eastAsia="Garamond" w:hAnsi="Garamond" w:cs="Garamond"/>
          <w:color w:val="000000"/>
        </w:rPr>
        <w:t>Euston</w:t>
      </w:r>
      <w:proofErr w:type="spellEnd"/>
      <w:r>
        <w:rPr>
          <w:rFonts w:ascii="Garamond" w:eastAsia="Garamond" w:hAnsi="Garamond" w:cs="Garamond"/>
          <w:color w:val="000000"/>
        </w:rPr>
        <w:t xml:space="preserve"> Road, London NW1 3BH.</w:t>
      </w:r>
    </w:p>
    <w:p w14:paraId="67EECEC3" w14:textId="77777777" w:rsidR="004D0D79" w:rsidRDefault="000E2ECD">
      <w:pPr>
        <w:numPr>
          <w:ilvl w:val="0"/>
          <w:numId w:val="55"/>
        </w:numPr>
        <w:pBdr>
          <w:top w:val="nil"/>
          <w:left w:val="nil"/>
          <w:bottom w:val="nil"/>
          <w:right w:val="nil"/>
          <w:between w:val="nil"/>
        </w:pBdr>
        <w:ind w:left="709"/>
        <w:rPr>
          <w:rFonts w:ascii="Garamond" w:eastAsia="Garamond" w:hAnsi="Garamond" w:cs="Garamond"/>
          <w:color w:val="000000"/>
        </w:rPr>
      </w:pPr>
      <w:r>
        <w:rPr>
          <w:rFonts w:ascii="Garamond" w:eastAsia="Garamond" w:hAnsi="Garamond" w:cs="Garamond"/>
          <w:color w:val="000000"/>
        </w:rPr>
        <w:t xml:space="preserve">Paradis, Carole et </w:t>
      </w:r>
      <w:proofErr w:type="spellStart"/>
      <w:r>
        <w:rPr>
          <w:rFonts w:ascii="Garamond" w:eastAsia="Garamond" w:hAnsi="Garamond" w:cs="Garamond"/>
          <w:color w:val="000000"/>
        </w:rPr>
        <w:t>Fatimazohra</w:t>
      </w:r>
      <w:proofErr w:type="spellEnd"/>
      <w:r>
        <w:rPr>
          <w:rFonts w:ascii="Garamond" w:eastAsia="Garamond" w:hAnsi="Garamond" w:cs="Garamond"/>
          <w:color w:val="000000"/>
        </w:rPr>
        <w:t xml:space="preserve"> El </w:t>
      </w:r>
      <w:proofErr w:type="spellStart"/>
      <w:r>
        <w:rPr>
          <w:rFonts w:ascii="Garamond" w:eastAsia="Garamond" w:hAnsi="Garamond" w:cs="Garamond"/>
          <w:color w:val="000000"/>
        </w:rPr>
        <w:t>Fenne</w:t>
      </w:r>
      <w:proofErr w:type="spellEnd"/>
      <w:r>
        <w:rPr>
          <w:rFonts w:ascii="Garamond" w:eastAsia="Garamond" w:hAnsi="Garamond" w:cs="Garamond"/>
          <w:color w:val="000000"/>
        </w:rPr>
        <w:t xml:space="preserve"> (1992) « L’alternance C/Ø des verbes français : une analyse par contraintes et stratégies de réparation », </w:t>
      </w:r>
      <w:r>
        <w:rPr>
          <w:rFonts w:ascii="Garamond" w:eastAsia="Garamond" w:hAnsi="Garamond" w:cs="Garamond"/>
          <w:i/>
          <w:color w:val="000000"/>
        </w:rPr>
        <w:t>Revue québécoise de linguistique</w:t>
      </w:r>
      <w:r>
        <w:rPr>
          <w:rFonts w:ascii="Garamond" w:eastAsia="Garamond" w:hAnsi="Garamond" w:cs="Garamond"/>
          <w:color w:val="000000"/>
        </w:rPr>
        <w:t>, vol. 21, n° 2 : 107-140.</w:t>
      </w:r>
    </w:p>
    <w:p w14:paraId="4F7EFCFC" w14:textId="77777777" w:rsidR="004D0D79" w:rsidRDefault="000E2ECD">
      <w:pPr>
        <w:numPr>
          <w:ilvl w:val="0"/>
          <w:numId w:val="55"/>
        </w:numPr>
        <w:pBdr>
          <w:top w:val="nil"/>
          <w:left w:val="nil"/>
          <w:bottom w:val="nil"/>
          <w:right w:val="nil"/>
          <w:between w:val="nil"/>
        </w:pBdr>
        <w:ind w:left="709"/>
        <w:rPr>
          <w:rFonts w:ascii="Garamond" w:eastAsia="Garamond" w:hAnsi="Garamond" w:cs="Garamond"/>
          <w:color w:val="000000"/>
        </w:rPr>
      </w:pPr>
      <w:hyperlink r:id="rId19">
        <w:proofErr w:type="spellStart"/>
        <w:r w:rsidR="004D0D79">
          <w:rPr>
            <w:rFonts w:ascii="Garamond" w:eastAsia="Garamond" w:hAnsi="Garamond" w:cs="Garamond"/>
            <w:color w:val="000000"/>
          </w:rPr>
          <w:t>Pinchon</w:t>
        </w:r>
        <w:proofErr w:type="spellEnd"/>
      </w:hyperlink>
      <w:r w:rsidR="004D0D79">
        <w:rPr>
          <w:rFonts w:ascii="Garamond" w:eastAsia="Garamond" w:hAnsi="Garamond" w:cs="Garamond"/>
          <w:color w:val="000000"/>
        </w:rPr>
        <w:t>, Jacqueline &amp;</w:t>
      </w:r>
      <w:hyperlink r:id="rId20">
        <w:r w:rsidR="004D0D79">
          <w:rPr>
            <w:rFonts w:ascii="Garamond" w:eastAsia="Garamond" w:hAnsi="Garamond" w:cs="Garamond"/>
            <w:color w:val="000000"/>
          </w:rPr>
          <w:t xml:space="preserve"> Bernard Couté</w:t>
        </w:r>
      </w:hyperlink>
      <w:r w:rsidR="004D0D79">
        <w:rPr>
          <w:rFonts w:ascii="Garamond" w:eastAsia="Garamond" w:hAnsi="Garamond" w:cs="Garamond"/>
          <w:color w:val="000000"/>
        </w:rPr>
        <w:t xml:space="preserve"> (1981), </w:t>
      </w:r>
      <w:r w:rsidR="004D0D79">
        <w:rPr>
          <w:rFonts w:ascii="Garamond" w:eastAsia="Garamond" w:hAnsi="Garamond" w:cs="Garamond"/>
          <w:i/>
          <w:color w:val="000000"/>
        </w:rPr>
        <w:t xml:space="preserve">Le système verbal du </w:t>
      </w:r>
      <w:proofErr w:type="gramStart"/>
      <w:r w:rsidR="004D0D79">
        <w:rPr>
          <w:rFonts w:ascii="Garamond" w:eastAsia="Garamond" w:hAnsi="Garamond" w:cs="Garamond"/>
          <w:i/>
          <w:color w:val="000000"/>
        </w:rPr>
        <w:t>français:</w:t>
      </w:r>
      <w:proofErr w:type="gramEnd"/>
      <w:r w:rsidR="004D0D79">
        <w:rPr>
          <w:rFonts w:ascii="Garamond" w:eastAsia="Garamond" w:hAnsi="Garamond" w:cs="Garamond"/>
          <w:i/>
          <w:color w:val="000000"/>
        </w:rPr>
        <w:t xml:space="preserve"> description et applications pédagogiques</w:t>
      </w:r>
      <w:r w:rsidR="004D0D79">
        <w:rPr>
          <w:rFonts w:ascii="Garamond" w:eastAsia="Garamond" w:hAnsi="Garamond" w:cs="Garamond"/>
          <w:color w:val="000000"/>
        </w:rPr>
        <w:t>, Nathan.</w:t>
      </w:r>
    </w:p>
    <w:p w14:paraId="55BC29D6" w14:textId="77777777" w:rsidR="004D0D79" w:rsidRDefault="000E2ECD">
      <w:pPr>
        <w:numPr>
          <w:ilvl w:val="0"/>
          <w:numId w:val="55"/>
        </w:numPr>
        <w:pBdr>
          <w:top w:val="nil"/>
          <w:left w:val="nil"/>
          <w:bottom w:val="nil"/>
          <w:right w:val="nil"/>
          <w:between w:val="nil"/>
        </w:pBdr>
        <w:ind w:left="709"/>
        <w:rPr>
          <w:rFonts w:ascii="Garamond" w:eastAsia="Garamond" w:hAnsi="Garamond" w:cs="Garamond"/>
          <w:color w:val="000000"/>
        </w:rPr>
      </w:pPr>
      <w:hyperlink r:id="rId21">
        <w:r w:rsidR="004D0D79">
          <w:rPr>
            <w:rFonts w:ascii="Garamond" w:eastAsia="Garamond" w:hAnsi="Garamond" w:cs="Garamond"/>
            <w:color w:val="000000"/>
          </w:rPr>
          <w:t>Touratier</w:t>
        </w:r>
      </w:hyperlink>
      <w:r w:rsidR="004D0D79">
        <w:rPr>
          <w:rFonts w:ascii="Garamond" w:eastAsia="Garamond" w:hAnsi="Garamond" w:cs="Garamond"/>
          <w:b/>
          <w:color w:val="000000"/>
        </w:rPr>
        <w:t xml:space="preserve">, </w:t>
      </w:r>
      <w:r w:rsidR="004D0D79">
        <w:rPr>
          <w:rFonts w:ascii="Garamond" w:eastAsia="Garamond" w:hAnsi="Garamond" w:cs="Garamond"/>
          <w:color w:val="000000"/>
        </w:rPr>
        <w:t>Christian</w:t>
      </w:r>
      <w:r w:rsidR="004D0D79">
        <w:rPr>
          <w:rFonts w:ascii="Garamond" w:eastAsia="Garamond" w:hAnsi="Garamond" w:cs="Garamond"/>
          <w:b/>
          <w:color w:val="000000"/>
        </w:rPr>
        <w:t xml:space="preserve"> (</w:t>
      </w:r>
      <w:r w:rsidR="004D0D79">
        <w:rPr>
          <w:rFonts w:ascii="Garamond" w:eastAsia="Garamond" w:hAnsi="Garamond" w:cs="Garamond"/>
          <w:color w:val="000000"/>
        </w:rPr>
        <w:t>2002),</w:t>
      </w:r>
      <w:hyperlink r:id="rId22">
        <w:r w:rsidR="004D0D79">
          <w:rPr>
            <w:rFonts w:ascii="Garamond" w:eastAsia="Garamond" w:hAnsi="Garamond" w:cs="Garamond"/>
            <w:color w:val="000000"/>
          </w:rPr>
          <w:t xml:space="preserve"> </w:t>
        </w:r>
      </w:hyperlink>
      <w:hyperlink r:id="rId23">
        <w:r w:rsidR="004D0D79">
          <w:rPr>
            <w:rFonts w:ascii="Garamond" w:eastAsia="Garamond" w:hAnsi="Garamond" w:cs="Garamond"/>
            <w:i/>
            <w:color w:val="000000"/>
          </w:rPr>
          <w:t>Morphologie et morphématique</w:t>
        </w:r>
      </w:hyperlink>
      <w:r w:rsidR="004D0D79">
        <w:rPr>
          <w:rFonts w:ascii="Garamond" w:eastAsia="Garamond" w:hAnsi="Garamond" w:cs="Garamond"/>
          <w:i/>
          <w:color w:val="000000"/>
        </w:rPr>
        <w:t>. Analyse en morphèmes</w:t>
      </w:r>
      <w:r w:rsidR="004D0D79">
        <w:rPr>
          <w:rFonts w:ascii="Garamond" w:eastAsia="Garamond" w:hAnsi="Garamond" w:cs="Garamond"/>
          <w:color w:val="000000"/>
        </w:rPr>
        <w:t>, Aix-en-Provence, Presses universitaires de Provence.</w:t>
      </w:r>
    </w:p>
    <w:p w14:paraId="2E9DCBDD" w14:textId="77777777" w:rsidR="004D0D79" w:rsidRDefault="004D0D79">
      <w:pPr>
        <w:ind w:left="566"/>
        <w:jc w:val="both"/>
        <w:rPr>
          <w:rFonts w:ascii="Garamond" w:eastAsia="Garamond" w:hAnsi="Garamond" w:cs="Garamond"/>
        </w:rPr>
      </w:pPr>
    </w:p>
    <w:p w14:paraId="76A29DF2" w14:textId="77777777" w:rsidR="004D0D79" w:rsidRDefault="000E2ECD">
      <w:pPr>
        <w:numPr>
          <w:ilvl w:val="0"/>
          <w:numId w:val="28"/>
        </w:numPr>
        <w:spacing w:after="200"/>
        <w:ind w:left="566" w:hanging="283"/>
        <w:jc w:val="both"/>
        <w:rPr>
          <w:rFonts w:ascii="Garamond" w:eastAsia="Garamond" w:hAnsi="Garamond" w:cs="Garamond"/>
        </w:rPr>
      </w:pPr>
      <w:r>
        <w:rPr>
          <w:rFonts w:ascii="Garamond" w:eastAsia="Garamond" w:hAnsi="Garamond" w:cs="Garamond"/>
          <w:b/>
        </w:rPr>
        <w:t xml:space="preserve">CMB2 – M. DVORAK : Deixis et expressions indexicales </w:t>
      </w:r>
    </w:p>
    <w:p w14:paraId="579243C0" w14:textId="77777777" w:rsidR="004D0D79" w:rsidRDefault="000E2ECD">
      <w:pPr>
        <w:spacing w:before="240" w:after="240"/>
        <w:jc w:val="both"/>
        <w:rPr>
          <w:rFonts w:ascii="Garamond" w:eastAsia="Garamond" w:hAnsi="Garamond" w:cs="Garamond"/>
        </w:rPr>
      </w:pPr>
      <w:r>
        <w:rPr>
          <w:rFonts w:ascii="Garamond" w:eastAsia="Garamond" w:hAnsi="Garamond" w:cs="Garamond"/>
          <w:b/>
        </w:rPr>
        <w:t xml:space="preserve">Objectifs. </w:t>
      </w:r>
      <w:r>
        <w:rPr>
          <w:rFonts w:ascii="Garamond" w:eastAsia="Garamond" w:hAnsi="Garamond" w:cs="Garamond"/>
        </w:rPr>
        <w:t>Ce cours vise à faire découvrir aux étudiants la problématique l</w:t>
      </w:r>
      <w:r>
        <w:rPr>
          <w:rFonts w:ascii="Garamond" w:eastAsia="Garamond" w:hAnsi="Garamond" w:cs="Garamond"/>
        </w:rPr>
        <w:t xml:space="preserve">inguistique appelée “deixis” ou “indexicalité”. Il sera ainsi question des expressions linguistiques dont l’interprétation sémantico-référentielle exige la prise en compte du contexte où elles apparaissent. On y abordera les différents types d’expressions </w:t>
      </w:r>
      <w:r>
        <w:rPr>
          <w:rFonts w:ascii="Garamond" w:eastAsia="Garamond" w:hAnsi="Garamond" w:cs="Garamond"/>
        </w:rPr>
        <w:t xml:space="preserve">déictiques, au premier rang desquelles les démonstratifs et les pronoms personnels “je” et “tu”. Plusieurs approches du phénomène seront présentées. On comparera la deixis à proprement parler à l’anaphore. Le démonstratif sera également appréhendé dans sa </w:t>
      </w:r>
      <w:r>
        <w:rPr>
          <w:rFonts w:ascii="Garamond" w:eastAsia="Garamond" w:hAnsi="Garamond" w:cs="Garamond"/>
        </w:rPr>
        <w:t>variabilité typologique (systèmes du démonstratif dans les langues du monde) et ses aspects diachroniques (unités linguistiques issues de démonstratifs, notamment les articles définis et les pronoms de la 3e personne).</w:t>
      </w:r>
    </w:p>
    <w:p w14:paraId="213DF9BD" w14:textId="77777777" w:rsidR="004D0D79" w:rsidRDefault="000E2ECD">
      <w:pPr>
        <w:spacing w:before="240" w:after="240"/>
        <w:jc w:val="both"/>
        <w:rPr>
          <w:rFonts w:ascii="Garamond" w:eastAsia="Garamond" w:hAnsi="Garamond" w:cs="Garamond"/>
        </w:rPr>
      </w:pPr>
      <w:r>
        <w:rPr>
          <w:rFonts w:ascii="Garamond" w:eastAsia="Garamond" w:hAnsi="Garamond" w:cs="Garamond"/>
          <w:b/>
        </w:rPr>
        <w:t xml:space="preserve">Mots-clés : </w:t>
      </w:r>
      <w:r>
        <w:rPr>
          <w:rFonts w:ascii="Garamond" w:eastAsia="Garamond" w:hAnsi="Garamond" w:cs="Garamond"/>
        </w:rPr>
        <w:t xml:space="preserve">Deixis et indexicalité - </w:t>
      </w:r>
      <w:r>
        <w:rPr>
          <w:rFonts w:ascii="Garamond" w:eastAsia="Garamond" w:hAnsi="Garamond" w:cs="Garamond"/>
        </w:rPr>
        <w:t>Anaphore - Démonstratifs - Typologie linguistique - Diachronie</w:t>
      </w:r>
    </w:p>
    <w:p w14:paraId="61A28B18" w14:textId="77777777" w:rsidR="004D0D79" w:rsidRDefault="000E2ECD">
      <w:pPr>
        <w:spacing w:before="240" w:after="240"/>
        <w:jc w:val="both"/>
        <w:rPr>
          <w:rFonts w:ascii="Garamond" w:eastAsia="Garamond" w:hAnsi="Garamond" w:cs="Garamond"/>
        </w:rPr>
      </w:pPr>
      <w:r>
        <w:rPr>
          <w:rFonts w:ascii="Garamond" w:eastAsia="Garamond" w:hAnsi="Garamond" w:cs="Garamond"/>
          <w:b/>
        </w:rPr>
        <w:t xml:space="preserve">Attendus. </w:t>
      </w:r>
      <w:r>
        <w:rPr>
          <w:rFonts w:ascii="Garamond" w:eastAsia="Garamond" w:hAnsi="Garamond" w:cs="Garamond"/>
        </w:rPr>
        <w:t>À l’issue du semestre, l’étudiant doit être en mesure de reconnaître le phénomène et décrire ses principales singularités.</w:t>
      </w:r>
    </w:p>
    <w:p w14:paraId="33BF03D7" w14:textId="77777777" w:rsidR="004D0D79" w:rsidRDefault="000E2ECD">
      <w:pPr>
        <w:spacing w:before="240" w:after="240"/>
        <w:jc w:val="both"/>
        <w:rPr>
          <w:rFonts w:ascii="Garamond" w:eastAsia="Garamond" w:hAnsi="Garamond" w:cs="Garamond"/>
          <w:b/>
        </w:rPr>
      </w:pPr>
      <w:r>
        <w:rPr>
          <w:rFonts w:ascii="Garamond" w:eastAsia="Garamond" w:hAnsi="Garamond" w:cs="Garamond"/>
          <w:b/>
        </w:rPr>
        <w:t>Conseils bibliographiques :</w:t>
      </w:r>
    </w:p>
    <w:p w14:paraId="42032D11" w14:textId="77777777" w:rsidR="004D0D79" w:rsidRDefault="000E2ECD">
      <w:pPr>
        <w:numPr>
          <w:ilvl w:val="0"/>
          <w:numId w:val="55"/>
        </w:numPr>
        <w:jc w:val="both"/>
        <w:rPr>
          <w:rFonts w:ascii="Garamond" w:eastAsia="Garamond" w:hAnsi="Garamond" w:cs="Garamond"/>
        </w:rPr>
      </w:pPr>
      <w:r>
        <w:rPr>
          <w:rFonts w:ascii="Garamond" w:eastAsia="Garamond" w:hAnsi="Garamond" w:cs="Garamond"/>
        </w:rPr>
        <w:t xml:space="preserve">Anderson, S. R. et Keenan E. L. (1985). Deixis. </w:t>
      </w:r>
      <w:proofErr w:type="spellStart"/>
      <w:r>
        <w:rPr>
          <w:rFonts w:ascii="Garamond" w:eastAsia="Garamond" w:hAnsi="Garamond" w:cs="Garamond"/>
        </w:rPr>
        <w:t>Shopen</w:t>
      </w:r>
      <w:proofErr w:type="spellEnd"/>
      <w:r>
        <w:rPr>
          <w:rFonts w:ascii="Garamond" w:eastAsia="Garamond" w:hAnsi="Garamond" w:cs="Garamond"/>
        </w:rPr>
        <w:t xml:space="preserve">, T. </w:t>
      </w:r>
      <w:proofErr w:type="spellStart"/>
      <w:r>
        <w:rPr>
          <w:rFonts w:ascii="Garamond" w:eastAsia="Garamond" w:hAnsi="Garamond" w:cs="Garamond"/>
          <w:i/>
        </w:rPr>
        <w:t>Language</w:t>
      </w:r>
      <w:proofErr w:type="spellEnd"/>
      <w:r>
        <w:rPr>
          <w:rFonts w:ascii="Garamond" w:eastAsia="Garamond" w:hAnsi="Garamond" w:cs="Garamond"/>
          <w:i/>
        </w:rPr>
        <w:t xml:space="preserve"> </w:t>
      </w:r>
      <w:proofErr w:type="spellStart"/>
      <w:r>
        <w:rPr>
          <w:rFonts w:ascii="Garamond" w:eastAsia="Garamond" w:hAnsi="Garamond" w:cs="Garamond"/>
          <w:i/>
        </w:rPr>
        <w:t>Typology</w:t>
      </w:r>
      <w:proofErr w:type="spellEnd"/>
      <w:r>
        <w:rPr>
          <w:rFonts w:ascii="Garamond" w:eastAsia="Garamond" w:hAnsi="Garamond" w:cs="Garamond"/>
          <w:i/>
        </w:rPr>
        <w:t xml:space="preserve"> and </w:t>
      </w:r>
      <w:proofErr w:type="spellStart"/>
      <w:r>
        <w:rPr>
          <w:rFonts w:ascii="Garamond" w:eastAsia="Garamond" w:hAnsi="Garamond" w:cs="Garamond"/>
          <w:i/>
        </w:rPr>
        <w:t>Syntactic</w:t>
      </w:r>
      <w:proofErr w:type="spellEnd"/>
      <w:r>
        <w:rPr>
          <w:rFonts w:ascii="Garamond" w:eastAsia="Garamond" w:hAnsi="Garamond" w:cs="Garamond"/>
          <w:i/>
        </w:rPr>
        <w:t xml:space="preserve"> Description. Volume 3. Grammatical </w:t>
      </w:r>
      <w:proofErr w:type="spellStart"/>
      <w:r>
        <w:rPr>
          <w:rFonts w:ascii="Garamond" w:eastAsia="Garamond" w:hAnsi="Garamond" w:cs="Garamond"/>
          <w:i/>
        </w:rPr>
        <w:t>Categories</w:t>
      </w:r>
      <w:proofErr w:type="spellEnd"/>
      <w:r>
        <w:rPr>
          <w:rFonts w:ascii="Garamond" w:eastAsia="Garamond" w:hAnsi="Garamond" w:cs="Garamond"/>
          <w:i/>
        </w:rPr>
        <w:t xml:space="preserve"> and the </w:t>
      </w:r>
      <w:proofErr w:type="spellStart"/>
      <w:r>
        <w:rPr>
          <w:rFonts w:ascii="Garamond" w:eastAsia="Garamond" w:hAnsi="Garamond" w:cs="Garamond"/>
          <w:i/>
        </w:rPr>
        <w:t>Lexicon</w:t>
      </w:r>
      <w:proofErr w:type="spellEnd"/>
      <w:r>
        <w:rPr>
          <w:rFonts w:ascii="Garamond" w:eastAsia="Garamond" w:hAnsi="Garamond" w:cs="Garamond"/>
        </w:rPr>
        <w:t xml:space="preserve">. Cambridge : Cambridge </w:t>
      </w:r>
      <w:proofErr w:type="spellStart"/>
      <w:r>
        <w:rPr>
          <w:rFonts w:ascii="Garamond" w:eastAsia="Garamond" w:hAnsi="Garamond" w:cs="Garamond"/>
        </w:rPr>
        <w:t>University</w:t>
      </w:r>
      <w:proofErr w:type="spellEnd"/>
      <w:r>
        <w:rPr>
          <w:rFonts w:ascii="Garamond" w:eastAsia="Garamond" w:hAnsi="Garamond" w:cs="Garamond"/>
        </w:rPr>
        <w:t xml:space="preserve"> </w:t>
      </w:r>
      <w:proofErr w:type="spellStart"/>
      <w:r>
        <w:rPr>
          <w:rFonts w:ascii="Garamond" w:eastAsia="Garamond" w:hAnsi="Garamond" w:cs="Garamond"/>
        </w:rPr>
        <w:t>Press</w:t>
      </w:r>
      <w:proofErr w:type="spellEnd"/>
      <w:r>
        <w:rPr>
          <w:rFonts w:ascii="Garamond" w:eastAsia="Garamond" w:hAnsi="Garamond" w:cs="Garamond"/>
        </w:rPr>
        <w:t xml:space="preserve">. </w:t>
      </w:r>
    </w:p>
    <w:p w14:paraId="0EE4B67A" w14:textId="77777777" w:rsidR="004D0D79" w:rsidRDefault="000E2ECD">
      <w:pPr>
        <w:numPr>
          <w:ilvl w:val="0"/>
          <w:numId w:val="55"/>
        </w:numPr>
        <w:jc w:val="both"/>
        <w:rPr>
          <w:rFonts w:ascii="Garamond" w:eastAsia="Garamond" w:hAnsi="Garamond" w:cs="Garamond"/>
        </w:rPr>
      </w:pPr>
      <w:proofErr w:type="spellStart"/>
      <w:r>
        <w:rPr>
          <w:rFonts w:ascii="Garamond" w:eastAsia="Garamond" w:hAnsi="Garamond" w:cs="Garamond"/>
        </w:rPr>
        <w:t>Corblin</w:t>
      </w:r>
      <w:proofErr w:type="spellEnd"/>
      <w:r>
        <w:rPr>
          <w:rFonts w:ascii="Garamond" w:eastAsia="Garamond" w:hAnsi="Garamond" w:cs="Garamond"/>
        </w:rPr>
        <w:t xml:space="preserve">, F. (1995). </w:t>
      </w:r>
      <w:r>
        <w:rPr>
          <w:rFonts w:ascii="Garamond" w:eastAsia="Garamond" w:hAnsi="Garamond" w:cs="Garamond"/>
          <w:i/>
        </w:rPr>
        <w:t>Les formes de reprise dans le discours</w:t>
      </w:r>
      <w:r>
        <w:rPr>
          <w:rFonts w:ascii="Garamond" w:eastAsia="Garamond" w:hAnsi="Garamond" w:cs="Garamond"/>
        </w:rPr>
        <w:t>. R</w:t>
      </w:r>
      <w:r>
        <w:rPr>
          <w:rFonts w:ascii="Garamond" w:eastAsia="Garamond" w:hAnsi="Garamond" w:cs="Garamond"/>
        </w:rPr>
        <w:t xml:space="preserve">ennes : Presses Universitaires de Rennes. </w:t>
      </w:r>
    </w:p>
    <w:p w14:paraId="77391CDD" w14:textId="77777777" w:rsidR="004D0D79" w:rsidRDefault="000E2ECD">
      <w:pPr>
        <w:numPr>
          <w:ilvl w:val="0"/>
          <w:numId w:val="55"/>
        </w:numPr>
        <w:jc w:val="both"/>
        <w:rPr>
          <w:rFonts w:ascii="Garamond" w:eastAsia="Garamond" w:hAnsi="Garamond" w:cs="Garamond"/>
        </w:rPr>
      </w:pPr>
      <w:proofErr w:type="spellStart"/>
      <w:r>
        <w:rPr>
          <w:rFonts w:ascii="Garamond" w:eastAsia="Garamond" w:hAnsi="Garamond" w:cs="Garamond"/>
        </w:rPr>
        <w:t>Diessel</w:t>
      </w:r>
      <w:proofErr w:type="spellEnd"/>
      <w:r>
        <w:rPr>
          <w:rFonts w:ascii="Garamond" w:eastAsia="Garamond" w:hAnsi="Garamond" w:cs="Garamond"/>
        </w:rPr>
        <w:t xml:space="preserve">, H. (1999). </w:t>
      </w:r>
      <w:proofErr w:type="spellStart"/>
      <w:r>
        <w:rPr>
          <w:rFonts w:ascii="Garamond" w:eastAsia="Garamond" w:hAnsi="Garamond" w:cs="Garamond"/>
          <w:i/>
        </w:rPr>
        <w:t>Demonstratives</w:t>
      </w:r>
      <w:proofErr w:type="spellEnd"/>
      <w:r>
        <w:rPr>
          <w:rFonts w:ascii="Garamond" w:eastAsia="Garamond" w:hAnsi="Garamond" w:cs="Garamond"/>
          <w:i/>
        </w:rPr>
        <w:t xml:space="preserve">. </w:t>
      </w:r>
      <w:proofErr w:type="spellStart"/>
      <w:r>
        <w:rPr>
          <w:rFonts w:ascii="Garamond" w:eastAsia="Garamond" w:hAnsi="Garamond" w:cs="Garamond"/>
          <w:i/>
        </w:rPr>
        <w:t>Form</w:t>
      </w:r>
      <w:proofErr w:type="spellEnd"/>
      <w:r>
        <w:rPr>
          <w:rFonts w:ascii="Garamond" w:eastAsia="Garamond" w:hAnsi="Garamond" w:cs="Garamond"/>
          <w:i/>
        </w:rPr>
        <w:t xml:space="preserve">, </w:t>
      </w:r>
      <w:proofErr w:type="spellStart"/>
      <w:r>
        <w:rPr>
          <w:rFonts w:ascii="Garamond" w:eastAsia="Garamond" w:hAnsi="Garamond" w:cs="Garamond"/>
          <w:i/>
        </w:rPr>
        <w:t>Function</w:t>
      </w:r>
      <w:proofErr w:type="spellEnd"/>
      <w:r>
        <w:rPr>
          <w:rFonts w:ascii="Garamond" w:eastAsia="Garamond" w:hAnsi="Garamond" w:cs="Garamond"/>
          <w:i/>
        </w:rPr>
        <w:t xml:space="preserve">, and </w:t>
      </w:r>
      <w:proofErr w:type="spellStart"/>
      <w:r>
        <w:rPr>
          <w:rFonts w:ascii="Garamond" w:eastAsia="Garamond" w:hAnsi="Garamond" w:cs="Garamond"/>
          <w:i/>
        </w:rPr>
        <w:t>Grammaticalization</w:t>
      </w:r>
      <w:proofErr w:type="spellEnd"/>
      <w:r>
        <w:rPr>
          <w:rFonts w:ascii="Garamond" w:eastAsia="Garamond" w:hAnsi="Garamond" w:cs="Garamond"/>
        </w:rPr>
        <w:t xml:space="preserve">. Amsterdam : J. Benjamins </w:t>
      </w:r>
      <w:proofErr w:type="spellStart"/>
      <w:r>
        <w:rPr>
          <w:rFonts w:ascii="Garamond" w:eastAsia="Garamond" w:hAnsi="Garamond" w:cs="Garamond"/>
        </w:rPr>
        <w:t>Publishing</w:t>
      </w:r>
      <w:proofErr w:type="spellEnd"/>
      <w:r>
        <w:rPr>
          <w:rFonts w:ascii="Garamond" w:eastAsia="Garamond" w:hAnsi="Garamond" w:cs="Garamond"/>
        </w:rPr>
        <w:t xml:space="preserve"> </w:t>
      </w:r>
      <w:proofErr w:type="spellStart"/>
      <w:r>
        <w:rPr>
          <w:rFonts w:ascii="Garamond" w:eastAsia="Garamond" w:hAnsi="Garamond" w:cs="Garamond"/>
        </w:rPr>
        <w:t>Company</w:t>
      </w:r>
      <w:proofErr w:type="spellEnd"/>
      <w:r>
        <w:rPr>
          <w:rFonts w:ascii="Garamond" w:eastAsia="Garamond" w:hAnsi="Garamond" w:cs="Garamond"/>
        </w:rPr>
        <w:t xml:space="preserve">. </w:t>
      </w:r>
    </w:p>
    <w:p w14:paraId="6515537A" w14:textId="77777777" w:rsidR="004D0D79" w:rsidRDefault="000E2ECD">
      <w:pPr>
        <w:numPr>
          <w:ilvl w:val="0"/>
          <w:numId w:val="55"/>
        </w:numPr>
        <w:jc w:val="both"/>
        <w:rPr>
          <w:rFonts w:ascii="Garamond" w:eastAsia="Garamond" w:hAnsi="Garamond" w:cs="Garamond"/>
        </w:rPr>
      </w:pPr>
      <w:r>
        <w:rPr>
          <w:rFonts w:ascii="Garamond" w:eastAsia="Garamond" w:hAnsi="Garamond" w:cs="Garamond"/>
        </w:rPr>
        <w:t xml:space="preserve">Fraser, T. et Joly, A. (1980). « Le système de la deixis. Endophore et cohésion discursive </w:t>
      </w:r>
      <w:r>
        <w:rPr>
          <w:rFonts w:ascii="Garamond" w:eastAsia="Garamond" w:hAnsi="Garamond" w:cs="Garamond"/>
        </w:rPr>
        <w:t xml:space="preserve">en anglais », </w:t>
      </w:r>
      <w:r>
        <w:rPr>
          <w:rFonts w:ascii="Garamond" w:eastAsia="Garamond" w:hAnsi="Garamond" w:cs="Garamond"/>
          <w:i/>
        </w:rPr>
        <w:t>Modèles linguistiques</w:t>
      </w:r>
      <w:r>
        <w:rPr>
          <w:rFonts w:ascii="Garamond" w:eastAsia="Garamond" w:hAnsi="Garamond" w:cs="Garamond"/>
        </w:rPr>
        <w:t xml:space="preserve">, 1/2, 97-157.  </w:t>
      </w:r>
    </w:p>
    <w:p w14:paraId="7E305FA2" w14:textId="77777777" w:rsidR="004D0D79" w:rsidRDefault="000E2ECD">
      <w:pPr>
        <w:numPr>
          <w:ilvl w:val="0"/>
          <w:numId w:val="55"/>
        </w:numPr>
        <w:jc w:val="both"/>
        <w:rPr>
          <w:rFonts w:ascii="Garamond" w:eastAsia="Garamond" w:hAnsi="Garamond" w:cs="Garamond"/>
        </w:rPr>
      </w:pPr>
      <w:r>
        <w:rPr>
          <w:rFonts w:ascii="Garamond" w:eastAsia="Garamond" w:hAnsi="Garamond" w:cs="Garamond"/>
        </w:rPr>
        <w:t>Guillot-</w:t>
      </w:r>
      <w:proofErr w:type="spellStart"/>
      <w:r>
        <w:rPr>
          <w:rFonts w:ascii="Garamond" w:eastAsia="Garamond" w:hAnsi="Garamond" w:cs="Garamond"/>
        </w:rPr>
        <w:t>Barbance</w:t>
      </w:r>
      <w:proofErr w:type="spellEnd"/>
      <w:r>
        <w:rPr>
          <w:rFonts w:ascii="Garamond" w:eastAsia="Garamond" w:hAnsi="Garamond" w:cs="Garamond"/>
        </w:rPr>
        <w:t xml:space="preserve">, C. et </w:t>
      </w:r>
      <w:proofErr w:type="spellStart"/>
      <w:r>
        <w:rPr>
          <w:rFonts w:ascii="Garamond" w:eastAsia="Garamond" w:hAnsi="Garamond" w:cs="Garamond"/>
        </w:rPr>
        <w:t>Marchello-Nizia</w:t>
      </w:r>
      <w:proofErr w:type="spellEnd"/>
      <w:r>
        <w:rPr>
          <w:rFonts w:ascii="Garamond" w:eastAsia="Garamond" w:hAnsi="Garamond" w:cs="Garamond"/>
        </w:rPr>
        <w:t xml:space="preserve">, C. (2015). « Spécialisation morpho-syntaxique et changement sémantique : le cas du démonstratif français », </w:t>
      </w:r>
      <w:r>
        <w:rPr>
          <w:rFonts w:ascii="Garamond" w:eastAsia="Garamond" w:hAnsi="Garamond" w:cs="Garamond"/>
          <w:i/>
        </w:rPr>
        <w:t>Langue française</w:t>
      </w:r>
      <w:r>
        <w:rPr>
          <w:rFonts w:ascii="Garamond" w:eastAsia="Garamond" w:hAnsi="Garamond" w:cs="Garamond"/>
        </w:rPr>
        <w:t>, 157/3, 79-109.</w:t>
      </w:r>
    </w:p>
    <w:p w14:paraId="20D1D4C5" w14:textId="77777777" w:rsidR="004D0D79" w:rsidRDefault="000E2ECD">
      <w:pPr>
        <w:numPr>
          <w:ilvl w:val="0"/>
          <w:numId w:val="55"/>
        </w:numPr>
        <w:jc w:val="both"/>
        <w:rPr>
          <w:rFonts w:ascii="Garamond" w:eastAsia="Garamond" w:hAnsi="Garamond" w:cs="Garamond"/>
        </w:rPr>
      </w:pPr>
      <w:proofErr w:type="spellStart"/>
      <w:r>
        <w:rPr>
          <w:rFonts w:ascii="Garamond" w:eastAsia="Garamond" w:hAnsi="Garamond" w:cs="Garamond"/>
        </w:rPr>
        <w:t>Himmelmann</w:t>
      </w:r>
      <w:proofErr w:type="spellEnd"/>
      <w:r>
        <w:rPr>
          <w:rFonts w:ascii="Garamond" w:eastAsia="Garamond" w:hAnsi="Garamond" w:cs="Garamond"/>
        </w:rPr>
        <w:t>, N. P. (199</w:t>
      </w:r>
      <w:r>
        <w:rPr>
          <w:rFonts w:ascii="Garamond" w:eastAsia="Garamond" w:hAnsi="Garamond" w:cs="Garamond"/>
        </w:rPr>
        <w:t xml:space="preserve">6). </w:t>
      </w:r>
      <w:proofErr w:type="spellStart"/>
      <w:r>
        <w:rPr>
          <w:rFonts w:ascii="Garamond" w:eastAsia="Garamond" w:hAnsi="Garamond" w:cs="Garamond"/>
        </w:rPr>
        <w:t>Demonstratives</w:t>
      </w:r>
      <w:proofErr w:type="spellEnd"/>
      <w:r>
        <w:rPr>
          <w:rFonts w:ascii="Garamond" w:eastAsia="Garamond" w:hAnsi="Garamond" w:cs="Garamond"/>
        </w:rPr>
        <w:t xml:space="preserve"> in Narrative </w:t>
      </w:r>
      <w:proofErr w:type="spellStart"/>
      <w:proofErr w:type="gramStart"/>
      <w:r>
        <w:rPr>
          <w:rFonts w:ascii="Garamond" w:eastAsia="Garamond" w:hAnsi="Garamond" w:cs="Garamond"/>
        </w:rPr>
        <w:t>Discourse</w:t>
      </w:r>
      <w:proofErr w:type="spellEnd"/>
      <w:r>
        <w:rPr>
          <w:rFonts w:ascii="Garamond" w:eastAsia="Garamond" w:hAnsi="Garamond" w:cs="Garamond"/>
        </w:rPr>
        <w:t>:</w:t>
      </w:r>
      <w:proofErr w:type="gramEnd"/>
      <w:r>
        <w:rPr>
          <w:rFonts w:ascii="Garamond" w:eastAsia="Garamond" w:hAnsi="Garamond" w:cs="Garamond"/>
        </w:rPr>
        <w:t xml:space="preserve"> A </w:t>
      </w:r>
      <w:proofErr w:type="spellStart"/>
      <w:r>
        <w:rPr>
          <w:rFonts w:ascii="Garamond" w:eastAsia="Garamond" w:hAnsi="Garamond" w:cs="Garamond"/>
        </w:rPr>
        <w:t>Taxonomy</w:t>
      </w:r>
      <w:proofErr w:type="spellEnd"/>
      <w:r>
        <w:rPr>
          <w:rFonts w:ascii="Garamond" w:eastAsia="Garamond" w:hAnsi="Garamond" w:cs="Garamond"/>
        </w:rPr>
        <w:t xml:space="preserve"> of Universal Use. Fox, B. </w:t>
      </w:r>
      <w:proofErr w:type="spellStart"/>
      <w:r>
        <w:rPr>
          <w:rFonts w:ascii="Garamond" w:eastAsia="Garamond" w:hAnsi="Garamond" w:cs="Garamond"/>
          <w:i/>
        </w:rPr>
        <w:t>Studies</w:t>
      </w:r>
      <w:proofErr w:type="spellEnd"/>
      <w:r>
        <w:rPr>
          <w:rFonts w:ascii="Garamond" w:eastAsia="Garamond" w:hAnsi="Garamond" w:cs="Garamond"/>
          <w:i/>
        </w:rPr>
        <w:t xml:space="preserve"> in </w:t>
      </w:r>
      <w:proofErr w:type="spellStart"/>
      <w:r>
        <w:rPr>
          <w:rFonts w:ascii="Garamond" w:eastAsia="Garamond" w:hAnsi="Garamond" w:cs="Garamond"/>
          <w:i/>
        </w:rPr>
        <w:t>Anaphora</w:t>
      </w:r>
      <w:proofErr w:type="spellEnd"/>
      <w:r>
        <w:rPr>
          <w:rFonts w:ascii="Garamond" w:eastAsia="Garamond" w:hAnsi="Garamond" w:cs="Garamond"/>
        </w:rPr>
        <w:t xml:space="preserve">. Amsterdam/Philadelphia : J. Benjamins </w:t>
      </w:r>
      <w:proofErr w:type="spellStart"/>
      <w:r>
        <w:rPr>
          <w:rFonts w:ascii="Garamond" w:eastAsia="Garamond" w:hAnsi="Garamond" w:cs="Garamond"/>
        </w:rPr>
        <w:t>Publishing</w:t>
      </w:r>
      <w:proofErr w:type="spellEnd"/>
      <w:r>
        <w:rPr>
          <w:rFonts w:ascii="Garamond" w:eastAsia="Garamond" w:hAnsi="Garamond" w:cs="Garamond"/>
        </w:rPr>
        <w:t xml:space="preserve"> </w:t>
      </w:r>
      <w:proofErr w:type="spellStart"/>
      <w:r>
        <w:rPr>
          <w:rFonts w:ascii="Garamond" w:eastAsia="Garamond" w:hAnsi="Garamond" w:cs="Garamond"/>
        </w:rPr>
        <w:t>Company</w:t>
      </w:r>
      <w:proofErr w:type="spellEnd"/>
      <w:r>
        <w:rPr>
          <w:rFonts w:ascii="Garamond" w:eastAsia="Garamond" w:hAnsi="Garamond" w:cs="Garamond"/>
        </w:rPr>
        <w:t xml:space="preserve">, 205-254. </w:t>
      </w:r>
    </w:p>
    <w:p w14:paraId="2CDC5A44" w14:textId="77777777" w:rsidR="004D0D79" w:rsidRDefault="000E2ECD">
      <w:pPr>
        <w:numPr>
          <w:ilvl w:val="0"/>
          <w:numId w:val="55"/>
        </w:numPr>
        <w:jc w:val="both"/>
        <w:rPr>
          <w:rFonts w:ascii="Garamond" w:eastAsia="Garamond" w:hAnsi="Garamond" w:cs="Garamond"/>
        </w:rPr>
      </w:pPr>
      <w:r>
        <w:rPr>
          <w:rFonts w:ascii="Garamond" w:eastAsia="Garamond" w:hAnsi="Garamond" w:cs="Garamond"/>
        </w:rPr>
        <w:t>Kleiber, G. (1986). «</w:t>
      </w:r>
      <w:r>
        <w:t> </w:t>
      </w:r>
      <w:r>
        <w:rPr>
          <w:rFonts w:ascii="Garamond" w:eastAsia="Garamond" w:hAnsi="Garamond" w:cs="Garamond"/>
        </w:rPr>
        <w:t>Déictiques, embrayeurs, “</w:t>
      </w:r>
      <w:proofErr w:type="spellStart"/>
      <w:r>
        <w:rPr>
          <w:rFonts w:ascii="Garamond" w:eastAsia="Garamond" w:hAnsi="Garamond" w:cs="Garamond"/>
        </w:rPr>
        <w:t>token</w:t>
      </w:r>
      <w:proofErr w:type="spellEnd"/>
      <w:r>
        <w:rPr>
          <w:rFonts w:ascii="Garamond" w:eastAsia="Garamond" w:hAnsi="Garamond" w:cs="Garamond"/>
        </w:rPr>
        <w:t xml:space="preserve">-réflexives”, symboles indexicaux, </w:t>
      </w:r>
      <w:r>
        <w:rPr>
          <w:rFonts w:ascii="Garamond" w:eastAsia="Garamond" w:hAnsi="Garamond" w:cs="Garamond"/>
        </w:rPr>
        <w:t>etc.</w:t>
      </w:r>
      <w:r>
        <w:t> </w:t>
      </w:r>
      <w:r>
        <w:rPr>
          <w:rFonts w:ascii="Garamond" w:eastAsia="Garamond" w:hAnsi="Garamond" w:cs="Garamond"/>
        </w:rPr>
        <w:t>: comment les définir</w:t>
      </w:r>
      <w:r>
        <w:t> </w:t>
      </w:r>
      <w:r>
        <w:rPr>
          <w:rFonts w:ascii="Garamond" w:eastAsia="Garamond" w:hAnsi="Garamond" w:cs="Garamond"/>
        </w:rPr>
        <w:t>?</w:t>
      </w:r>
      <w:r>
        <w:t> </w:t>
      </w:r>
      <w:r>
        <w:rPr>
          <w:rFonts w:ascii="Garamond" w:eastAsia="Garamond" w:hAnsi="Garamond" w:cs="Garamond"/>
        </w:rPr>
        <w:t xml:space="preserve">», </w:t>
      </w:r>
      <w:r>
        <w:rPr>
          <w:rFonts w:ascii="Garamond" w:eastAsia="Garamond" w:hAnsi="Garamond" w:cs="Garamond"/>
          <w:i/>
        </w:rPr>
        <w:t>L’Information grammaticale</w:t>
      </w:r>
      <w:r>
        <w:rPr>
          <w:rFonts w:ascii="Garamond" w:eastAsia="Garamond" w:hAnsi="Garamond" w:cs="Garamond"/>
        </w:rPr>
        <w:t>, 30/1, 3-22,</w:t>
      </w:r>
    </w:p>
    <w:p w14:paraId="1C7FAE3C" w14:textId="77777777" w:rsidR="004D0D79" w:rsidRDefault="000E2ECD">
      <w:pPr>
        <w:numPr>
          <w:ilvl w:val="0"/>
          <w:numId w:val="55"/>
        </w:numPr>
        <w:jc w:val="both"/>
        <w:rPr>
          <w:rFonts w:ascii="Garamond" w:eastAsia="Garamond" w:hAnsi="Garamond" w:cs="Garamond"/>
        </w:rPr>
      </w:pPr>
      <w:r>
        <w:rPr>
          <w:rFonts w:ascii="Garamond" w:eastAsia="Garamond" w:hAnsi="Garamond" w:cs="Garamond"/>
        </w:rPr>
        <w:lastRenderedPageBreak/>
        <w:t xml:space="preserve">Kleiber, G. (1988). « Peut-on définir une catégorie générale de l’anaphore ? », </w:t>
      </w:r>
      <w:r>
        <w:rPr>
          <w:rFonts w:ascii="Garamond" w:eastAsia="Garamond" w:hAnsi="Garamond" w:cs="Garamond"/>
          <w:i/>
        </w:rPr>
        <w:t>Vox Romanica</w:t>
      </w:r>
      <w:r>
        <w:rPr>
          <w:rFonts w:ascii="Garamond" w:eastAsia="Garamond" w:hAnsi="Garamond" w:cs="Garamond"/>
        </w:rPr>
        <w:t xml:space="preserve">, 47, 1-14. </w:t>
      </w:r>
    </w:p>
    <w:p w14:paraId="694BEADE" w14:textId="77777777" w:rsidR="004D0D79" w:rsidRDefault="004D0D79">
      <w:pPr>
        <w:ind w:left="720"/>
        <w:jc w:val="both"/>
        <w:rPr>
          <w:rFonts w:ascii="Garamond" w:eastAsia="Garamond" w:hAnsi="Garamond" w:cs="Garamond"/>
        </w:rPr>
      </w:pPr>
    </w:p>
    <w:p w14:paraId="207E33E5" w14:textId="77777777" w:rsidR="004D0D79" w:rsidRDefault="000E2ECD">
      <w:pPr>
        <w:numPr>
          <w:ilvl w:val="0"/>
          <w:numId w:val="28"/>
        </w:numPr>
        <w:spacing w:after="200"/>
        <w:ind w:left="566" w:hanging="283"/>
        <w:jc w:val="both"/>
        <w:rPr>
          <w:rFonts w:ascii="Garamond" w:eastAsia="Garamond" w:hAnsi="Garamond" w:cs="Garamond"/>
          <w:highlight w:val="yellow"/>
        </w:rPr>
      </w:pPr>
      <w:r>
        <w:rPr>
          <w:rFonts w:ascii="Garamond" w:eastAsia="Garamond" w:hAnsi="Garamond" w:cs="Garamond"/>
          <w:b/>
          <w:highlight w:val="yellow"/>
        </w:rPr>
        <w:t xml:space="preserve">CMB3 – Mme. DAGNAC : Préparation aux concours L3, </w:t>
      </w:r>
      <w:proofErr w:type="gramStart"/>
      <w:r>
        <w:rPr>
          <w:rFonts w:ascii="Garamond" w:eastAsia="Garamond" w:hAnsi="Garamond" w:cs="Garamond"/>
          <w:b/>
          <w:highlight w:val="yellow"/>
        </w:rPr>
        <w:t>les vendredi</w:t>
      </w:r>
      <w:proofErr w:type="gramEnd"/>
      <w:r>
        <w:rPr>
          <w:rFonts w:ascii="Garamond" w:eastAsia="Garamond" w:hAnsi="Garamond" w:cs="Garamond"/>
          <w:b/>
          <w:highlight w:val="yellow"/>
        </w:rPr>
        <w:t xml:space="preserve"> de 16h15 à 18h1</w:t>
      </w:r>
      <w:r>
        <w:rPr>
          <w:rFonts w:ascii="Garamond" w:eastAsia="Garamond" w:hAnsi="Garamond" w:cs="Garamond"/>
          <w:b/>
          <w:highlight w:val="yellow"/>
        </w:rPr>
        <w:t>5</w:t>
      </w:r>
    </w:p>
    <w:p w14:paraId="2499AB97" w14:textId="77777777" w:rsidR="004D0D79" w:rsidRDefault="000E2ECD">
      <w:pPr>
        <w:spacing w:after="200"/>
        <w:jc w:val="both"/>
        <w:rPr>
          <w:rFonts w:ascii="Garamond" w:eastAsia="Garamond" w:hAnsi="Garamond" w:cs="Garamond"/>
          <w:highlight w:val="yellow"/>
        </w:rPr>
      </w:pPr>
      <w:r>
        <w:rPr>
          <w:rFonts w:ascii="Garamond" w:eastAsia="Garamond" w:hAnsi="Garamond" w:cs="Garamond"/>
          <w:b/>
          <w:highlight w:val="yellow"/>
        </w:rPr>
        <w:t xml:space="preserve">Objectifs. </w:t>
      </w:r>
      <w:r>
        <w:rPr>
          <w:rFonts w:ascii="Garamond" w:eastAsia="Garamond" w:hAnsi="Garamond" w:cs="Garamond"/>
          <w:highlight w:val="yellow"/>
        </w:rPr>
        <w:t>Ce cours est conçu pour préparer les étudiants à l’épreuve de langue du nouveau concours du CAPES en L3. Il vise d’abord à préparer la question de graphie-phonie, et pourra aborder d’autres questions selon les besoins des participants.</w:t>
      </w:r>
    </w:p>
    <w:p w14:paraId="365879B3" w14:textId="77777777" w:rsidR="004D0D79" w:rsidRDefault="000E2ECD">
      <w:pPr>
        <w:spacing w:before="240" w:after="240"/>
        <w:jc w:val="both"/>
        <w:rPr>
          <w:rFonts w:ascii="Garamond" w:eastAsia="Garamond" w:hAnsi="Garamond" w:cs="Garamond"/>
          <w:highlight w:val="yellow"/>
        </w:rPr>
      </w:pPr>
      <w:r>
        <w:rPr>
          <w:rFonts w:ascii="Garamond" w:eastAsia="Garamond" w:hAnsi="Garamond" w:cs="Garamond"/>
          <w:highlight w:val="yellow"/>
        </w:rPr>
        <w:t>Une bib</w:t>
      </w:r>
      <w:r>
        <w:rPr>
          <w:rFonts w:ascii="Garamond" w:eastAsia="Garamond" w:hAnsi="Garamond" w:cs="Garamond"/>
          <w:highlight w:val="yellow"/>
        </w:rPr>
        <w:t>liographie sera fournie à la rentrée.</w:t>
      </w:r>
    </w:p>
    <w:p w14:paraId="7B41AA8E" w14:textId="77777777" w:rsidR="004D0D79" w:rsidRDefault="004D0D79">
      <w:pPr>
        <w:spacing w:after="200"/>
        <w:ind w:left="720"/>
        <w:jc w:val="both"/>
        <w:rPr>
          <w:rFonts w:ascii="Garamond" w:eastAsia="Garamond" w:hAnsi="Garamond" w:cs="Garamond"/>
          <w:b/>
        </w:rPr>
      </w:pPr>
    </w:p>
    <w:p w14:paraId="21390452" w14:textId="77777777" w:rsidR="004D0D79" w:rsidRDefault="004D0D79">
      <w:pPr>
        <w:pBdr>
          <w:top w:val="nil"/>
          <w:left w:val="nil"/>
          <w:bottom w:val="nil"/>
          <w:right w:val="nil"/>
          <w:between w:val="nil"/>
        </w:pBdr>
        <w:ind w:left="720"/>
        <w:jc w:val="both"/>
        <w:rPr>
          <w:rFonts w:ascii="Garamond" w:eastAsia="Garamond" w:hAnsi="Garamond" w:cs="Garamond"/>
          <w:color w:val="000000"/>
        </w:rPr>
      </w:pPr>
    </w:p>
    <w:p w14:paraId="2367857F" w14:textId="77777777" w:rsidR="004D0D79" w:rsidRDefault="000E2ECD">
      <w:pPr>
        <w:rPr>
          <w:rFonts w:ascii="Garamond" w:eastAsia="Garamond" w:hAnsi="Garamond" w:cs="Garamond"/>
        </w:rPr>
      </w:pPr>
      <w:r>
        <w:rPr>
          <w:rFonts w:ascii="Garamond" w:eastAsia="Garamond" w:hAnsi="Garamond" w:cs="Garamond"/>
        </w:rPr>
        <w:t xml:space="preserve">     </w:t>
      </w:r>
    </w:p>
    <w:p w14:paraId="55792C75" w14:textId="77777777" w:rsidR="004D0D79" w:rsidRDefault="000E2ECD">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505 LM00505T Accompagnement Projet :</w:t>
      </w:r>
    </w:p>
    <w:p w14:paraId="24AB5DBF" w14:textId="77777777" w:rsidR="004D0D79" w:rsidRDefault="000E2ECD">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48 heures (dont 25 en autonomie) – 3 ECTS – SED : oui</w:t>
      </w:r>
    </w:p>
    <w:p w14:paraId="5D3828AC" w14:textId="77777777" w:rsidR="004D0D79" w:rsidRDefault="004D0D79">
      <w:pPr>
        <w:jc w:val="both"/>
        <w:rPr>
          <w:rFonts w:ascii="Garamond" w:eastAsia="Garamond" w:hAnsi="Garamond" w:cs="Garamond"/>
        </w:rPr>
      </w:pPr>
    </w:p>
    <w:p w14:paraId="4E7D48D7" w14:textId="77777777" w:rsidR="004D0D79" w:rsidRDefault="000E2ECD">
      <w:pPr>
        <w:jc w:val="both"/>
        <w:rPr>
          <w:rFonts w:ascii="Garamond" w:eastAsia="Garamond" w:hAnsi="Garamond" w:cs="Garamond"/>
        </w:rPr>
      </w:pPr>
      <w:r>
        <w:rPr>
          <w:rFonts w:ascii="Garamond" w:eastAsia="Garamond" w:hAnsi="Garamond" w:cs="Garamond"/>
        </w:rPr>
        <w:t xml:space="preserve">Un seul groupe à choisir parmi 3 possibilités. L’étudiant est libre de choisir le groupe qui lui convient, dans la mesure des places disponibles. </w:t>
      </w:r>
    </w:p>
    <w:p w14:paraId="376051B3" w14:textId="77777777" w:rsidR="004D0D79" w:rsidRDefault="000E2ECD">
      <w:pPr>
        <w:jc w:val="both"/>
        <w:rPr>
          <w:rFonts w:ascii="Garamond" w:eastAsia="Garamond" w:hAnsi="Garamond" w:cs="Garamond"/>
          <w:b/>
        </w:rPr>
      </w:pPr>
      <w:proofErr w:type="gramStart"/>
      <w:r>
        <w:rPr>
          <w:rFonts w:ascii="Garamond" w:eastAsia="Garamond" w:hAnsi="Garamond" w:cs="Garamond"/>
          <w:b/>
          <w:highlight w:val="yellow"/>
        </w:rPr>
        <w:t>ATTENTION:</w:t>
      </w:r>
      <w:proofErr w:type="gramEnd"/>
      <w:r>
        <w:rPr>
          <w:rFonts w:ascii="Garamond" w:eastAsia="Garamond" w:hAnsi="Garamond" w:cs="Garamond"/>
          <w:b/>
          <w:highlight w:val="yellow"/>
        </w:rPr>
        <w:t xml:space="preserve"> un groupe est prévu pour les candidats au CAPES BAC+3, c’est celui de M. </w:t>
      </w:r>
      <w:proofErr w:type="spellStart"/>
      <w:r>
        <w:rPr>
          <w:rFonts w:ascii="Garamond" w:eastAsia="Garamond" w:hAnsi="Garamond" w:cs="Garamond"/>
          <w:b/>
          <w:highlight w:val="yellow"/>
        </w:rPr>
        <w:t>Libral</w:t>
      </w:r>
      <w:proofErr w:type="spellEnd"/>
      <w:r>
        <w:rPr>
          <w:rFonts w:ascii="Garamond" w:eastAsia="Garamond" w:hAnsi="Garamond" w:cs="Garamond"/>
          <w:b/>
          <w:highlight w:val="yellow"/>
        </w:rPr>
        <w:t>, groupe 3, les jeu</w:t>
      </w:r>
      <w:r>
        <w:rPr>
          <w:rFonts w:ascii="Garamond" w:eastAsia="Garamond" w:hAnsi="Garamond" w:cs="Garamond"/>
          <w:b/>
          <w:highlight w:val="yellow"/>
        </w:rPr>
        <w:t xml:space="preserve">di de 16h15 à 18h15. Il faut donc le choisir si vous êtes dans ce cas. Il faut choisir ce groupe si vous souhaitez passer le Capes bac +3, mais aussi (ce n’est pas au choix) le cours de dissertation du LM0504T partie A, groupe de Mme </w:t>
      </w:r>
      <w:proofErr w:type="spellStart"/>
      <w:r>
        <w:rPr>
          <w:rFonts w:ascii="Garamond" w:eastAsia="Garamond" w:hAnsi="Garamond" w:cs="Garamond"/>
          <w:b/>
          <w:highlight w:val="yellow"/>
        </w:rPr>
        <w:t>Treiber</w:t>
      </w:r>
      <w:proofErr w:type="spellEnd"/>
      <w:r>
        <w:rPr>
          <w:rFonts w:ascii="Garamond" w:eastAsia="Garamond" w:hAnsi="Garamond" w:cs="Garamond"/>
          <w:b/>
          <w:highlight w:val="yellow"/>
        </w:rPr>
        <w:t xml:space="preserve">, </w:t>
      </w:r>
      <w:proofErr w:type="gramStart"/>
      <w:r>
        <w:rPr>
          <w:rFonts w:ascii="Garamond" w:eastAsia="Garamond" w:hAnsi="Garamond" w:cs="Garamond"/>
          <w:b/>
          <w:highlight w:val="yellow"/>
        </w:rPr>
        <w:t>les vendredi</w:t>
      </w:r>
      <w:proofErr w:type="gramEnd"/>
      <w:r>
        <w:rPr>
          <w:rFonts w:ascii="Garamond" w:eastAsia="Garamond" w:hAnsi="Garamond" w:cs="Garamond"/>
          <w:b/>
          <w:highlight w:val="yellow"/>
        </w:rPr>
        <w:t xml:space="preserve"> </w:t>
      </w:r>
      <w:r>
        <w:rPr>
          <w:rFonts w:ascii="Garamond" w:eastAsia="Garamond" w:hAnsi="Garamond" w:cs="Garamond"/>
          <w:b/>
          <w:highlight w:val="yellow"/>
        </w:rPr>
        <w:t>de 10h30 à 12h3</w:t>
      </w:r>
      <w:r>
        <w:rPr>
          <w:rFonts w:ascii="Garamond" w:eastAsia="Garamond" w:hAnsi="Garamond" w:cs="Garamond"/>
          <w:b/>
        </w:rPr>
        <w:t>0</w:t>
      </w:r>
    </w:p>
    <w:p w14:paraId="052B0198" w14:textId="77777777" w:rsidR="004D0D79" w:rsidRDefault="004D0D79">
      <w:pPr>
        <w:jc w:val="both"/>
        <w:rPr>
          <w:rFonts w:ascii="Garamond" w:eastAsia="Garamond" w:hAnsi="Garamond" w:cs="Garamond"/>
          <w:b/>
        </w:rPr>
      </w:pPr>
    </w:p>
    <w:p w14:paraId="5DE8D538" w14:textId="77777777" w:rsidR="004D0D79" w:rsidRDefault="000E2ECD">
      <w:pPr>
        <w:shd w:val="clear" w:color="auto" w:fill="D9D9D9"/>
        <w:jc w:val="both"/>
        <w:rPr>
          <w:rFonts w:ascii="Garamond" w:eastAsia="Garamond" w:hAnsi="Garamond" w:cs="Garamond"/>
          <w:sz w:val="28"/>
          <w:szCs w:val="28"/>
        </w:rPr>
      </w:pPr>
      <w:r>
        <w:rPr>
          <w:rFonts w:ascii="Garamond" w:eastAsia="Garamond" w:hAnsi="Garamond" w:cs="Garamond"/>
          <w:b/>
          <w:sz w:val="28"/>
          <w:szCs w:val="28"/>
        </w:rPr>
        <w:t>1. Histoire de la littérature européenne</w:t>
      </w:r>
    </w:p>
    <w:p w14:paraId="4848BD9A" w14:textId="77777777" w:rsidR="004D0D79" w:rsidRDefault="000E2ECD">
      <w:pPr>
        <w:jc w:val="both"/>
        <w:rPr>
          <w:rFonts w:ascii="Garamond" w:eastAsia="Garamond" w:hAnsi="Garamond" w:cs="Garamond"/>
        </w:rPr>
      </w:pPr>
      <w:r>
        <w:rPr>
          <w:rFonts w:ascii="Garamond" w:eastAsia="Garamond" w:hAnsi="Garamond" w:cs="Garamond"/>
        </w:rPr>
        <w:t>Ce cours propose de lancer quelques éclairages sur des pans de l’histoire littéraire européenne plus méconnus, tout en permettant de combler certaines lacunes sur de grands auteurs du « canon » eur</w:t>
      </w:r>
      <w:r>
        <w:rPr>
          <w:rFonts w:ascii="Garamond" w:eastAsia="Garamond" w:hAnsi="Garamond" w:cs="Garamond"/>
        </w:rPr>
        <w:t xml:space="preserve">opéen. Pour donner une idée des rythmes, du mouvement d’une </w:t>
      </w:r>
      <w:r>
        <w:rPr>
          <w:rFonts w:ascii="Garamond" w:eastAsia="Garamond" w:hAnsi="Garamond" w:cs="Garamond"/>
          <w:i/>
        </w:rPr>
        <w:t>histoire</w:t>
      </w:r>
      <w:r>
        <w:rPr>
          <w:rFonts w:ascii="Garamond" w:eastAsia="Garamond" w:hAnsi="Garamond" w:cs="Garamond"/>
        </w:rPr>
        <w:t xml:space="preserve"> européenne, on mettra l’accent sur de grands moments (Baroque, Romantisme, Modernisme, etc.), dans une approche comparatiste, qui mettra en lumière la circulation des idées et des mouveme</w:t>
      </w:r>
      <w:r>
        <w:rPr>
          <w:rFonts w:ascii="Garamond" w:eastAsia="Garamond" w:hAnsi="Garamond" w:cs="Garamond"/>
        </w:rPr>
        <w:t>nts autant que les différences majeures qui les caractérisent parfois ou sur des problématiques (Littérature et éthique, Regards de femmes sur le monde, etc…). Le cours proposera aussi des points sur tel(</w:t>
      </w:r>
      <w:proofErr w:type="spellStart"/>
      <w:r>
        <w:rPr>
          <w:rFonts w:ascii="Garamond" w:eastAsia="Garamond" w:hAnsi="Garamond" w:cs="Garamond"/>
        </w:rPr>
        <w:t>lle</w:t>
      </w:r>
      <w:proofErr w:type="spellEnd"/>
      <w:r>
        <w:rPr>
          <w:rFonts w:ascii="Garamond" w:eastAsia="Garamond" w:hAnsi="Garamond" w:cs="Garamond"/>
        </w:rPr>
        <w:t>) ou tel(</w:t>
      </w:r>
      <w:proofErr w:type="spellStart"/>
      <w:r>
        <w:rPr>
          <w:rFonts w:ascii="Garamond" w:eastAsia="Garamond" w:hAnsi="Garamond" w:cs="Garamond"/>
        </w:rPr>
        <w:t>lle</w:t>
      </w:r>
      <w:proofErr w:type="spellEnd"/>
      <w:r>
        <w:rPr>
          <w:rFonts w:ascii="Garamond" w:eastAsia="Garamond" w:hAnsi="Garamond" w:cs="Garamond"/>
        </w:rPr>
        <w:t>) auteur(e), dont l’œuvre pourra fair</w:t>
      </w:r>
      <w:r>
        <w:rPr>
          <w:rFonts w:ascii="Garamond" w:eastAsia="Garamond" w:hAnsi="Garamond" w:cs="Garamond"/>
        </w:rPr>
        <w:t>e l’objet d’un travail personnel. De même une confrontation avec d’autres arts sera possible (Expressionnisme)</w:t>
      </w:r>
    </w:p>
    <w:p w14:paraId="299EAB3E" w14:textId="77777777" w:rsidR="004D0D79" w:rsidRDefault="000E2ECD">
      <w:pPr>
        <w:jc w:val="both"/>
        <w:rPr>
          <w:rFonts w:ascii="Garamond" w:eastAsia="Garamond" w:hAnsi="Garamond" w:cs="Garamond"/>
        </w:rPr>
      </w:pPr>
      <w:r>
        <w:rPr>
          <w:rFonts w:ascii="Garamond" w:eastAsia="Garamond" w:hAnsi="Garamond" w:cs="Garamond"/>
        </w:rPr>
        <w:t>L’année reposera essentiellement sur une initiation à la recherche. L'étudiant devra au cours de l'année lire certaines œuvres qu’il aura choisie</w:t>
      </w:r>
      <w:r>
        <w:rPr>
          <w:rFonts w:ascii="Garamond" w:eastAsia="Garamond" w:hAnsi="Garamond" w:cs="Garamond"/>
        </w:rPr>
        <w:t>s lui-même en veillant à étendre ses connaissances. La lecture ne sera pas aussi poussée bien sûr que dans les autres matières : il s’agit d’élargir son horizon littéraire et non, ici, de l’approfondir. Le contrôle continu s'appuiera aussi sur un QCM que l</w:t>
      </w:r>
      <w:r>
        <w:rPr>
          <w:rFonts w:ascii="Garamond" w:eastAsia="Garamond" w:hAnsi="Garamond" w:cs="Garamond"/>
        </w:rPr>
        <w:t xml:space="preserve">’étudiant pourra renouveler plusieurs fois de manière à acquérir des connaissances supplémentaires de manière ludique. </w:t>
      </w:r>
    </w:p>
    <w:p w14:paraId="471C2B63" w14:textId="77777777" w:rsidR="004D0D79" w:rsidRDefault="004D0D79">
      <w:pPr>
        <w:jc w:val="both"/>
        <w:rPr>
          <w:rFonts w:ascii="Garamond" w:eastAsia="Garamond" w:hAnsi="Garamond" w:cs="Garamond"/>
        </w:rPr>
      </w:pPr>
    </w:p>
    <w:p w14:paraId="1EB941D8" w14:textId="77777777" w:rsidR="004D0D79" w:rsidRDefault="000E2ECD">
      <w:pPr>
        <w:numPr>
          <w:ilvl w:val="0"/>
          <w:numId w:val="45"/>
        </w:numPr>
        <w:pBdr>
          <w:top w:val="nil"/>
          <w:left w:val="nil"/>
          <w:bottom w:val="nil"/>
          <w:right w:val="nil"/>
          <w:between w:val="nil"/>
        </w:pBdr>
        <w:ind w:hanging="436"/>
        <w:jc w:val="both"/>
        <w:rPr>
          <w:rFonts w:ascii="Garamond" w:eastAsia="Garamond" w:hAnsi="Garamond" w:cs="Garamond"/>
          <w:color w:val="000000"/>
        </w:rPr>
      </w:pPr>
      <w:r>
        <w:rPr>
          <w:rFonts w:ascii="Garamond" w:eastAsia="Garamond" w:hAnsi="Garamond" w:cs="Garamond"/>
          <w:b/>
          <w:color w:val="000000"/>
        </w:rPr>
        <w:t xml:space="preserve">M. </w:t>
      </w:r>
      <w:proofErr w:type="spellStart"/>
      <w:r>
        <w:rPr>
          <w:rFonts w:ascii="Garamond" w:eastAsia="Garamond" w:hAnsi="Garamond" w:cs="Garamond"/>
          <w:b/>
          <w:color w:val="000000"/>
        </w:rPr>
        <w:t>Boissau</w:t>
      </w:r>
      <w:proofErr w:type="spellEnd"/>
    </w:p>
    <w:p w14:paraId="441FBCE2" w14:textId="77777777" w:rsidR="004D0D79" w:rsidRDefault="000E2ECD">
      <w:pPr>
        <w:ind w:left="720" w:firstLine="720"/>
        <w:rPr>
          <w:rFonts w:ascii="Garamond" w:eastAsia="Garamond" w:hAnsi="Garamond" w:cs="Garamond"/>
        </w:rPr>
      </w:pPr>
      <w:r>
        <w:rPr>
          <w:rFonts w:ascii="Garamond" w:eastAsia="Garamond" w:hAnsi="Garamond" w:cs="Garamond"/>
        </w:rPr>
        <w:t xml:space="preserve">À lire : J-L </w:t>
      </w:r>
      <w:proofErr w:type="spellStart"/>
      <w:r>
        <w:rPr>
          <w:rFonts w:ascii="Garamond" w:eastAsia="Garamond" w:hAnsi="Garamond" w:cs="Garamond"/>
        </w:rPr>
        <w:t>Backès</w:t>
      </w:r>
      <w:proofErr w:type="spellEnd"/>
      <w:r>
        <w:rPr>
          <w:rFonts w:ascii="Garamond" w:eastAsia="Garamond" w:hAnsi="Garamond" w:cs="Garamond"/>
        </w:rPr>
        <w:t xml:space="preserve">, </w:t>
      </w:r>
      <w:r>
        <w:rPr>
          <w:rFonts w:ascii="Garamond" w:eastAsia="Garamond" w:hAnsi="Garamond" w:cs="Garamond"/>
          <w:i/>
        </w:rPr>
        <w:t>La Littérature européenne</w:t>
      </w:r>
      <w:r>
        <w:rPr>
          <w:rFonts w:ascii="Garamond" w:eastAsia="Garamond" w:hAnsi="Garamond" w:cs="Garamond"/>
        </w:rPr>
        <w:t>, Paris, Belin, 1996</w:t>
      </w:r>
    </w:p>
    <w:p w14:paraId="109DF389" w14:textId="77777777" w:rsidR="004D0D79" w:rsidRDefault="000E2ECD">
      <w:pPr>
        <w:ind w:left="720"/>
        <w:rPr>
          <w:rFonts w:ascii="Garamond" w:eastAsia="Garamond" w:hAnsi="Garamond" w:cs="Garamond"/>
        </w:rPr>
      </w:pPr>
      <w:proofErr w:type="gramStart"/>
      <w:r>
        <w:rPr>
          <w:rFonts w:ascii="Garamond" w:eastAsia="Garamond" w:hAnsi="Garamond" w:cs="Garamond"/>
        </w:rPr>
        <w:t>ou</w:t>
      </w:r>
      <w:proofErr w:type="gramEnd"/>
    </w:p>
    <w:p w14:paraId="1694828C" w14:textId="77777777" w:rsidR="004D0D79" w:rsidRDefault="000E2ECD">
      <w:pPr>
        <w:pBdr>
          <w:top w:val="nil"/>
          <w:left w:val="nil"/>
          <w:bottom w:val="nil"/>
          <w:right w:val="nil"/>
          <w:between w:val="nil"/>
        </w:pBdr>
        <w:ind w:left="720" w:firstLine="720"/>
        <w:rPr>
          <w:rFonts w:ascii="Garamond" w:eastAsia="Garamond" w:hAnsi="Garamond" w:cs="Garamond"/>
          <w:color w:val="000000"/>
        </w:rPr>
      </w:pPr>
      <w:r>
        <w:rPr>
          <w:rFonts w:ascii="Garamond" w:eastAsia="Garamond" w:hAnsi="Garamond" w:cs="Garamond"/>
          <w:color w:val="000000"/>
        </w:rPr>
        <w:t xml:space="preserve">W. Troubetzkoy, D. </w:t>
      </w:r>
      <w:proofErr w:type="gramStart"/>
      <w:r>
        <w:rPr>
          <w:rFonts w:ascii="Garamond" w:eastAsia="Garamond" w:hAnsi="Garamond" w:cs="Garamond"/>
          <w:color w:val="000000"/>
        </w:rPr>
        <w:t>Souiller</w:t>
      </w:r>
      <w:r>
        <w:rPr>
          <w:rFonts w:ascii="Garamond" w:eastAsia="Garamond" w:hAnsi="Garamond" w:cs="Garamond"/>
        </w:rPr>
        <w:t xml:space="preserve">, </w:t>
      </w:r>
      <w:r>
        <w:rPr>
          <w:rFonts w:ascii="Garamond" w:eastAsia="Garamond" w:hAnsi="Garamond" w:cs="Garamond"/>
          <w:color w:val="000000"/>
        </w:rPr>
        <w:t xml:space="preserve"> </w:t>
      </w:r>
      <w:r>
        <w:rPr>
          <w:rFonts w:ascii="Garamond" w:eastAsia="Garamond" w:hAnsi="Garamond" w:cs="Garamond"/>
          <w:i/>
          <w:color w:val="000000"/>
        </w:rPr>
        <w:t>Littérature</w:t>
      </w:r>
      <w:proofErr w:type="gramEnd"/>
      <w:r>
        <w:rPr>
          <w:rFonts w:ascii="Garamond" w:eastAsia="Garamond" w:hAnsi="Garamond" w:cs="Garamond"/>
          <w:i/>
          <w:color w:val="000000"/>
        </w:rPr>
        <w:t xml:space="preserve"> </w:t>
      </w:r>
      <w:r>
        <w:rPr>
          <w:rFonts w:ascii="Garamond" w:eastAsia="Garamond" w:hAnsi="Garamond" w:cs="Garamond"/>
          <w:i/>
          <w:color w:val="000000"/>
        </w:rPr>
        <w:t>comparée</w:t>
      </w:r>
      <w:r>
        <w:rPr>
          <w:rFonts w:ascii="Garamond" w:eastAsia="Garamond" w:hAnsi="Garamond" w:cs="Garamond"/>
          <w:color w:val="000000"/>
        </w:rPr>
        <w:t>, Paris, PUF, 1987</w:t>
      </w:r>
    </w:p>
    <w:p w14:paraId="5A60FC0A" w14:textId="77777777" w:rsidR="004D0D79" w:rsidRDefault="004D0D79">
      <w:pPr>
        <w:pBdr>
          <w:top w:val="nil"/>
          <w:left w:val="nil"/>
          <w:bottom w:val="nil"/>
          <w:right w:val="nil"/>
          <w:between w:val="nil"/>
        </w:pBdr>
        <w:ind w:left="720"/>
        <w:rPr>
          <w:rFonts w:ascii="Garamond" w:eastAsia="Garamond" w:hAnsi="Garamond" w:cs="Garamond"/>
        </w:rPr>
      </w:pPr>
    </w:p>
    <w:p w14:paraId="55B1FAE6" w14:textId="77777777" w:rsidR="004D0D79" w:rsidRDefault="000E2ECD">
      <w:pPr>
        <w:keepNext/>
        <w:numPr>
          <w:ilvl w:val="0"/>
          <w:numId w:val="38"/>
        </w:numPr>
        <w:pBdr>
          <w:top w:val="nil"/>
          <w:left w:val="nil"/>
          <w:bottom w:val="nil"/>
          <w:right w:val="nil"/>
          <w:between w:val="nil"/>
        </w:pBdr>
        <w:rPr>
          <w:rFonts w:ascii="Garamond" w:eastAsia="Garamond" w:hAnsi="Garamond" w:cs="Garamond"/>
          <w:b/>
        </w:rPr>
      </w:pPr>
      <w:r>
        <w:rPr>
          <w:rFonts w:ascii="Garamond" w:eastAsia="Garamond" w:hAnsi="Garamond" w:cs="Garamond"/>
          <w:b/>
        </w:rPr>
        <w:t xml:space="preserve">M. </w:t>
      </w:r>
      <w:proofErr w:type="spellStart"/>
      <w:r>
        <w:rPr>
          <w:rFonts w:ascii="Garamond" w:eastAsia="Garamond" w:hAnsi="Garamond" w:cs="Garamond"/>
          <w:b/>
        </w:rPr>
        <w:t>Watier</w:t>
      </w:r>
      <w:proofErr w:type="spellEnd"/>
    </w:p>
    <w:p w14:paraId="27F33FA5" w14:textId="77777777" w:rsidR="004D0D79" w:rsidRDefault="004D0D79">
      <w:pPr>
        <w:rPr>
          <w:rFonts w:ascii="Garamond" w:eastAsia="Garamond" w:hAnsi="Garamond" w:cs="Garamond"/>
        </w:rPr>
      </w:pPr>
    </w:p>
    <w:p w14:paraId="39DD5A9C" w14:textId="77777777" w:rsidR="004D0D79" w:rsidRDefault="000E2ECD">
      <w:pPr>
        <w:rPr>
          <w:rFonts w:ascii="Garamond" w:eastAsia="Garamond" w:hAnsi="Garamond" w:cs="Garamond"/>
        </w:rPr>
      </w:pPr>
      <w:r>
        <w:rPr>
          <w:rFonts w:ascii="Garamond" w:eastAsia="Garamond" w:hAnsi="Garamond" w:cs="Garamond"/>
        </w:rPr>
        <w:t xml:space="preserve">Lectures conseillées : </w:t>
      </w:r>
    </w:p>
    <w:p w14:paraId="7BE9D8F4" w14:textId="77777777" w:rsidR="004D0D79" w:rsidRDefault="000E2ECD">
      <w:pPr>
        <w:rPr>
          <w:rFonts w:ascii="Garamond" w:eastAsia="Garamond" w:hAnsi="Garamond" w:cs="Garamond"/>
        </w:rPr>
      </w:pPr>
      <w:r>
        <w:rPr>
          <w:rFonts w:ascii="Garamond" w:eastAsia="Garamond" w:hAnsi="Garamond" w:cs="Garamond"/>
        </w:rPr>
        <w:t xml:space="preserve">Jean-Louis </w:t>
      </w:r>
      <w:proofErr w:type="spellStart"/>
      <w:r>
        <w:rPr>
          <w:rFonts w:ascii="Garamond" w:eastAsia="Garamond" w:hAnsi="Garamond" w:cs="Garamond"/>
        </w:rPr>
        <w:t>Backès</w:t>
      </w:r>
      <w:proofErr w:type="spellEnd"/>
      <w:r>
        <w:rPr>
          <w:rFonts w:ascii="Garamond" w:eastAsia="Garamond" w:hAnsi="Garamond" w:cs="Garamond"/>
        </w:rPr>
        <w:t xml:space="preserve">, </w:t>
      </w:r>
      <w:r>
        <w:rPr>
          <w:rFonts w:ascii="Garamond" w:eastAsia="Garamond" w:hAnsi="Garamond" w:cs="Garamond"/>
          <w:i/>
        </w:rPr>
        <w:t>La Littérature européenne</w:t>
      </w:r>
      <w:r>
        <w:rPr>
          <w:rFonts w:ascii="Garamond" w:eastAsia="Garamond" w:hAnsi="Garamond" w:cs="Garamond"/>
        </w:rPr>
        <w:t>, Paris, Belin, 1996</w:t>
      </w:r>
    </w:p>
    <w:p w14:paraId="5534F104" w14:textId="77777777" w:rsidR="004D0D79" w:rsidRDefault="000E2ECD">
      <w:pPr>
        <w:rPr>
          <w:rFonts w:ascii="Garamond" w:eastAsia="Garamond" w:hAnsi="Garamond" w:cs="Garamond"/>
        </w:rPr>
      </w:pPr>
      <w:r>
        <w:rPr>
          <w:rFonts w:ascii="Garamond" w:eastAsia="Garamond" w:hAnsi="Garamond" w:cs="Garamond"/>
        </w:rPr>
        <w:t>Béatrice Didier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rPr>
        <w:t>Précis de littérature européenne</w:t>
      </w:r>
      <w:r>
        <w:rPr>
          <w:rFonts w:ascii="Garamond" w:eastAsia="Garamond" w:hAnsi="Garamond" w:cs="Garamond"/>
        </w:rPr>
        <w:t>, Paris, PUF, 1998.</w:t>
      </w:r>
    </w:p>
    <w:p w14:paraId="6B0F0157" w14:textId="77777777" w:rsidR="004D0D79" w:rsidRDefault="004D0D79">
      <w:pPr>
        <w:pBdr>
          <w:top w:val="nil"/>
          <w:left w:val="nil"/>
          <w:bottom w:val="nil"/>
          <w:right w:val="nil"/>
          <w:between w:val="nil"/>
        </w:pBdr>
        <w:ind w:left="720"/>
        <w:rPr>
          <w:rFonts w:ascii="Garamond" w:eastAsia="Garamond" w:hAnsi="Garamond" w:cs="Garamond"/>
          <w:b/>
        </w:rPr>
      </w:pPr>
    </w:p>
    <w:p w14:paraId="39B34D1C" w14:textId="77777777" w:rsidR="004D0D79" w:rsidRDefault="004D0D79">
      <w:pPr>
        <w:pBdr>
          <w:top w:val="nil"/>
          <w:left w:val="nil"/>
          <w:bottom w:val="nil"/>
          <w:right w:val="nil"/>
          <w:between w:val="nil"/>
        </w:pBdr>
        <w:ind w:left="720"/>
        <w:rPr>
          <w:rFonts w:ascii="Garamond" w:eastAsia="Garamond" w:hAnsi="Garamond" w:cs="Garamond"/>
          <w:b/>
        </w:rPr>
      </w:pPr>
    </w:p>
    <w:p w14:paraId="2EA1F13B" w14:textId="77777777" w:rsidR="004D0D79" w:rsidRDefault="000E2ECD">
      <w:pPr>
        <w:shd w:val="clear" w:color="auto" w:fill="D9D9D9"/>
        <w:jc w:val="both"/>
        <w:rPr>
          <w:rFonts w:ascii="Garamond" w:eastAsia="Garamond" w:hAnsi="Garamond" w:cs="Garamond"/>
          <w:b/>
          <w:sz w:val="28"/>
          <w:szCs w:val="28"/>
        </w:rPr>
      </w:pPr>
      <w:r>
        <w:rPr>
          <w:rFonts w:ascii="Garamond" w:eastAsia="Garamond" w:hAnsi="Garamond" w:cs="Garamond"/>
          <w:b/>
          <w:sz w:val="28"/>
          <w:szCs w:val="28"/>
        </w:rPr>
        <w:t>2. Ecouter, voir, interpréter</w:t>
      </w:r>
    </w:p>
    <w:p w14:paraId="15B037E8" w14:textId="77777777" w:rsidR="004D0D79" w:rsidRDefault="000E2ECD">
      <w:pPr>
        <w:spacing w:before="240" w:after="240"/>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Philippe </w:t>
      </w:r>
      <w:proofErr w:type="spellStart"/>
      <w:r>
        <w:rPr>
          <w:rFonts w:ascii="Garamond" w:eastAsia="Garamond" w:hAnsi="Garamond" w:cs="Garamond"/>
        </w:rPr>
        <w:t>Chométy</w:t>
      </w:r>
      <w:proofErr w:type="spellEnd"/>
    </w:p>
    <w:p w14:paraId="245D8019" w14:textId="77777777" w:rsidR="004D0D79" w:rsidRDefault="000E2ECD">
      <w:pPr>
        <w:jc w:val="both"/>
        <w:rPr>
          <w:rFonts w:ascii="Garamond" w:eastAsia="Garamond" w:hAnsi="Garamond" w:cs="Garamond"/>
        </w:rPr>
      </w:pPr>
      <w:r>
        <w:rPr>
          <w:rFonts w:ascii="Garamond" w:eastAsia="Garamond" w:hAnsi="Garamond" w:cs="Garamond"/>
        </w:rPr>
        <w:t xml:space="preserve">   La littérature vit d’un acte d’écoute produit par un acte de lecture. Elle est d’abord « goûtée par l’oreille ». C’est la raison pour laquelle les enregistrements sonores de textes littéraires, qu’il s’agisse d’un texte dé</w:t>
      </w:r>
      <w:r>
        <w:rPr>
          <w:rFonts w:ascii="Garamond" w:eastAsia="Garamond" w:hAnsi="Garamond" w:cs="Garamond"/>
        </w:rPr>
        <w:t>clamé ou d’un texte mis en musique, sont au cœur de ce cours. Les documents audios et audiovisuels seront mis au service du travail spécifique d’interprétation. L’objectif est de comprendre qu’il n’y a pas qu’une seule mais bien différentes interprétations</w:t>
      </w:r>
      <w:r>
        <w:rPr>
          <w:rFonts w:ascii="Garamond" w:eastAsia="Garamond" w:hAnsi="Garamond" w:cs="Garamond"/>
        </w:rPr>
        <w:t>, de confronter des propositions de mise en voix, et d’analyser la réception des textes littéraires. Il s’agit aussi de développer le jugement critique et le sens esthétique, y compris dans sa dimension émotionnelle, en comparant différentes lectures à voi</w:t>
      </w:r>
      <w:r>
        <w:rPr>
          <w:rFonts w:ascii="Garamond" w:eastAsia="Garamond" w:hAnsi="Garamond" w:cs="Garamond"/>
        </w:rPr>
        <w:t>x haute. Cette approche sera complétée par des éléments d’histoire littéraire, de contexte intellectuel, de prosodie, de versification, etc.</w:t>
      </w:r>
    </w:p>
    <w:p w14:paraId="3207F721" w14:textId="77777777" w:rsidR="004D0D79" w:rsidRDefault="000E2ECD">
      <w:pPr>
        <w:jc w:val="both"/>
        <w:rPr>
          <w:rFonts w:ascii="Garamond" w:eastAsia="Garamond" w:hAnsi="Garamond" w:cs="Garamond"/>
        </w:rPr>
      </w:pPr>
      <w:r>
        <w:rPr>
          <w:rFonts w:ascii="Garamond" w:eastAsia="Garamond" w:hAnsi="Garamond" w:cs="Garamond"/>
        </w:rPr>
        <w:t xml:space="preserve">   Ce cours s’adresse aux étudiants qui souhaitent vivre une expérience auditive qui permet de découvrir (ou de red</w:t>
      </w:r>
      <w:r>
        <w:rPr>
          <w:rFonts w:ascii="Garamond" w:eastAsia="Garamond" w:hAnsi="Garamond" w:cs="Garamond"/>
        </w:rPr>
        <w:t>écouvrir) de beaux textes littéraires, grâce à une sélection de mises en voix réalisées par des professionnels. Ceux qui souhaitent tenter les concours de l’enseignement (Capes et/ou agrégation) trouveront dans ce cours des éléments de compréhension auditi</w:t>
      </w:r>
      <w:r>
        <w:rPr>
          <w:rFonts w:ascii="Garamond" w:eastAsia="Garamond" w:hAnsi="Garamond" w:cs="Garamond"/>
        </w:rPr>
        <w:t xml:space="preserve">ve et d’interprétation des œuvres littéraires. </w:t>
      </w:r>
    </w:p>
    <w:p w14:paraId="76A081BB" w14:textId="77777777" w:rsidR="004D0D79" w:rsidRDefault="004D0D79">
      <w:pPr>
        <w:jc w:val="both"/>
        <w:rPr>
          <w:rFonts w:ascii="Garamond" w:eastAsia="Garamond" w:hAnsi="Garamond" w:cs="Garamond"/>
          <w:b/>
        </w:rPr>
      </w:pPr>
    </w:p>
    <w:p w14:paraId="069DCD7C" w14:textId="77777777" w:rsidR="004D0D79" w:rsidRDefault="000E2ECD">
      <w:pPr>
        <w:jc w:val="both"/>
        <w:rPr>
          <w:rFonts w:ascii="Garamond" w:eastAsia="Garamond" w:hAnsi="Garamond" w:cs="Garamond"/>
        </w:rPr>
      </w:pPr>
      <w:r>
        <w:rPr>
          <w:rFonts w:ascii="Garamond" w:eastAsia="Garamond" w:hAnsi="Garamond" w:cs="Garamond"/>
          <w:b/>
        </w:rPr>
        <w:t>Œuvres au programme</w:t>
      </w:r>
      <w:r>
        <w:rPr>
          <w:rFonts w:ascii="Garamond" w:eastAsia="Garamond" w:hAnsi="Garamond" w:cs="Garamond"/>
        </w:rPr>
        <w:t xml:space="preserve"> :</w:t>
      </w:r>
    </w:p>
    <w:p w14:paraId="6EE0CCC2" w14:textId="77777777" w:rsidR="004D0D79" w:rsidRDefault="000E2ECD">
      <w:pPr>
        <w:jc w:val="both"/>
        <w:rPr>
          <w:rFonts w:ascii="Garamond" w:eastAsia="Garamond" w:hAnsi="Garamond" w:cs="Garamond"/>
        </w:rPr>
      </w:pPr>
      <w:r>
        <w:rPr>
          <w:rFonts w:ascii="Garamond" w:eastAsia="Garamond" w:hAnsi="Garamond" w:cs="Garamond"/>
        </w:rPr>
        <w:t>Un dossier de textes littéraires et d’enregistrements sonores (audios et/ou audiovisuels) sera fourni au début du cours. Les étudiants se muniront cependant de l’</w:t>
      </w:r>
      <w:proofErr w:type="spellStart"/>
      <w:r>
        <w:rPr>
          <w:rFonts w:ascii="Garamond" w:eastAsia="Garamond" w:hAnsi="Garamond" w:cs="Garamond"/>
        </w:rPr>
        <w:t>oeuvre</w:t>
      </w:r>
      <w:proofErr w:type="spellEnd"/>
      <w:r>
        <w:rPr>
          <w:rFonts w:ascii="Garamond" w:eastAsia="Garamond" w:hAnsi="Garamond" w:cs="Garamond"/>
        </w:rPr>
        <w:t xml:space="preserve"> suivante :</w:t>
      </w:r>
    </w:p>
    <w:p w14:paraId="411C2FF4" w14:textId="77777777" w:rsidR="004D0D79" w:rsidRDefault="000E2ECD">
      <w:pPr>
        <w:jc w:val="both"/>
        <w:rPr>
          <w:rFonts w:ascii="Garamond" w:eastAsia="Garamond" w:hAnsi="Garamond" w:cs="Garamond"/>
        </w:rPr>
      </w:pPr>
      <w:r>
        <w:rPr>
          <w:rFonts w:ascii="Garamond" w:eastAsia="Garamond" w:hAnsi="Garamond" w:cs="Garamond"/>
        </w:rPr>
        <w:t xml:space="preserve">¶ La </w:t>
      </w:r>
      <w:r>
        <w:rPr>
          <w:rFonts w:ascii="Garamond" w:eastAsia="Garamond" w:hAnsi="Garamond" w:cs="Garamond"/>
        </w:rPr>
        <w:t xml:space="preserve">Fontaine, </w:t>
      </w:r>
      <w:r>
        <w:rPr>
          <w:rFonts w:ascii="Garamond" w:eastAsia="Garamond" w:hAnsi="Garamond" w:cs="Garamond"/>
          <w:i/>
        </w:rPr>
        <w:t>Fables</w:t>
      </w:r>
      <w:r>
        <w:rPr>
          <w:rFonts w:ascii="Garamond" w:eastAsia="Garamond" w:hAnsi="Garamond" w:cs="Garamond"/>
        </w:rPr>
        <w:t xml:space="preserve"> (de préférence dans l’éd. de </w:t>
      </w:r>
      <w:proofErr w:type="spellStart"/>
      <w:r>
        <w:rPr>
          <w:rFonts w:ascii="Garamond" w:eastAsia="Garamond" w:hAnsi="Garamond" w:cs="Garamond"/>
        </w:rPr>
        <w:t>J.-Ch</w:t>
      </w:r>
      <w:proofErr w:type="spellEnd"/>
      <w:r>
        <w:rPr>
          <w:rFonts w:ascii="Garamond" w:eastAsia="Garamond" w:hAnsi="Garamond" w:cs="Garamond"/>
        </w:rPr>
        <w:t>. Darmon, Le Livre de Poche).</w:t>
      </w:r>
    </w:p>
    <w:p w14:paraId="716878AE" w14:textId="77777777" w:rsidR="004D0D79" w:rsidRDefault="004D0D79">
      <w:pPr>
        <w:jc w:val="both"/>
        <w:rPr>
          <w:rFonts w:ascii="Garamond" w:eastAsia="Garamond" w:hAnsi="Garamond" w:cs="Garamond"/>
        </w:rPr>
      </w:pPr>
    </w:p>
    <w:p w14:paraId="4FEAB1A2" w14:textId="77777777" w:rsidR="004D0D79" w:rsidRDefault="000E2ECD">
      <w:pPr>
        <w:jc w:val="both"/>
        <w:rPr>
          <w:rFonts w:ascii="Garamond" w:eastAsia="Garamond" w:hAnsi="Garamond" w:cs="Garamond"/>
        </w:rPr>
      </w:pPr>
      <w:r>
        <w:rPr>
          <w:rFonts w:ascii="Garamond" w:eastAsia="Garamond" w:hAnsi="Garamond" w:cs="Garamond"/>
          <w:b/>
        </w:rPr>
        <w:t>Capacité limitée</w:t>
      </w:r>
      <w:r>
        <w:rPr>
          <w:rFonts w:ascii="Garamond" w:eastAsia="Garamond" w:hAnsi="Garamond" w:cs="Garamond"/>
        </w:rPr>
        <w:t xml:space="preserve"> : 30. </w:t>
      </w:r>
    </w:p>
    <w:p w14:paraId="79AD6871" w14:textId="77777777" w:rsidR="004D0D79" w:rsidRDefault="004D0D79">
      <w:pPr>
        <w:jc w:val="both"/>
        <w:rPr>
          <w:rFonts w:ascii="Garamond" w:eastAsia="Garamond" w:hAnsi="Garamond" w:cs="Garamond"/>
        </w:rPr>
      </w:pPr>
    </w:p>
    <w:p w14:paraId="0C8CBA07" w14:textId="77777777" w:rsidR="004D0D79" w:rsidRDefault="000E2ECD">
      <w:pPr>
        <w:jc w:val="both"/>
        <w:rPr>
          <w:rFonts w:ascii="Garamond" w:eastAsia="Garamond" w:hAnsi="Garamond" w:cs="Garamond"/>
        </w:rPr>
      </w:pPr>
      <w:r>
        <w:rPr>
          <w:rFonts w:ascii="Garamond" w:eastAsia="Garamond" w:hAnsi="Garamond" w:cs="Garamond"/>
          <w:b/>
        </w:rPr>
        <w:t>Evaluation intermédiaire</w:t>
      </w:r>
      <w:r>
        <w:rPr>
          <w:rFonts w:ascii="Garamond" w:eastAsia="Garamond" w:hAnsi="Garamond" w:cs="Garamond"/>
        </w:rPr>
        <w:t xml:space="preserve"> : un commentaire d’écoute (devoir écrit à la maison)</w:t>
      </w:r>
    </w:p>
    <w:p w14:paraId="0DC96581" w14:textId="77777777" w:rsidR="004D0D79" w:rsidRDefault="000E2ECD">
      <w:pPr>
        <w:jc w:val="both"/>
        <w:rPr>
          <w:rFonts w:ascii="Garamond" w:eastAsia="Garamond" w:hAnsi="Garamond" w:cs="Garamond"/>
        </w:rPr>
      </w:pPr>
      <w:r>
        <w:rPr>
          <w:rFonts w:ascii="Garamond" w:eastAsia="Garamond" w:hAnsi="Garamond" w:cs="Garamond"/>
          <w:b/>
        </w:rPr>
        <w:t>Evaluation finale</w:t>
      </w:r>
      <w:r>
        <w:rPr>
          <w:rFonts w:ascii="Garamond" w:eastAsia="Garamond" w:hAnsi="Garamond" w:cs="Garamond"/>
        </w:rPr>
        <w:t xml:space="preserve"> : un commentaire d’écoute (devoir écrit sur table)</w:t>
      </w:r>
    </w:p>
    <w:p w14:paraId="0247B9DE" w14:textId="77777777" w:rsidR="004D0D79" w:rsidRDefault="004D0D79">
      <w:pPr>
        <w:jc w:val="both"/>
        <w:rPr>
          <w:rFonts w:ascii="Garamond" w:eastAsia="Garamond" w:hAnsi="Garamond" w:cs="Garamond"/>
        </w:rPr>
      </w:pPr>
    </w:p>
    <w:p w14:paraId="14B22F60" w14:textId="77777777" w:rsidR="004D0D79" w:rsidRDefault="000E2ECD">
      <w:pPr>
        <w:shd w:val="clear" w:color="auto" w:fill="CCCCCC"/>
        <w:jc w:val="both"/>
        <w:rPr>
          <w:rFonts w:ascii="Garamond" w:eastAsia="Garamond" w:hAnsi="Garamond" w:cs="Garamond"/>
          <w:b/>
          <w:sz w:val="28"/>
          <w:szCs w:val="28"/>
          <w:shd w:val="clear" w:color="auto" w:fill="CCCCCC"/>
        </w:rPr>
      </w:pPr>
      <w:r>
        <w:rPr>
          <w:rFonts w:ascii="Garamond" w:eastAsia="Garamond" w:hAnsi="Garamond" w:cs="Garamond"/>
          <w:b/>
          <w:sz w:val="28"/>
          <w:szCs w:val="28"/>
          <w:shd w:val="clear" w:color="auto" w:fill="CCCCCC"/>
        </w:rPr>
        <w:t>3. “Méchants et méchantes”. Figures masculines et féminines du mal dans la littérature française (groupe de préparation à l’écrit du CAPES BAC+</w:t>
      </w:r>
      <w:proofErr w:type="gramStart"/>
      <w:r>
        <w:rPr>
          <w:rFonts w:ascii="Garamond" w:eastAsia="Garamond" w:hAnsi="Garamond" w:cs="Garamond"/>
          <w:b/>
          <w:sz w:val="28"/>
          <w:szCs w:val="28"/>
          <w:shd w:val="clear" w:color="auto" w:fill="CCCCCC"/>
        </w:rPr>
        <w:t>3:</w:t>
      </w:r>
      <w:proofErr w:type="gramEnd"/>
      <w:r>
        <w:rPr>
          <w:rFonts w:ascii="Garamond" w:eastAsia="Garamond" w:hAnsi="Garamond" w:cs="Garamond"/>
          <w:b/>
          <w:sz w:val="28"/>
          <w:szCs w:val="28"/>
          <w:shd w:val="clear" w:color="auto" w:fill="CCCCCC"/>
        </w:rPr>
        <w:t xml:space="preserve"> les jeudi de 16h15 à 18h15)</w:t>
      </w:r>
    </w:p>
    <w:p w14:paraId="12D0326C" w14:textId="77777777" w:rsidR="004D0D79" w:rsidRDefault="004D0D79">
      <w:pPr>
        <w:rPr>
          <w:rFonts w:ascii="Garamond" w:eastAsia="Garamond" w:hAnsi="Garamond" w:cs="Garamond"/>
          <w:b/>
        </w:rPr>
      </w:pPr>
    </w:p>
    <w:p w14:paraId="582B1AB8" w14:textId="77777777" w:rsidR="004D0D79" w:rsidRDefault="000E2ECD">
      <w:pPr>
        <w:ind w:firstLine="720"/>
        <w:jc w:val="both"/>
        <w:rPr>
          <w:rFonts w:ascii="Garamond" w:eastAsia="Garamond" w:hAnsi="Garamond" w:cs="Garamond"/>
        </w:rPr>
      </w:pPr>
      <w:r>
        <w:rPr>
          <w:rFonts w:ascii="Garamond" w:eastAsia="Garamond" w:hAnsi="Garamond" w:cs="Garamond"/>
          <w:b/>
          <w:i/>
          <w:highlight w:val="green"/>
        </w:rPr>
        <w:t xml:space="preserve">Nota bene </w:t>
      </w:r>
      <w:r>
        <w:rPr>
          <w:rFonts w:ascii="Garamond" w:eastAsia="Garamond" w:hAnsi="Garamond" w:cs="Garamond"/>
          <w:b/>
          <w:highlight w:val="green"/>
        </w:rPr>
        <w:t xml:space="preserve">: </w:t>
      </w:r>
      <w:r>
        <w:rPr>
          <w:rFonts w:ascii="Garamond" w:eastAsia="Garamond" w:hAnsi="Garamond" w:cs="Garamond"/>
          <w:highlight w:val="green"/>
        </w:rPr>
        <w:t>Le LM00505 (gr. 2) est indissociable, dans l’optique de la préparatio</w:t>
      </w:r>
      <w:r>
        <w:rPr>
          <w:rFonts w:ascii="Garamond" w:eastAsia="Garamond" w:hAnsi="Garamond" w:cs="Garamond"/>
          <w:highlight w:val="green"/>
        </w:rPr>
        <w:t>n du CAPES BAC+3, de l’UE LM00504 Groupe 3 (Mme. TREIBER). L’objet de ces deux cours est de préparer à la dissertation sur programme en 5 heures. Le LM00504 (gr. 2) est plus axé sur la méthodologie et la théorie, le LM00505 (gr. 3) sur l’étude suivie des œ</w:t>
      </w:r>
      <w:r>
        <w:rPr>
          <w:rFonts w:ascii="Garamond" w:eastAsia="Garamond" w:hAnsi="Garamond" w:cs="Garamond"/>
          <w:highlight w:val="green"/>
        </w:rPr>
        <w:t>uvres au programme, mais au gré des besoins, les deux enseignants peuvent proposer des activités variées et complémentaires.</w:t>
      </w:r>
      <w:r>
        <w:rPr>
          <w:rFonts w:ascii="Garamond" w:eastAsia="Garamond" w:hAnsi="Garamond" w:cs="Garamond"/>
        </w:rPr>
        <w:t xml:space="preserve"> </w:t>
      </w:r>
    </w:p>
    <w:p w14:paraId="08ACFB9C" w14:textId="77777777" w:rsidR="004D0D79" w:rsidRDefault="004D0D79">
      <w:pPr>
        <w:rPr>
          <w:rFonts w:ascii="Garamond" w:eastAsia="Garamond" w:hAnsi="Garamond" w:cs="Garamond"/>
          <w:b/>
        </w:rPr>
      </w:pPr>
    </w:p>
    <w:p w14:paraId="6F3D3F53" w14:textId="77777777" w:rsidR="004D0D79" w:rsidRDefault="000E2ECD">
      <w:pPr>
        <w:jc w:val="center"/>
        <w:rPr>
          <w:rFonts w:ascii="Garamond" w:eastAsia="Garamond" w:hAnsi="Garamond" w:cs="Garamond"/>
          <w:b/>
        </w:rPr>
      </w:pPr>
      <w:r>
        <w:rPr>
          <w:rFonts w:ascii="Garamond" w:eastAsia="Garamond" w:hAnsi="Garamond" w:cs="Garamond"/>
          <w:b/>
        </w:rPr>
        <w:t xml:space="preserve">La présentation et la bibliographie qui </w:t>
      </w:r>
      <w:proofErr w:type="gramStart"/>
      <w:r>
        <w:rPr>
          <w:rFonts w:ascii="Garamond" w:eastAsia="Garamond" w:hAnsi="Garamond" w:cs="Garamond"/>
          <w:b/>
        </w:rPr>
        <w:t>suit</w:t>
      </w:r>
      <w:proofErr w:type="gramEnd"/>
      <w:r>
        <w:rPr>
          <w:rFonts w:ascii="Garamond" w:eastAsia="Garamond" w:hAnsi="Garamond" w:cs="Garamond"/>
          <w:b/>
        </w:rPr>
        <w:t xml:space="preserve"> sont communes aux deux groupes, </w:t>
      </w:r>
    </w:p>
    <w:p w14:paraId="1BB34113" w14:textId="77777777" w:rsidR="004D0D79" w:rsidRDefault="000E2ECD">
      <w:pPr>
        <w:jc w:val="center"/>
        <w:rPr>
          <w:rFonts w:ascii="Garamond" w:eastAsia="Garamond" w:hAnsi="Garamond" w:cs="Garamond"/>
          <w:b/>
        </w:rPr>
      </w:pPr>
      <w:proofErr w:type="gramStart"/>
      <w:r>
        <w:rPr>
          <w:rFonts w:ascii="Garamond" w:eastAsia="Garamond" w:hAnsi="Garamond" w:cs="Garamond"/>
          <w:b/>
        </w:rPr>
        <w:t>pour</w:t>
      </w:r>
      <w:proofErr w:type="gramEnd"/>
      <w:r>
        <w:rPr>
          <w:rFonts w:ascii="Garamond" w:eastAsia="Garamond" w:hAnsi="Garamond" w:cs="Garamond"/>
          <w:b/>
        </w:rPr>
        <w:t xml:space="preserve"> mémoire. </w:t>
      </w:r>
    </w:p>
    <w:p w14:paraId="46D43B5C" w14:textId="77777777" w:rsidR="004D0D79" w:rsidRDefault="004D0D79">
      <w:pPr>
        <w:rPr>
          <w:rFonts w:ascii="Garamond" w:eastAsia="Garamond" w:hAnsi="Garamond" w:cs="Garamond"/>
          <w:b/>
        </w:rPr>
      </w:pPr>
    </w:p>
    <w:p w14:paraId="56F620DF" w14:textId="77777777" w:rsidR="004D0D79" w:rsidRDefault="000E2ECD">
      <w:pPr>
        <w:rPr>
          <w:rFonts w:ascii="Garamond" w:eastAsia="Garamond" w:hAnsi="Garamond" w:cs="Garamond"/>
          <w:b/>
        </w:rPr>
      </w:pPr>
      <w:r>
        <w:rPr>
          <w:rFonts w:ascii="Garamond" w:eastAsia="Garamond" w:hAnsi="Garamond" w:cs="Garamond"/>
          <w:b/>
        </w:rPr>
        <w:t xml:space="preserve">Responsable : Florent </w:t>
      </w:r>
      <w:proofErr w:type="spellStart"/>
      <w:r>
        <w:rPr>
          <w:rFonts w:ascii="Garamond" w:eastAsia="Garamond" w:hAnsi="Garamond" w:cs="Garamond"/>
          <w:b/>
        </w:rPr>
        <w:t>Libral</w:t>
      </w:r>
      <w:proofErr w:type="spellEnd"/>
    </w:p>
    <w:p w14:paraId="3B57ECCB" w14:textId="77777777" w:rsidR="004D0D79" w:rsidRDefault="000E2ECD">
      <w:pPr>
        <w:ind w:firstLine="360"/>
        <w:jc w:val="both"/>
        <w:rPr>
          <w:rFonts w:ascii="Garamond" w:eastAsia="Garamond" w:hAnsi="Garamond" w:cs="Garamond"/>
        </w:rPr>
      </w:pPr>
      <w:r>
        <w:rPr>
          <w:rFonts w:ascii="Garamond" w:eastAsia="Garamond" w:hAnsi="Garamond" w:cs="Garamond"/>
        </w:rPr>
        <w:t xml:space="preserve">Cet enseignement vise à analyser les représentations du mal dans la littérature de la première modernité, et plus particulièrement de la fin de l’Ancien Régime à l’époque contemporaine (1669-1945). </w:t>
      </w:r>
      <w:r>
        <w:rPr>
          <w:rFonts w:ascii="Garamond" w:eastAsia="Garamond" w:hAnsi="Garamond" w:cs="Garamond"/>
          <w:i/>
        </w:rPr>
        <w:t>A priori</w:t>
      </w:r>
      <w:r>
        <w:rPr>
          <w:rFonts w:ascii="Garamond" w:eastAsia="Garamond" w:hAnsi="Garamond" w:cs="Garamond"/>
        </w:rPr>
        <w:t xml:space="preserve">, ces figures sont relativement bien identifiées, </w:t>
      </w:r>
      <w:r>
        <w:rPr>
          <w:rFonts w:ascii="Garamond" w:eastAsia="Garamond" w:hAnsi="Garamond" w:cs="Garamond"/>
        </w:rPr>
        <w:t>le mal pouvant prendre dans le théâtre la forme politique du tyran ou de la tyranne de tragédie et, dans le roman ou la nouvelle, la forme plus cachée de libertins et de “diaboliques” qui subvertiraient la société de l’intérieur. Cependant, afin d’éviter t</w:t>
      </w:r>
      <w:r>
        <w:rPr>
          <w:rFonts w:ascii="Garamond" w:eastAsia="Garamond" w:hAnsi="Garamond" w:cs="Garamond"/>
        </w:rPr>
        <w:t xml:space="preserve">out anachronisme, il convient de se rappeler que cette notion de mal ou de méchanceté est plus difficile à saisir en contexte qu’il n’y paraît : </w:t>
      </w:r>
    </w:p>
    <w:p w14:paraId="37240329" w14:textId="77777777" w:rsidR="004D0D79" w:rsidRDefault="000E2ECD">
      <w:pPr>
        <w:numPr>
          <w:ilvl w:val="0"/>
          <w:numId w:val="7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Le mal est-il jamais absolu ? Néron, avant d’être un tyran, régnait sagement et avec prudence ; il est interdi</w:t>
      </w:r>
      <w:r>
        <w:rPr>
          <w:rFonts w:ascii="Garamond" w:eastAsia="Garamond" w:hAnsi="Garamond" w:cs="Garamond"/>
          <w:color w:val="000000"/>
        </w:rPr>
        <w:t xml:space="preserve">t devant ses propres actes. Le personnage de Merteuil, quoique souvent maléfique, </w:t>
      </w:r>
      <w:r>
        <w:rPr>
          <w:rFonts w:ascii="Garamond" w:eastAsia="Garamond" w:hAnsi="Garamond" w:cs="Garamond"/>
          <w:color w:val="000000"/>
        </w:rPr>
        <w:lastRenderedPageBreak/>
        <w:t>illustre aussi les théories de Laclos sur les déficiences de l’éducation des filles, obligées de mentir et de séduire pour se conformer à ce que l’on attend d’elles. La litté</w:t>
      </w:r>
      <w:r>
        <w:rPr>
          <w:rFonts w:ascii="Garamond" w:eastAsia="Garamond" w:hAnsi="Garamond" w:cs="Garamond"/>
          <w:color w:val="000000"/>
        </w:rPr>
        <w:t>rature proposerait-elle ainsi une volonté de comprendre le mal, plus que de le condamner ?</w:t>
      </w:r>
    </w:p>
    <w:p w14:paraId="7B9A0672" w14:textId="77777777" w:rsidR="004D0D79" w:rsidRDefault="000E2ECD">
      <w:pPr>
        <w:numPr>
          <w:ilvl w:val="0"/>
          <w:numId w:val="7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Le mal n’est pas sans rapport avec la notion de genre : les représentations de la première modernité proposent-elles des modalités de la méchanceté différentes selon</w:t>
      </w:r>
      <w:r>
        <w:rPr>
          <w:rFonts w:ascii="Garamond" w:eastAsia="Garamond" w:hAnsi="Garamond" w:cs="Garamond"/>
          <w:color w:val="000000"/>
        </w:rPr>
        <w:t xml:space="preserve"> le masculin et le féminin ? Le tyran diffère-t-il de la tyranne ? Le libertin de la libertine ? Les femmes de Barbey sont-elles des filles d</w:t>
      </w:r>
      <w:r>
        <w:rPr>
          <w:rFonts w:ascii="Garamond" w:eastAsia="Garamond" w:hAnsi="Garamond" w:cs="Garamond"/>
        </w:rPr>
        <w:t xml:space="preserve">’Eve vouées au mal ? </w:t>
      </w:r>
      <w:r>
        <w:rPr>
          <w:rFonts w:ascii="Garamond" w:eastAsia="Garamond" w:hAnsi="Garamond" w:cs="Garamond"/>
          <w:color w:val="000000"/>
        </w:rPr>
        <w:t>Le mal est-il définissable précisément en fonction des rapports de domination existant entre l</w:t>
      </w:r>
      <w:r>
        <w:rPr>
          <w:rFonts w:ascii="Garamond" w:eastAsia="Garamond" w:hAnsi="Garamond" w:cs="Garamond"/>
          <w:color w:val="000000"/>
        </w:rPr>
        <w:t xml:space="preserve">es genres, ou de leur renversement ? Peut-il opérer une séduction irrésistible ? </w:t>
      </w:r>
    </w:p>
    <w:p w14:paraId="5EF6395A" w14:textId="77777777" w:rsidR="004D0D79" w:rsidRDefault="000E2ECD">
      <w:pPr>
        <w:numPr>
          <w:ilvl w:val="0"/>
          <w:numId w:val="7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Enfin, le questionnement sur le mal appelle à croiser la littérature avec des interrogations culturelles plus larges, de la rémanence des archétypes bibliques (Satan, Ève ou </w:t>
      </w:r>
      <w:r>
        <w:rPr>
          <w:rFonts w:ascii="Garamond" w:eastAsia="Garamond" w:hAnsi="Garamond" w:cs="Garamond"/>
          <w:color w:val="000000"/>
        </w:rPr>
        <w:t>Lilith) et des mythes littéraires (Dom Juan…) à la réflexion théologique et philosophique, du XVI</w:t>
      </w:r>
      <w:r>
        <w:rPr>
          <w:rFonts w:ascii="Garamond" w:eastAsia="Garamond" w:hAnsi="Garamond" w:cs="Garamond"/>
        </w:rPr>
        <w:t>Ie s. au Romantisme et à l’époque contemporaine, en passant par l</w:t>
      </w:r>
      <w:r>
        <w:rPr>
          <w:rFonts w:ascii="Garamond" w:eastAsia="Garamond" w:hAnsi="Garamond" w:cs="Garamond"/>
          <w:color w:val="000000"/>
        </w:rPr>
        <w:t xml:space="preserve">es Lumières.   </w:t>
      </w:r>
    </w:p>
    <w:p w14:paraId="270307CA" w14:textId="77777777" w:rsidR="004D0D79" w:rsidRDefault="000E2ECD">
      <w:pPr>
        <w:jc w:val="both"/>
        <w:rPr>
          <w:rFonts w:ascii="Garamond" w:eastAsia="Garamond" w:hAnsi="Garamond" w:cs="Garamond"/>
        </w:rPr>
      </w:pPr>
      <w:r>
        <w:rPr>
          <w:rFonts w:ascii="Garamond" w:eastAsia="Garamond" w:hAnsi="Garamond" w:cs="Garamond"/>
        </w:rPr>
        <w:t>Nous essaierons ainsi de comprendre comment les textes littéraires patrimoniau</w:t>
      </w:r>
      <w:r>
        <w:rPr>
          <w:rFonts w:ascii="Garamond" w:eastAsia="Garamond" w:hAnsi="Garamond" w:cs="Garamond"/>
        </w:rPr>
        <w:t xml:space="preserve">x permettent de redéfinir de manière dynamique cette notion problématique du mal. Nous verrons que bien plus qu’une grille d’étude normative fondée sur des catégories immuables, les lettres françaises font appel à une culture riche et nuancée de l’analyse </w:t>
      </w:r>
      <w:r>
        <w:rPr>
          <w:rFonts w:ascii="Garamond" w:eastAsia="Garamond" w:hAnsi="Garamond" w:cs="Garamond"/>
        </w:rPr>
        <w:t xml:space="preserve">des passions mauvaises. </w:t>
      </w:r>
      <w:r>
        <w:rPr>
          <w:rFonts w:ascii="Garamond" w:eastAsia="Garamond" w:hAnsi="Garamond" w:cs="Garamond"/>
          <w:strike/>
        </w:rPr>
        <w:t xml:space="preserve">  </w:t>
      </w:r>
    </w:p>
    <w:p w14:paraId="3A4E9EE9" w14:textId="77777777" w:rsidR="004D0D79" w:rsidRDefault="004D0D79">
      <w:pPr>
        <w:rPr>
          <w:rFonts w:ascii="Garamond" w:eastAsia="Garamond" w:hAnsi="Garamond" w:cs="Garamond"/>
        </w:rPr>
      </w:pPr>
    </w:p>
    <w:p w14:paraId="753311E7" w14:textId="77777777" w:rsidR="004D0D79" w:rsidRDefault="000E2ECD">
      <w:pPr>
        <w:rPr>
          <w:rFonts w:ascii="Garamond" w:eastAsia="Garamond" w:hAnsi="Garamond" w:cs="Garamond"/>
          <w:b/>
        </w:rPr>
      </w:pPr>
      <w:r>
        <w:rPr>
          <w:rFonts w:ascii="Garamond" w:eastAsia="Garamond" w:hAnsi="Garamond" w:cs="Garamond"/>
          <w:b/>
        </w:rPr>
        <w:t>Œuvres étudiées au programme (éditions obligatoires)</w:t>
      </w:r>
    </w:p>
    <w:p w14:paraId="4342D323"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1669 – Jean Racine, </w:t>
      </w:r>
      <w:r>
        <w:rPr>
          <w:rFonts w:ascii="Garamond" w:eastAsia="Garamond" w:hAnsi="Garamond" w:cs="Garamond"/>
          <w:i/>
        </w:rPr>
        <w:t>Britannicus</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Georges Forestier, Paris, Gallimard, 2015, « Folio classique ». </w:t>
      </w:r>
    </w:p>
    <w:p w14:paraId="75AAC818"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1782 – Pierre Choderlos de Laclos, </w:t>
      </w:r>
      <w:r>
        <w:rPr>
          <w:rFonts w:ascii="Garamond" w:eastAsia="Garamond" w:hAnsi="Garamond" w:cs="Garamond"/>
          <w:i/>
        </w:rPr>
        <w:t>Les Liaisons dangereuses</w:t>
      </w:r>
      <w:r>
        <w:rPr>
          <w:rFonts w:ascii="Garamond" w:eastAsia="Garamond" w:hAnsi="Garamond" w:cs="Garamond"/>
        </w:rPr>
        <w:t xml:space="preserve">, prés. de René Pommeau, dossier de Nathalie Kremer, Paris, Garnier-Flammarion, 2023. </w:t>
      </w:r>
    </w:p>
    <w:p w14:paraId="33CB2D84" w14:textId="77777777" w:rsidR="004D0D79" w:rsidRDefault="000E2ECD">
      <w:pPr>
        <w:ind w:left="284" w:hanging="284"/>
        <w:jc w:val="both"/>
        <w:rPr>
          <w:rFonts w:ascii="Garamond" w:eastAsia="Garamond" w:hAnsi="Garamond" w:cs="Garamond"/>
        </w:rPr>
      </w:pPr>
      <w:r>
        <w:rPr>
          <w:rFonts w:ascii="Garamond" w:eastAsia="Garamond" w:hAnsi="Garamond" w:cs="Garamond"/>
        </w:rPr>
        <w:t>1874 - Jules Barbey d’</w:t>
      </w:r>
      <w:proofErr w:type="spellStart"/>
      <w:r>
        <w:rPr>
          <w:rFonts w:ascii="Garamond" w:eastAsia="Garamond" w:hAnsi="Garamond" w:cs="Garamond"/>
        </w:rPr>
        <w:t>Aurevilly</w:t>
      </w:r>
      <w:proofErr w:type="spellEnd"/>
      <w:r>
        <w:rPr>
          <w:rFonts w:ascii="Garamond" w:eastAsia="Garamond" w:hAnsi="Garamond" w:cs="Garamond"/>
        </w:rPr>
        <w:t xml:space="preserve">, </w:t>
      </w:r>
      <w:r>
        <w:rPr>
          <w:rFonts w:ascii="Garamond" w:eastAsia="Garamond" w:hAnsi="Garamond" w:cs="Garamond"/>
          <w:i/>
        </w:rPr>
        <w:t>Les</w:t>
      </w:r>
      <w:r>
        <w:rPr>
          <w:rFonts w:ascii="Garamond" w:eastAsia="Garamond" w:hAnsi="Garamond" w:cs="Garamond"/>
          <w:i/>
        </w:rPr>
        <w:t xml:space="preserve"> Diaboliques</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Jean-Pierre Seguin, Paris, Flammarion, 2019, GF. </w:t>
      </w:r>
    </w:p>
    <w:p w14:paraId="149DF0E8" w14:textId="77777777" w:rsidR="004D0D79" w:rsidRDefault="004D0D79">
      <w:pPr>
        <w:ind w:left="284" w:hanging="284"/>
        <w:jc w:val="both"/>
        <w:rPr>
          <w:rFonts w:ascii="Garamond" w:eastAsia="Garamond" w:hAnsi="Garamond" w:cs="Garamond"/>
        </w:rPr>
      </w:pPr>
    </w:p>
    <w:p w14:paraId="0A2FA07E" w14:textId="77777777" w:rsidR="004D0D79" w:rsidRDefault="000E2ECD">
      <w:pPr>
        <w:rPr>
          <w:rFonts w:ascii="Garamond" w:eastAsia="Garamond" w:hAnsi="Garamond" w:cs="Garamond"/>
          <w:b/>
        </w:rPr>
      </w:pPr>
      <w:r>
        <w:rPr>
          <w:rFonts w:ascii="Garamond" w:eastAsia="Garamond" w:hAnsi="Garamond" w:cs="Garamond"/>
          <w:b/>
        </w:rPr>
        <w:t xml:space="preserve">Autour des </w:t>
      </w:r>
      <w:proofErr w:type="spellStart"/>
      <w:r>
        <w:rPr>
          <w:rFonts w:ascii="Garamond" w:eastAsia="Garamond" w:hAnsi="Garamond" w:cs="Garamond"/>
          <w:b/>
        </w:rPr>
        <w:t>oeuvres</w:t>
      </w:r>
      <w:proofErr w:type="spellEnd"/>
      <w:r>
        <w:rPr>
          <w:rFonts w:ascii="Garamond" w:eastAsia="Garamond" w:hAnsi="Garamond" w:cs="Garamond"/>
          <w:b/>
        </w:rPr>
        <w:t xml:space="preserve"> au programme (éditions indicatives) </w:t>
      </w:r>
    </w:p>
    <w:p w14:paraId="602CBBB1" w14:textId="77777777" w:rsidR="004D0D79" w:rsidRDefault="000E2ECD">
      <w:pPr>
        <w:rPr>
          <w:rFonts w:ascii="Garamond" w:eastAsia="Garamond" w:hAnsi="Garamond" w:cs="Garamond"/>
          <w:i/>
        </w:rPr>
      </w:pPr>
      <w:r>
        <w:rPr>
          <w:rFonts w:ascii="Garamond" w:eastAsia="Garamond" w:hAnsi="Garamond" w:cs="Garamond"/>
          <w:i/>
        </w:rPr>
        <w:t>Ces classiques constituent des œuvres utiles pour traiter la question et relèvent de la culture que l’on attend chez un candidat</w:t>
      </w:r>
      <w:r>
        <w:rPr>
          <w:rFonts w:ascii="Garamond" w:eastAsia="Garamond" w:hAnsi="Garamond" w:cs="Garamond"/>
          <w:i/>
        </w:rPr>
        <w:t xml:space="preserve"> aux concours de l’enseignement, les œuvres </w:t>
      </w:r>
      <w:proofErr w:type="gramStart"/>
      <w:r>
        <w:rPr>
          <w:rFonts w:ascii="Garamond" w:eastAsia="Garamond" w:hAnsi="Garamond" w:cs="Garamond"/>
          <w:i/>
        </w:rPr>
        <w:t>au programmes</w:t>
      </w:r>
      <w:proofErr w:type="gramEnd"/>
      <w:r>
        <w:rPr>
          <w:rFonts w:ascii="Garamond" w:eastAsia="Garamond" w:hAnsi="Garamond" w:cs="Garamond"/>
          <w:i/>
        </w:rPr>
        <w:t xml:space="preserve"> n’étant qu’indicatives selon les programmes officiels. </w:t>
      </w:r>
    </w:p>
    <w:p w14:paraId="2F295ECD" w14:textId="77777777" w:rsidR="004D0D79" w:rsidRDefault="004D0D79">
      <w:pPr>
        <w:rPr>
          <w:rFonts w:ascii="Garamond" w:eastAsia="Garamond" w:hAnsi="Garamond" w:cs="Garamond"/>
          <w:i/>
        </w:rPr>
      </w:pPr>
    </w:p>
    <w:p w14:paraId="6126AEB8" w14:textId="77777777" w:rsidR="004D0D79" w:rsidRDefault="000E2ECD">
      <w:pPr>
        <w:rPr>
          <w:rFonts w:ascii="Garamond" w:eastAsia="Garamond" w:hAnsi="Garamond" w:cs="Garamond"/>
        </w:rPr>
      </w:pPr>
      <w:r>
        <w:rPr>
          <w:rFonts w:ascii="Garamond" w:eastAsia="Garamond" w:hAnsi="Garamond" w:cs="Garamond"/>
        </w:rPr>
        <w:t xml:space="preserve">v. 1300-1320 - Dante Alighieri, </w:t>
      </w:r>
      <w:r>
        <w:rPr>
          <w:rFonts w:ascii="Garamond" w:eastAsia="Garamond" w:hAnsi="Garamond" w:cs="Garamond"/>
          <w:i/>
        </w:rPr>
        <w:t>La divine comédie</w:t>
      </w:r>
      <w:r>
        <w:rPr>
          <w:rFonts w:ascii="Garamond" w:eastAsia="Garamond" w:hAnsi="Garamond" w:cs="Garamond"/>
        </w:rPr>
        <w:t xml:space="preserve">, éd. </w:t>
      </w:r>
      <w:proofErr w:type="gramStart"/>
      <w:r>
        <w:rPr>
          <w:rFonts w:ascii="Garamond" w:eastAsia="Garamond" w:hAnsi="Garamond" w:cs="Garamond"/>
        </w:rPr>
        <w:t>bilingue</w:t>
      </w:r>
      <w:proofErr w:type="gramEnd"/>
      <w:r>
        <w:rPr>
          <w:rFonts w:ascii="Garamond" w:eastAsia="Garamond" w:hAnsi="Garamond" w:cs="Garamond"/>
        </w:rPr>
        <w:t xml:space="preserve"> et trad. J. </w:t>
      </w:r>
      <w:proofErr w:type="spellStart"/>
      <w:r>
        <w:rPr>
          <w:rFonts w:ascii="Garamond" w:eastAsia="Garamond" w:hAnsi="Garamond" w:cs="Garamond"/>
        </w:rPr>
        <w:t>Risset</w:t>
      </w:r>
      <w:proofErr w:type="spellEnd"/>
      <w:r>
        <w:rPr>
          <w:rFonts w:ascii="Garamond" w:eastAsia="Garamond" w:hAnsi="Garamond" w:cs="Garamond"/>
        </w:rPr>
        <w:t xml:space="preserve">, Paris, Flammarion, 1998. </w:t>
      </w:r>
    </w:p>
    <w:p w14:paraId="2409B74A" w14:textId="77777777" w:rsidR="004D0D79" w:rsidRDefault="000E2ECD">
      <w:pPr>
        <w:jc w:val="both"/>
        <w:rPr>
          <w:rFonts w:ascii="Garamond" w:eastAsia="Garamond" w:hAnsi="Garamond" w:cs="Garamond"/>
        </w:rPr>
      </w:pPr>
      <w:r>
        <w:rPr>
          <w:rFonts w:ascii="Garamond" w:eastAsia="Garamond" w:hAnsi="Garamond" w:cs="Garamond"/>
        </w:rPr>
        <w:t xml:space="preserve">1578 - Robert Garnier, </w:t>
      </w:r>
      <w:r>
        <w:rPr>
          <w:rFonts w:ascii="Garamond" w:eastAsia="Garamond" w:hAnsi="Garamond" w:cs="Garamond"/>
          <w:i/>
        </w:rPr>
        <w:t>La Troad</w:t>
      </w:r>
      <w:r>
        <w:rPr>
          <w:rFonts w:ascii="Garamond" w:eastAsia="Garamond" w:hAnsi="Garamond" w:cs="Garamond"/>
          <w:i/>
        </w:rPr>
        <w:t>e</w:t>
      </w:r>
      <w:r>
        <w:rPr>
          <w:rFonts w:ascii="Garamond" w:eastAsia="Garamond" w:hAnsi="Garamond" w:cs="Garamond"/>
        </w:rPr>
        <w:t xml:space="preserve">, dans </w:t>
      </w:r>
      <w:r>
        <w:rPr>
          <w:rFonts w:ascii="Garamond" w:eastAsia="Garamond" w:hAnsi="Garamond" w:cs="Garamond"/>
          <w:i/>
        </w:rPr>
        <w:t>Théâtre tragique du XVIe s</w:t>
      </w:r>
      <w:r>
        <w:rPr>
          <w:rFonts w:ascii="Garamond" w:eastAsia="Garamond" w:hAnsi="Garamond" w:cs="Garamond"/>
        </w:rPr>
        <w:t xml:space="preserve">., éd. Emmanuel Buron et Julien </w:t>
      </w:r>
      <w:proofErr w:type="spellStart"/>
      <w:r>
        <w:rPr>
          <w:rFonts w:ascii="Garamond" w:eastAsia="Garamond" w:hAnsi="Garamond" w:cs="Garamond"/>
        </w:rPr>
        <w:t>Goeury</w:t>
      </w:r>
      <w:proofErr w:type="spellEnd"/>
      <w:r>
        <w:rPr>
          <w:rFonts w:ascii="Garamond" w:eastAsia="Garamond" w:hAnsi="Garamond" w:cs="Garamond"/>
        </w:rPr>
        <w:t xml:space="preserve">, Paris, Flammarion, 2020, “GF”. </w:t>
      </w:r>
    </w:p>
    <w:p w14:paraId="23C961AF"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1615 - Agrippa d’Aubigné, </w:t>
      </w:r>
      <w:r>
        <w:rPr>
          <w:rFonts w:ascii="Garamond" w:eastAsia="Garamond" w:hAnsi="Garamond" w:cs="Garamond"/>
          <w:i/>
        </w:rPr>
        <w:t>Les Tragiques</w:t>
      </w:r>
      <w:r>
        <w:rPr>
          <w:rFonts w:ascii="Garamond" w:eastAsia="Garamond" w:hAnsi="Garamond" w:cs="Garamond"/>
        </w:rPr>
        <w:t xml:space="preserve">, éd. Frank </w:t>
      </w:r>
      <w:proofErr w:type="spellStart"/>
      <w:r>
        <w:rPr>
          <w:rFonts w:ascii="Garamond" w:eastAsia="Garamond" w:hAnsi="Garamond" w:cs="Garamond"/>
        </w:rPr>
        <w:t>Lestringant</w:t>
      </w:r>
      <w:proofErr w:type="spellEnd"/>
      <w:r>
        <w:rPr>
          <w:rFonts w:ascii="Garamond" w:eastAsia="Garamond" w:hAnsi="Garamond" w:cs="Garamond"/>
        </w:rPr>
        <w:t xml:space="preserve">, Paris, </w:t>
      </w:r>
      <w:proofErr w:type="spellStart"/>
      <w:r>
        <w:rPr>
          <w:rFonts w:ascii="Garamond" w:eastAsia="Garamond" w:hAnsi="Garamond" w:cs="Garamond"/>
        </w:rPr>
        <w:t>PuF</w:t>
      </w:r>
      <w:proofErr w:type="spellEnd"/>
      <w:r>
        <w:rPr>
          <w:rFonts w:ascii="Garamond" w:eastAsia="Garamond" w:hAnsi="Garamond" w:cs="Garamond"/>
        </w:rPr>
        <w:t xml:space="preserve">, 1991. </w:t>
      </w:r>
    </w:p>
    <w:p w14:paraId="7FB53B34"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1635 – Pierre Corneille, </w:t>
      </w:r>
      <w:r>
        <w:rPr>
          <w:rFonts w:ascii="Garamond" w:eastAsia="Garamond" w:hAnsi="Garamond" w:cs="Garamond"/>
          <w:i/>
        </w:rPr>
        <w:t>Médée</w:t>
      </w:r>
      <w:r>
        <w:rPr>
          <w:rFonts w:ascii="Garamond" w:eastAsia="Garamond" w:hAnsi="Garamond" w:cs="Garamond"/>
        </w:rPr>
        <w:t xml:space="preserve">, in </w:t>
      </w:r>
      <w:r>
        <w:rPr>
          <w:rFonts w:ascii="Garamond" w:eastAsia="Garamond" w:hAnsi="Garamond" w:cs="Garamond"/>
          <w:i/>
        </w:rPr>
        <w:t>Théâtre</w:t>
      </w:r>
      <w:r>
        <w:rPr>
          <w:rFonts w:ascii="Garamond" w:eastAsia="Garamond" w:hAnsi="Garamond" w:cs="Garamond"/>
        </w:rPr>
        <w:t xml:space="preserve">, tome II, éd. </w:t>
      </w:r>
      <w:proofErr w:type="gramStart"/>
      <w:r>
        <w:rPr>
          <w:rFonts w:ascii="Garamond" w:eastAsia="Garamond" w:hAnsi="Garamond" w:cs="Garamond"/>
        </w:rPr>
        <w:t>dirigée</w:t>
      </w:r>
      <w:proofErr w:type="gramEnd"/>
      <w:r>
        <w:rPr>
          <w:rFonts w:ascii="Garamond" w:eastAsia="Garamond" w:hAnsi="Garamond" w:cs="Garamond"/>
        </w:rPr>
        <w:t xml:space="preserve"> pa</w:t>
      </w:r>
      <w:r>
        <w:rPr>
          <w:rFonts w:ascii="Garamond" w:eastAsia="Garamond" w:hAnsi="Garamond" w:cs="Garamond"/>
        </w:rPr>
        <w:t xml:space="preserve">r </w:t>
      </w:r>
      <w:proofErr w:type="spellStart"/>
      <w:r>
        <w:rPr>
          <w:rFonts w:ascii="Garamond" w:eastAsia="Garamond" w:hAnsi="Garamond" w:cs="Garamond"/>
        </w:rPr>
        <w:t>Lilane</w:t>
      </w:r>
      <w:proofErr w:type="spellEnd"/>
      <w:r>
        <w:rPr>
          <w:rFonts w:ascii="Garamond" w:eastAsia="Garamond" w:hAnsi="Garamond" w:cs="Garamond"/>
        </w:rPr>
        <w:t xml:space="preserve"> </w:t>
      </w:r>
      <w:proofErr w:type="spellStart"/>
      <w:r>
        <w:rPr>
          <w:rFonts w:ascii="Garamond" w:eastAsia="Garamond" w:hAnsi="Garamond" w:cs="Garamond"/>
        </w:rPr>
        <w:t>Picciola</w:t>
      </w:r>
      <w:proofErr w:type="spellEnd"/>
      <w:r>
        <w:rPr>
          <w:rFonts w:ascii="Garamond" w:eastAsia="Garamond" w:hAnsi="Garamond" w:cs="Garamond"/>
        </w:rPr>
        <w:t xml:space="preserve">, Paris, Classiques Garnier, 2017, « Bibliothèque du théâtre français ». </w:t>
      </w:r>
    </w:p>
    <w:p w14:paraId="66AD48C7"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1636-1656 – Tristan L’Hermite, </w:t>
      </w:r>
      <w:r>
        <w:rPr>
          <w:rFonts w:ascii="Garamond" w:eastAsia="Garamond" w:hAnsi="Garamond" w:cs="Garamond"/>
          <w:i/>
        </w:rPr>
        <w:t xml:space="preserve">La </w:t>
      </w:r>
      <w:proofErr w:type="spellStart"/>
      <w:r>
        <w:rPr>
          <w:rFonts w:ascii="Garamond" w:eastAsia="Garamond" w:hAnsi="Garamond" w:cs="Garamond"/>
          <w:i/>
        </w:rPr>
        <w:t>Mariane</w:t>
      </w:r>
      <w:proofErr w:type="spellEnd"/>
      <w:r>
        <w:rPr>
          <w:rFonts w:ascii="Garamond" w:eastAsia="Garamond" w:hAnsi="Garamond" w:cs="Garamond"/>
          <w:i/>
        </w:rPr>
        <w:t>, Osman, La mort de Sénèque</w:t>
      </w:r>
      <w:r>
        <w:rPr>
          <w:rFonts w:ascii="Garamond" w:eastAsia="Garamond" w:hAnsi="Garamond" w:cs="Garamond"/>
        </w:rPr>
        <w:t>, [</w:t>
      </w:r>
      <w:r>
        <w:rPr>
          <w:rFonts w:ascii="Garamond" w:eastAsia="Garamond" w:hAnsi="Garamond" w:cs="Garamond"/>
          <w:i/>
        </w:rPr>
        <w:t>in</w:t>
      </w:r>
      <w:r>
        <w:rPr>
          <w:rFonts w:ascii="Garamond" w:eastAsia="Garamond" w:hAnsi="Garamond" w:cs="Garamond"/>
        </w:rPr>
        <w:t xml:space="preserve">] </w:t>
      </w:r>
      <w:r>
        <w:rPr>
          <w:rFonts w:ascii="Garamond" w:eastAsia="Garamond" w:hAnsi="Garamond" w:cs="Garamond"/>
          <w:i/>
        </w:rPr>
        <w:t>Les Tragédies</w:t>
      </w:r>
      <w:r>
        <w:rPr>
          <w:rFonts w:ascii="Garamond" w:eastAsia="Garamond" w:hAnsi="Garamond" w:cs="Garamond"/>
        </w:rPr>
        <w:t xml:space="preserve">, éd. </w:t>
      </w:r>
      <w:proofErr w:type="gramStart"/>
      <w:r>
        <w:rPr>
          <w:rFonts w:ascii="Garamond" w:eastAsia="Garamond" w:hAnsi="Garamond" w:cs="Garamond"/>
        </w:rPr>
        <w:t>dirigée</w:t>
      </w:r>
      <w:proofErr w:type="gramEnd"/>
      <w:r>
        <w:rPr>
          <w:rFonts w:ascii="Garamond" w:eastAsia="Garamond" w:hAnsi="Garamond" w:cs="Garamond"/>
        </w:rPr>
        <w:t xml:space="preserve"> par Roger </w:t>
      </w:r>
      <w:proofErr w:type="spellStart"/>
      <w:r>
        <w:rPr>
          <w:rFonts w:ascii="Garamond" w:eastAsia="Garamond" w:hAnsi="Garamond" w:cs="Garamond"/>
        </w:rPr>
        <w:t>Guichemerre</w:t>
      </w:r>
      <w:proofErr w:type="spellEnd"/>
      <w:r>
        <w:rPr>
          <w:rFonts w:ascii="Garamond" w:eastAsia="Garamond" w:hAnsi="Garamond" w:cs="Garamond"/>
        </w:rPr>
        <w:t>, Paris, Champion, 2009, « Champion classi</w:t>
      </w:r>
      <w:r>
        <w:rPr>
          <w:rFonts w:ascii="Garamond" w:eastAsia="Garamond" w:hAnsi="Garamond" w:cs="Garamond"/>
        </w:rPr>
        <w:t xml:space="preserve">ques ». </w:t>
      </w:r>
    </w:p>
    <w:p w14:paraId="20CDE31F"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1665 – Molière, </w:t>
      </w:r>
      <w:r>
        <w:rPr>
          <w:rFonts w:ascii="Garamond" w:eastAsia="Garamond" w:hAnsi="Garamond" w:cs="Garamond"/>
          <w:i/>
        </w:rPr>
        <w:t>Dom Juan</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Charles </w:t>
      </w:r>
      <w:proofErr w:type="spellStart"/>
      <w:r>
        <w:rPr>
          <w:rFonts w:ascii="Garamond" w:eastAsia="Garamond" w:hAnsi="Garamond" w:cs="Garamond"/>
        </w:rPr>
        <w:t>Mazouer</w:t>
      </w:r>
      <w:proofErr w:type="spellEnd"/>
      <w:r>
        <w:rPr>
          <w:rFonts w:ascii="Garamond" w:eastAsia="Garamond" w:hAnsi="Garamond" w:cs="Garamond"/>
        </w:rPr>
        <w:t xml:space="preserve">, Paris, Classiques Garnier, 2022, « Classiques Garnier en ligne » (accès gratuit par l’ENT et Archipel). </w:t>
      </w:r>
    </w:p>
    <w:p w14:paraId="158ED429"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1670 - Blaise Pascal, </w:t>
      </w:r>
      <w:r>
        <w:rPr>
          <w:rFonts w:ascii="Garamond" w:eastAsia="Garamond" w:hAnsi="Garamond" w:cs="Garamond"/>
          <w:i/>
        </w:rPr>
        <w:t>Les Pensées</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Philippe Sellier, Paris, Le Livre de Poche, 2000. </w:t>
      </w:r>
    </w:p>
    <w:p w14:paraId="236DEFB4"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1697 – Louise de </w:t>
      </w:r>
      <w:proofErr w:type="spellStart"/>
      <w:r>
        <w:rPr>
          <w:rFonts w:ascii="Garamond" w:eastAsia="Garamond" w:hAnsi="Garamond" w:cs="Garamond"/>
        </w:rPr>
        <w:t>Sainctonge</w:t>
      </w:r>
      <w:proofErr w:type="spellEnd"/>
      <w:r>
        <w:rPr>
          <w:rFonts w:ascii="Garamond" w:eastAsia="Garamond" w:hAnsi="Garamond" w:cs="Garamond"/>
        </w:rPr>
        <w:t xml:space="preserve">, </w:t>
      </w:r>
      <w:r>
        <w:rPr>
          <w:rFonts w:ascii="Garamond" w:eastAsia="Garamond" w:hAnsi="Garamond" w:cs="Garamond"/>
          <w:i/>
        </w:rPr>
        <w:t>Circé, tragédie en musique</w:t>
      </w:r>
      <w:r>
        <w:rPr>
          <w:rFonts w:ascii="Garamond" w:eastAsia="Garamond" w:hAnsi="Garamond" w:cs="Garamond"/>
        </w:rPr>
        <w:t xml:space="preserve">, Amsterdam, Antoine </w:t>
      </w:r>
      <w:proofErr w:type="spellStart"/>
      <w:r>
        <w:rPr>
          <w:rFonts w:ascii="Garamond" w:eastAsia="Garamond" w:hAnsi="Garamond" w:cs="Garamond"/>
        </w:rPr>
        <w:t>Schelte</w:t>
      </w:r>
      <w:proofErr w:type="spellEnd"/>
      <w:r>
        <w:rPr>
          <w:rFonts w:ascii="Garamond" w:eastAsia="Garamond" w:hAnsi="Garamond" w:cs="Garamond"/>
        </w:rPr>
        <w:t xml:space="preserve">, 1697. </w:t>
      </w:r>
      <w:hyperlink r:id="rId24">
        <w:r w:rsidR="004D0D79">
          <w:rPr>
            <w:rFonts w:ascii="Garamond" w:eastAsia="Garamond" w:hAnsi="Garamond" w:cs="Garamond"/>
            <w:color w:val="0000FF"/>
            <w:u w:val="single"/>
          </w:rPr>
          <w:t>https://gallica.bnf.fr/ark:/12148/bpt6k118933k</w:t>
        </w:r>
      </w:hyperlink>
      <w:r>
        <w:rPr>
          <w:rFonts w:ascii="Garamond" w:eastAsia="Garamond" w:hAnsi="Garamond" w:cs="Garamond"/>
        </w:rPr>
        <w:t xml:space="preserve"> </w:t>
      </w:r>
    </w:p>
    <w:p w14:paraId="4B9198D1"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1721 - Charles Secondat de Montesquieu, </w:t>
      </w:r>
      <w:r>
        <w:rPr>
          <w:rFonts w:ascii="Garamond" w:eastAsia="Garamond" w:hAnsi="Garamond" w:cs="Garamond"/>
          <w:i/>
        </w:rPr>
        <w:t>Les Lettres Persanes,</w:t>
      </w:r>
      <w:r>
        <w:rPr>
          <w:rFonts w:ascii="Garamond" w:eastAsia="Garamond" w:hAnsi="Garamond" w:cs="Garamond"/>
        </w:rPr>
        <w:t xml:space="preserve"> Paris, LGF, 2006. </w:t>
      </w:r>
    </w:p>
    <w:p w14:paraId="2BA06E42"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1731 - Antoine Prévost, </w:t>
      </w:r>
      <w:r>
        <w:rPr>
          <w:rFonts w:ascii="Garamond" w:eastAsia="Garamond" w:hAnsi="Garamond" w:cs="Garamond"/>
          <w:i/>
        </w:rPr>
        <w:t xml:space="preserve">Manon Lescaut, </w:t>
      </w:r>
      <w:r>
        <w:rPr>
          <w:rFonts w:ascii="Garamond" w:eastAsia="Garamond" w:hAnsi="Garamond" w:cs="Garamond"/>
        </w:rPr>
        <w:t xml:space="preserve">éd. </w:t>
      </w:r>
      <w:proofErr w:type="gramStart"/>
      <w:r>
        <w:rPr>
          <w:rFonts w:ascii="Garamond" w:eastAsia="Garamond" w:hAnsi="Garamond" w:cs="Garamond"/>
        </w:rPr>
        <w:t>de</w:t>
      </w:r>
      <w:proofErr w:type="gramEnd"/>
      <w:r>
        <w:rPr>
          <w:rFonts w:ascii="Garamond" w:eastAsia="Garamond" w:hAnsi="Garamond" w:cs="Garamond"/>
        </w:rPr>
        <w:t xml:space="preserve"> Jean </w:t>
      </w:r>
      <w:proofErr w:type="spellStart"/>
      <w:r>
        <w:rPr>
          <w:rFonts w:ascii="Garamond" w:eastAsia="Garamond" w:hAnsi="Garamond" w:cs="Garamond"/>
        </w:rPr>
        <w:t>Sgard</w:t>
      </w:r>
      <w:proofErr w:type="spellEnd"/>
      <w:r>
        <w:rPr>
          <w:rFonts w:ascii="Garamond" w:eastAsia="Garamond" w:hAnsi="Garamond" w:cs="Garamond"/>
        </w:rPr>
        <w:t>,</w:t>
      </w:r>
      <w:r>
        <w:rPr>
          <w:rFonts w:ascii="Garamond" w:eastAsia="Garamond" w:hAnsi="Garamond" w:cs="Garamond"/>
          <w:i/>
        </w:rPr>
        <w:t xml:space="preserve"> </w:t>
      </w:r>
      <w:r>
        <w:rPr>
          <w:rFonts w:ascii="Garamond" w:eastAsia="Garamond" w:hAnsi="Garamond" w:cs="Garamond"/>
        </w:rPr>
        <w:t xml:space="preserve">Erik Leborgne et Audrey </w:t>
      </w:r>
      <w:proofErr w:type="spellStart"/>
      <w:r>
        <w:rPr>
          <w:rFonts w:ascii="Garamond" w:eastAsia="Garamond" w:hAnsi="Garamond" w:cs="Garamond"/>
        </w:rPr>
        <w:t>Faulot</w:t>
      </w:r>
      <w:proofErr w:type="spellEnd"/>
      <w:r>
        <w:rPr>
          <w:rFonts w:ascii="Garamond" w:eastAsia="Garamond" w:hAnsi="Garamond" w:cs="Garamond"/>
        </w:rPr>
        <w:t xml:space="preserve">, Paris, Flammarion, 2022, “GF”. </w:t>
      </w:r>
    </w:p>
    <w:p w14:paraId="44B295C5"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1747 – Voltaire, </w:t>
      </w:r>
      <w:r>
        <w:rPr>
          <w:rFonts w:ascii="Garamond" w:eastAsia="Garamond" w:hAnsi="Garamond" w:cs="Garamond"/>
          <w:i/>
        </w:rPr>
        <w:t>Zadig ou la destinée,</w:t>
      </w:r>
      <w:r>
        <w:rPr>
          <w:rFonts w:ascii="Garamond" w:eastAsia="Garamond" w:hAnsi="Garamond" w:cs="Garamond"/>
        </w:rPr>
        <w:t xml:space="preserve"> [</w:t>
      </w:r>
      <w:r>
        <w:rPr>
          <w:rFonts w:ascii="Garamond" w:eastAsia="Garamond" w:hAnsi="Garamond" w:cs="Garamond"/>
          <w:i/>
        </w:rPr>
        <w:t>in</w:t>
      </w:r>
      <w:r>
        <w:rPr>
          <w:rFonts w:ascii="Garamond" w:eastAsia="Garamond" w:hAnsi="Garamond" w:cs="Garamond"/>
        </w:rPr>
        <w:t xml:space="preserve">] </w:t>
      </w:r>
      <w:r>
        <w:rPr>
          <w:rFonts w:ascii="Garamond" w:eastAsia="Garamond" w:hAnsi="Garamond" w:cs="Garamond"/>
          <w:i/>
        </w:rPr>
        <w:t>Zadig et autres contes orientaux</w:t>
      </w:r>
      <w:r>
        <w:rPr>
          <w:rFonts w:ascii="Garamond" w:eastAsia="Garamond" w:hAnsi="Garamond" w:cs="Garamond"/>
        </w:rPr>
        <w:t xml:space="preserve">, </w:t>
      </w:r>
      <w:proofErr w:type="spellStart"/>
      <w:r>
        <w:rPr>
          <w:rFonts w:ascii="Garamond" w:eastAsia="Garamond" w:hAnsi="Garamond" w:cs="Garamond"/>
        </w:rPr>
        <w:t>préf</w:t>
      </w:r>
      <w:proofErr w:type="spellEnd"/>
      <w:r>
        <w:rPr>
          <w:rFonts w:ascii="Garamond" w:eastAsia="Garamond" w:hAnsi="Garamond" w:cs="Garamond"/>
        </w:rPr>
        <w:t xml:space="preserve">. et </w:t>
      </w:r>
      <w:proofErr w:type="spellStart"/>
      <w:r>
        <w:rPr>
          <w:rFonts w:ascii="Garamond" w:eastAsia="Garamond" w:hAnsi="Garamond" w:cs="Garamond"/>
        </w:rPr>
        <w:t>comm</w:t>
      </w:r>
      <w:proofErr w:type="spellEnd"/>
      <w:r>
        <w:rPr>
          <w:rFonts w:ascii="Garamond" w:eastAsia="Garamond" w:hAnsi="Garamond" w:cs="Garamond"/>
        </w:rPr>
        <w:t xml:space="preserve">. de Jean </w:t>
      </w:r>
      <w:proofErr w:type="spellStart"/>
      <w:r>
        <w:rPr>
          <w:rFonts w:ascii="Garamond" w:eastAsia="Garamond" w:hAnsi="Garamond" w:cs="Garamond"/>
        </w:rPr>
        <w:t>Goldzink</w:t>
      </w:r>
      <w:proofErr w:type="spellEnd"/>
      <w:r>
        <w:rPr>
          <w:rFonts w:ascii="Garamond" w:eastAsia="Garamond" w:hAnsi="Garamond" w:cs="Garamond"/>
        </w:rPr>
        <w:t xml:space="preserve">, Paris, Pocket, 1998. </w:t>
      </w:r>
    </w:p>
    <w:p w14:paraId="12287E76"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1762 - Jean-Jacques Rousseau, </w:t>
      </w:r>
      <w:r>
        <w:rPr>
          <w:rFonts w:ascii="Garamond" w:eastAsia="Garamond" w:hAnsi="Garamond" w:cs="Garamond"/>
          <w:i/>
        </w:rPr>
        <w:t>La Profession de foi du vicai</w:t>
      </w:r>
      <w:r>
        <w:rPr>
          <w:rFonts w:ascii="Garamond" w:eastAsia="Garamond" w:hAnsi="Garamond" w:cs="Garamond"/>
          <w:i/>
        </w:rPr>
        <w:t xml:space="preserve">re savoyard, </w:t>
      </w:r>
      <w:r>
        <w:rPr>
          <w:rFonts w:ascii="Garamond" w:eastAsia="Garamond" w:hAnsi="Garamond" w:cs="Garamond"/>
        </w:rPr>
        <w:t xml:space="preserve">dans </w:t>
      </w:r>
      <w:r>
        <w:rPr>
          <w:rFonts w:ascii="Garamond" w:eastAsia="Garamond" w:hAnsi="Garamond" w:cs="Garamond"/>
          <w:i/>
        </w:rPr>
        <w:t>Emile ou de l’éducation,</w:t>
      </w:r>
      <w:r>
        <w:rPr>
          <w:rFonts w:ascii="Garamond" w:eastAsia="Garamond" w:hAnsi="Garamond" w:cs="Garamond"/>
        </w:rPr>
        <w:t xml:space="preserve"> éd. André </w:t>
      </w:r>
      <w:proofErr w:type="spellStart"/>
      <w:r>
        <w:rPr>
          <w:rFonts w:ascii="Garamond" w:eastAsia="Garamond" w:hAnsi="Garamond" w:cs="Garamond"/>
        </w:rPr>
        <w:t>Charrak</w:t>
      </w:r>
      <w:proofErr w:type="spellEnd"/>
      <w:r>
        <w:rPr>
          <w:rFonts w:ascii="Garamond" w:eastAsia="Garamond" w:hAnsi="Garamond" w:cs="Garamond"/>
        </w:rPr>
        <w:t xml:space="preserve">, Paris, Flammarion, 2009, l. IV.  </w:t>
      </w:r>
    </w:p>
    <w:p w14:paraId="36882AD1"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1772 – Jacques Cazotte, </w:t>
      </w:r>
      <w:r>
        <w:rPr>
          <w:rFonts w:ascii="Garamond" w:eastAsia="Garamond" w:hAnsi="Garamond" w:cs="Garamond"/>
          <w:i/>
        </w:rPr>
        <w:t>Le Diable amoureux</w:t>
      </w:r>
      <w:r>
        <w:rPr>
          <w:rFonts w:ascii="Garamond" w:eastAsia="Garamond" w:hAnsi="Garamond" w:cs="Garamond"/>
        </w:rPr>
        <w:t xml:space="preserve">, éd. </w:t>
      </w:r>
      <w:proofErr w:type="gramStart"/>
      <w:r>
        <w:rPr>
          <w:rFonts w:ascii="Garamond" w:eastAsia="Garamond" w:hAnsi="Garamond" w:cs="Garamond"/>
        </w:rPr>
        <w:t>critique</w:t>
      </w:r>
      <w:proofErr w:type="gramEnd"/>
      <w:r>
        <w:rPr>
          <w:rFonts w:ascii="Garamond" w:eastAsia="Garamond" w:hAnsi="Garamond" w:cs="Garamond"/>
        </w:rPr>
        <w:t xml:space="preserve"> par Yves Giraud, Paris, Champion, 2007 « Champion classiques ». </w:t>
      </w:r>
    </w:p>
    <w:p w14:paraId="20DF6560"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1783 – Choderlos de Laclos, </w:t>
      </w:r>
      <w:r>
        <w:rPr>
          <w:rFonts w:ascii="Garamond" w:eastAsia="Garamond" w:hAnsi="Garamond" w:cs="Garamond"/>
          <w:i/>
        </w:rPr>
        <w:t>De l’éduca</w:t>
      </w:r>
      <w:r>
        <w:rPr>
          <w:rFonts w:ascii="Garamond" w:eastAsia="Garamond" w:hAnsi="Garamond" w:cs="Garamond"/>
          <w:i/>
        </w:rPr>
        <w:t>tion des femmes.</w:t>
      </w:r>
      <w:r>
        <w:rPr>
          <w:rFonts w:ascii="Garamond" w:eastAsia="Garamond" w:hAnsi="Garamond" w:cs="Garamond"/>
        </w:rPr>
        <w:t xml:space="preserve"> (</w:t>
      </w:r>
      <w:proofErr w:type="gramStart"/>
      <w:r>
        <w:rPr>
          <w:rFonts w:ascii="Garamond" w:eastAsia="Garamond" w:hAnsi="Garamond" w:cs="Garamond"/>
        </w:rPr>
        <w:t>édition</w:t>
      </w:r>
      <w:proofErr w:type="gramEnd"/>
      <w:r>
        <w:rPr>
          <w:rFonts w:ascii="Garamond" w:eastAsia="Garamond" w:hAnsi="Garamond" w:cs="Garamond"/>
        </w:rPr>
        <w:t xml:space="preserve"> avec des notes inédites de Ch. Baudelaire : https://gallica.bnf.fr/ark:/12148/bpt6k1193426f). </w:t>
      </w:r>
    </w:p>
    <w:p w14:paraId="3540D85C"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1785 - Donatien Alphonse de Sade, </w:t>
      </w:r>
      <w:r>
        <w:rPr>
          <w:rFonts w:ascii="Garamond" w:eastAsia="Garamond" w:hAnsi="Garamond" w:cs="Garamond"/>
          <w:i/>
        </w:rPr>
        <w:t>Les 120 journées de Sodome</w:t>
      </w:r>
      <w:r>
        <w:rPr>
          <w:rFonts w:ascii="Garamond" w:eastAsia="Garamond" w:hAnsi="Garamond" w:cs="Garamond"/>
        </w:rPr>
        <w:t xml:space="preserve">, </w:t>
      </w:r>
      <w:proofErr w:type="spellStart"/>
      <w:r>
        <w:rPr>
          <w:rFonts w:ascii="Garamond" w:eastAsia="Garamond" w:hAnsi="Garamond" w:cs="Garamond"/>
        </w:rPr>
        <w:t>préf</w:t>
      </w:r>
      <w:proofErr w:type="spellEnd"/>
      <w:r>
        <w:rPr>
          <w:rFonts w:ascii="Garamond" w:eastAsia="Garamond" w:hAnsi="Garamond" w:cs="Garamond"/>
        </w:rPr>
        <w:t xml:space="preserve">. A Lebrun, Paris, Le Tripode, 2024, </w:t>
      </w:r>
    </w:p>
    <w:p w14:paraId="13B91C03" w14:textId="77777777" w:rsidR="004D0D79" w:rsidRDefault="000E2ECD">
      <w:pPr>
        <w:ind w:left="283" w:hanging="285"/>
        <w:jc w:val="both"/>
        <w:rPr>
          <w:rFonts w:ascii="Garamond" w:eastAsia="Garamond" w:hAnsi="Garamond" w:cs="Garamond"/>
        </w:rPr>
      </w:pPr>
      <w:r>
        <w:rPr>
          <w:rFonts w:ascii="Garamond" w:eastAsia="Garamond" w:hAnsi="Garamond" w:cs="Garamond"/>
        </w:rPr>
        <w:lastRenderedPageBreak/>
        <w:t xml:space="preserve">coll. “Météores”. </w:t>
      </w:r>
    </w:p>
    <w:p w14:paraId="3F7469B8" w14:textId="77777777" w:rsidR="004D0D79" w:rsidRDefault="000E2ECD">
      <w:pPr>
        <w:ind w:left="283" w:hanging="285"/>
        <w:jc w:val="both"/>
        <w:rPr>
          <w:rFonts w:ascii="Garamond" w:eastAsia="Garamond" w:hAnsi="Garamond" w:cs="Garamond"/>
        </w:rPr>
      </w:pPr>
      <w:r>
        <w:rPr>
          <w:rFonts w:ascii="Garamond" w:eastAsia="Garamond" w:hAnsi="Garamond" w:cs="Garamond"/>
        </w:rPr>
        <w:t>1881 - Joris</w:t>
      </w:r>
      <w:r>
        <w:rPr>
          <w:rFonts w:ascii="Garamond" w:eastAsia="Garamond" w:hAnsi="Garamond" w:cs="Garamond"/>
        </w:rPr>
        <w:t xml:space="preserve">-Karl Huysmans, </w:t>
      </w:r>
      <w:r>
        <w:rPr>
          <w:rFonts w:ascii="Garamond" w:eastAsia="Garamond" w:hAnsi="Garamond" w:cs="Garamond"/>
          <w:i/>
        </w:rPr>
        <w:t>Là-bas</w:t>
      </w:r>
      <w:r>
        <w:rPr>
          <w:rFonts w:ascii="Garamond" w:eastAsia="Garamond" w:hAnsi="Garamond" w:cs="Garamond"/>
        </w:rPr>
        <w:t xml:space="preserve">, Paris, Gallimard, 1988, “Folio”. </w:t>
      </w:r>
    </w:p>
    <w:p w14:paraId="70088E62"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1886 - Victor Hugo, </w:t>
      </w:r>
      <w:r>
        <w:rPr>
          <w:rFonts w:ascii="Garamond" w:eastAsia="Garamond" w:hAnsi="Garamond" w:cs="Garamond"/>
          <w:i/>
        </w:rPr>
        <w:t>La fin de Satan</w:t>
      </w:r>
      <w:r>
        <w:rPr>
          <w:rFonts w:ascii="Garamond" w:eastAsia="Garamond" w:hAnsi="Garamond" w:cs="Garamond"/>
        </w:rPr>
        <w:t xml:space="preserve">, Paris, Gallimard, 1984, “Poésie”. </w:t>
      </w:r>
    </w:p>
    <w:p w14:paraId="134B3DF0"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1893 - Emile Zola, </w:t>
      </w:r>
      <w:r>
        <w:rPr>
          <w:rFonts w:ascii="Garamond" w:eastAsia="Garamond" w:hAnsi="Garamond" w:cs="Garamond"/>
          <w:i/>
        </w:rPr>
        <w:t>Le docteur Pascal</w:t>
      </w:r>
      <w:r>
        <w:rPr>
          <w:rFonts w:ascii="Garamond" w:eastAsia="Garamond" w:hAnsi="Garamond" w:cs="Garamond"/>
        </w:rPr>
        <w:t xml:space="preserve">, éd. </w:t>
      </w:r>
      <w:proofErr w:type="gramStart"/>
      <w:r>
        <w:rPr>
          <w:rFonts w:ascii="Garamond" w:eastAsia="Garamond" w:hAnsi="Garamond" w:cs="Garamond"/>
        </w:rPr>
        <w:t>de</w:t>
      </w:r>
      <w:proofErr w:type="gramEnd"/>
      <w:r>
        <w:rPr>
          <w:rFonts w:ascii="Garamond" w:eastAsia="Garamond" w:hAnsi="Garamond" w:cs="Garamond"/>
        </w:rPr>
        <w:t xml:space="preserve"> Jean-Louis Cabanès, Paris, LGF, 2004, “Le Livre de Poche.” </w:t>
      </w:r>
    </w:p>
    <w:p w14:paraId="4893EF16"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1911 </w:t>
      </w:r>
      <w:proofErr w:type="gramStart"/>
      <w:r>
        <w:rPr>
          <w:rFonts w:ascii="Garamond" w:eastAsia="Garamond" w:hAnsi="Garamond" w:cs="Garamond"/>
        </w:rPr>
        <w:t>-  Marcel</w:t>
      </w:r>
      <w:proofErr w:type="gramEnd"/>
      <w:r>
        <w:rPr>
          <w:rFonts w:ascii="Garamond" w:eastAsia="Garamond" w:hAnsi="Garamond" w:cs="Garamond"/>
        </w:rPr>
        <w:t xml:space="preserve"> Allain</w:t>
      </w:r>
      <w:r>
        <w:rPr>
          <w:rFonts w:ascii="Garamond" w:eastAsia="Garamond" w:hAnsi="Garamond" w:cs="Garamond"/>
        </w:rPr>
        <w:t xml:space="preserve">, Pierre Souvestre, </w:t>
      </w:r>
      <w:r>
        <w:rPr>
          <w:rFonts w:ascii="Garamond" w:eastAsia="Garamond" w:hAnsi="Garamond" w:cs="Garamond"/>
          <w:i/>
        </w:rPr>
        <w:t xml:space="preserve">Fantômas, </w:t>
      </w:r>
      <w:r>
        <w:rPr>
          <w:rFonts w:ascii="Garamond" w:eastAsia="Garamond" w:hAnsi="Garamond" w:cs="Garamond"/>
        </w:rPr>
        <w:t xml:space="preserve">Paris, Robert Laffont, 2015, t. I. </w:t>
      </w:r>
    </w:p>
    <w:p w14:paraId="6E480318"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1926 - Georges Bernanos, </w:t>
      </w:r>
      <w:r>
        <w:rPr>
          <w:rFonts w:ascii="Garamond" w:eastAsia="Garamond" w:hAnsi="Garamond" w:cs="Garamond"/>
          <w:i/>
        </w:rPr>
        <w:t>Sous le Soleil de Satan</w:t>
      </w:r>
      <w:r>
        <w:rPr>
          <w:rFonts w:ascii="Garamond" w:eastAsia="Garamond" w:hAnsi="Garamond" w:cs="Garamond"/>
        </w:rPr>
        <w:t xml:space="preserve">, </w:t>
      </w:r>
      <w:proofErr w:type="spellStart"/>
      <w:r>
        <w:rPr>
          <w:rFonts w:ascii="Garamond" w:eastAsia="Garamond" w:hAnsi="Garamond" w:cs="Garamond"/>
        </w:rPr>
        <w:t>préf</w:t>
      </w:r>
      <w:proofErr w:type="spellEnd"/>
      <w:r>
        <w:rPr>
          <w:rFonts w:ascii="Garamond" w:eastAsia="Garamond" w:hAnsi="Garamond" w:cs="Garamond"/>
        </w:rPr>
        <w:t xml:space="preserve">. Sébastien Lapaque, Bordeaux, Le Castor Astral, 2016. </w:t>
      </w:r>
    </w:p>
    <w:p w14:paraId="5BABA355"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1932 - Louis-Ferdinand Céline, </w:t>
      </w:r>
      <w:r>
        <w:rPr>
          <w:rFonts w:ascii="Garamond" w:eastAsia="Garamond" w:hAnsi="Garamond" w:cs="Garamond"/>
          <w:i/>
        </w:rPr>
        <w:t xml:space="preserve">Voyage au bout de la nuit, </w:t>
      </w:r>
      <w:r>
        <w:rPr>
          <w:rFonts w:ascii="Garamond" w:eastAsia="Garamond" w:hAnsi="Garamond" w:cs="Garamond"/>
        </w:rPr>
        <w:t>Paris, Gallimard, 1972</w:t>
      </w:r>
      <w:r>
        <w:rPr>
          <w:rFonts w:ascii="Garamond" w:eastAsia="Garamond" w:hAnsi="Garamond" w:cs="Garamond"/>
        </w:rPr>
        <w:t xml:space="preserve">, “Folio”. </w:t>
      </w:r>
    </w:p>
    <w:p w14:paraId="62A5D835"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1942 - Albert Camus, </w:t>
      </w:r>
      <w:r>
        <w:rPr>
          <w:rFonts w:ascii="Garamond" w:eastAsia="Garamond" w:hAnsi="Garamond" w:cs="Garamond"/>
          <w:i/>
        </w:rPr>
        <w:t>Le mythe de Sisyphe</w:t>
      </w:r>
      <w:r>
        <w:rPr>
          <w:rFonts w:ascii="Garamond" w:eastAsia="Garamond" w:hAnsi="Garamond" w:cs="Garamond"/>
        </w:rPr>
        <w:t>, Paris, Gallimard, 1990, “</w:t>
      </w:r>
      <w:proofErr w:type="spellStart"/>
      <w:r>
        <w:rPr>
          <w:rFonts w:ascii="Garamond" w:eastAsia="Garamond" w:hAnsi="Garamond" w:cs="Garamond"/>
        </w:rPr>
        <w:t>Nrf</w:t>
      </w:r>
      <w:proofErr w:type="spellEnd"/>
      <w:r>
        <w:rPr>
          <w:rFonts w:ascii="Garamond" w:eastAsia="Garamond" w:hAnsi="Garamond" w:cs="Garamond"/>
        </w:rPr>
        <w:t xml:space="preserve"> essais”.</w:t>
      </w:r>
    </w:p>
    <w:p w14:paraId="0F644B6A" w14:textId="77777777" w:rsidR="004D0D79" w:rsidRDefault="000E2ECD">
      <w:pPr>
        <w:ind w:left="283" w:hanging="285"/>
        <w:jc w:val="both"/>
        <w:rPr>
          <w:rFonts w:ascii="Garamond" w:eastAsia="Garamond" w:hAnsi="Garamond" w:cs="Garamond"/>
        </w:rPr>
      </w:pPr>
      <w:r>
        <w:rPr>
          <w:rFonts w:ascii="Garamond" w:eastAsia="Garamond" w:hAnsi="Garamond" w:cs="Garamond"/>
        </w:rPr>
        <w:t xml:space="preserve">1949 - Jean </w:t>
      </w:r>
      <w:proofErr w:type="gramStart"/>
      <w:r>
        <w:rPr>
          <w:rFonts w:ascii="Garamond" w:eastAsia="Garamond" w:hAnsi="Garamond" w:cs="Garamond"/>
        </w:rPr>
        <w:t>Giono ,</w:t>
      </w:r>
      <w:proofErr w:type="gramEnd"/>
      <w:r>
        <w:rPr>
          <w:rFonts w:ascii="Garamond" w:eastAsia="Garamond" w:hAnsi="Garamond" w:cs="Garamond"/>
        </w:rPr>
        <w:t xml:space="preserve"> </w:t>
      </w:r>
      <w:r>
        <w:rPr>
          <w:rFonts w:ascii="Garamond" w:eastAsia="Garamond" w:hAnsi="Garamond" w:cs="Garamond"/>
          <w:i/>
        </w:rPr>
        <w:t xml:space="preserve">Les Âmes fortes, </w:t>
      </w:r>
      <w:r>
        <w:rPr>
          <w:rFonts w:ascii="Garamond" w:eastAsia="Garamond" w:hAnsi="Garamond" w:cs="Garamond"/>
        </w:rPr>
        <w:t xml:space="preserve">Paris, Gallimard, 1972, coll. Folio. </w:t>
      </w:r>
    </w:p>
    <w:p w14:paraId="15ADD30A" w14:textId="77777777" w:rsidR="004D0D79" w:rsidRDefault="004D0D79">
      <w:pPr>
        <w:ind w:left="284" w:hanging="284"/>
        <w:jc w:val="both"/>
        <w:rPr>
          <w:rFonts w:ascii="Garamond" w:eastAsia="Garamond" w:hAnsi="Garamond" w:cs="Garamond"/>
        </w:rPr>
      </w:pPr>
    </w:p>
    <w:p w14:paraId="4885DC95" w14:textId="77777777" w:rsidR="004D0D79" w:rsidRDefault="000E2ECD">
      <w:pPr>
        <w:ind w:left="284" w:hanging="284"/>
        <w:jc w:val="both"/>
        <w:rPr>
          <w:rFonts w:ascii="Garamond" w:eastAsia="Garamond" w:hAnsi="Garamond" w:cs="Garamond"/>
          <w:b/>
        </w:rPr>
      </w:pPr>
      <w:r>
        <w:rPr>
          <w:rFonts w:ascii="Garamond" w:eastAsia="Garamond" w:hAnsi="Garamond" w:cs="Garamond"/>
          <w:b/>
        </w:rPr>
        <w:t xml:space="preserve">Autres </w:t>
      </w:r>
      <w:proofErr w:type="spellStart"/>
      <w:r>
        <w:rPr>
          <w:rFonts w:ascii="Garamond" w:eastAsia="Garamond" w:hAnsi="Garamond" w:cs="Garamond"/>
          <w:b/>
        </w:rPr>
        <w:t>oeuvres</w:t>
      </w:r>
      <w:proofErr w:type="spellEnd"/>
      <w:r>
        <w:rPr>
          <w:rFonts w:ascii="Garamond" w:eastAsia="Garamond" w:hAnsi="Garamond" w:cs="Garamond"/>
          <w:b/>
        </w:rPr>
        <w:t xml:space="preserve"> </w:t>
      </w:r>
    </w:p>
    <w:p w14:paraId="526C1193" w14:textId="77777777" w:rsidR="004D0D79" w:rsidRDefault="000E2ECD">
      <w:pPr>
        <w:ind w:left="284" w:hanging="284"/>
        <w:jc w:val="both"/>
        <w:rPr>
          <w:rFonts w:ascii="Garamond" w:eastAsia="Garamond" w:hAnsi="Garamond" w:cs="Garamond"/>
        </w:rPr>
      </w:pPr>
      <w:r>
        <w:rPr>
          <w:rFonts w:ascii="Garamond" w:eastAsia="Garamond" w:hAnsi="Garamond" w:cs="Garamond"/>
        </w:rPr>
        <w:t>William Blake,</w:t>
      </w:r>
      <w:r>
        <w:rPr>
          <w:rFonts w:ascii="Garamond" w:eastAsia="Garamond" w:hAnsi="Garamond" w:cs="Garamond"/>
          <w:i/>
        </w:rPr>
        <w:t xml:space="preserve"> Caïn </w:t>
      </w:r>
      <w:proofErr w:type="spellStart"/>
      <w:r>
        <w:rPr>
          <w:rFonts w:ascii="Garamond" w:eastAsia="Garamond" w:hAnsi="Garamond" w:cs="Garamond"/>
          <w:i/>
        </w:rPr>
        <w:t>Fleeing</w:t>
      </w:r>
      <w:proofErr w:type="spellEnd"/>
      <w:r>
        <w:rPr>
          <w:rFonts w:ascii="Garamond" w:eastAsia="Garamond" w:hAnsi="Garamond" w:cs="Garamond"/>
          <w:i/>
        </w:rPr>
        <w:t xml:space="preserve"> </w:t>
      </w:r>
      <w:proofErr w:type="spellStart"/>
      <w:r>
        <w:rPr>
          <w:rFonts w:ascii="Garamond" w:eastAsia="Garamond" w:hAnsi="Garamond" w:cs="Garamond"/>
          <w:i/>
        </w:rPr>
        <w:t>from</w:t>
      </w:r>
      <w:proofErr w:type="spellEnd"/>
      <w:r>
        <w:rPr>
          <w:rFonts w:ascii="Garamond" w:eastAsia="Garamond" w:hAnsi="Garamond" w:cs="Garamond"/>
          <w:i/>
        </w:rPr>
        <w:t xml:space="preserve"> the </w:t>
      </w:r>
      <w:proofErr w:type="spellStart"/>
      <w:r>
        <w:rPr>
          <w:rFonts w:ascii="Garamond" w:eastAsia="Garamond" w:hAnsi="Garamond" w:cs="Garamond"/>
          <w:i/>
        </w:rPr>
        <w:t>Wrath</w:t>
      </w:r>
      <w:proofErr w:type="spellEnd"/>
      <w:r>
        <w:rPr>
          <w:rFonts w:ascii="Garamond" w:eastAsia="Garamond" w:hAnsi="Garamond" w:cs="Garamond"/>
          <w:i/>
        </w:rPr>
        <w:t xml:space="preserve"> of </w:t>
      </w:r>
      <w:proofErr w:type="spellStart"/>
      <w:r>
        <w:rPr>
          <w:rFonts w:ascii="Garamond" w:eastAsia="Garamond" w:hAnsi="Garamond" w:cs="Garamond"/>
          <w:i/>
        </w:rPr>
        <w:t>God</w:t>
      </w:r>
      <w:proofErr w:type="spellEnd"/>
      <w:r>
        <w:rPr>
          <w:rFonts w:ascii="Garamond" w:eastAsia="Garamond" w:hAnsi="Garamond" w:cs="Garamond"/>
        </w:rPr>
        <w:t xml:space="preserve">, dessin, aquarelle et </w:t>
      </w:r>
      <w:r>
        <w:rPr>
          <w:rFonts w:ascii="Garamond" w:eastAsia="Garamond" w:hAnsi="Garamond" w:cs="Garamond"/>
        </w:rPr>
        <w:t>encre noire, c. 1805-1809.</w:t>
      </w:r>
    </w:p>
    <w:p w14:paraId="16EB1F41" w14:textId="77777777" w:rsidR="004D0D79" w:rsidRDefault="000E2ECD">
      <w:pPr>
        <w:ind w:left="284" w:hanging="284"/>
        <w:jc w:val="both"/>
        <w:rPr>
          <w:rFonts w:ascii="Garamond" w:eastAsia="Garamond" w:hAnsi="Garamond" w:cs="Garamond"/>
        </w:rPr>
      </w:pPr>
      <w:r>
        <w:rPr>
          <w:rFonts w:ascii="Garamond" w:eastAsia="Garamond" w:hAnsi="Garamond" w:cs="Garamond"/>
        </w:rPr>
        <w:t xml:space="preserve">Billy Wilder, </w:t>
      </w:r>
      <w:r>
        <w:rPr>
          <w:rFonts w:ascii="Garamond" w:eastAsia="Garamond" w:hAnsi="Garamond" w:cs="Garamond"/>
          <w:i/>
        </w:rPr>
        <w:t xml:space="preserve">Double </w:t>
      </w:r>
      <w:proofErr w:type="spellStart"/>
      <w:r>
        <w:rPr>
          <w:rFonts w:ascii="Garamond" w:eastAsia="Garamond" w:hAnsi="Garamond" w:cs="Garamond"/>
          <w:i/>
        </w:rPr>
        <w:t>Indemnity</w:t>
      </w:r>
      <w:proofErr w:type="spellEnd"/>
      <w:r>
        <w:rPr>
          <w:rFonts w:ascii="Garamond" w:eastAsia="Garamond" w:hAnsi="Garamond" w:cs="Garamond"/>
        </w:rPr>
        <w:t>, (</w:t>
      </w:r>
      <w:r>
        <w:rPr>
          <w:rFonts w:ascii="Garamond" w:eastAsia="Garamond" w:hAnsi="Garamond" w:cs="Garamond"/>
          <w:i/>
        </w:rPr>
        <w:t>Assurance sur la mor</w:t>
      </w:r>
      <w:r>
        <w:rPr>
          <w:rFonts w:ascii="Garamond" w:eastAsia="Garamond" w:hAnsi="Garamond" w:cs="Garamond"/>
        </w:rPr>
        <w:t xml:space="preserve">t), film, 1944. </w:t>
      </w:r>
    </w:p>
    <w:p w14:paraId="551AB4D6" w14:textId="77777777" w:rsidR="004D0D79" w:rsidRDefault="004D0D79">
      <w:pPr>
        <w:rPr>
          <w:rFonts w:ascii="Garamond" w:eastAsia="Garamond" w:hAnsi="Garamond" w:cs="Garamond"/>
          <w:b/>
        </w:rPr>
      </w:pPr>
    </w:p>
    <w:p w14:paraId="7C9866BB" w14:textId="77777777" w:rsidR="004D0D79" w:rsidRDefault="000E2ECD">
      <w:pPr>
        <w:rPr>
          <w:rFonts w:ascii="Garamond" w:eastAsia="Garamond" w:hAnsi="Garamond" w:cs="Garamond"/>
          <w:b/>
        </w:rPr>
      </w:pPr>
      <w:r>
        <w:rPr>
          <w:rFonts w:ascii="Garamond" w:eastAsia="Garamond" w:hAnsi="Garamond" w:cs="Garamond"/>
          <w:b/>
        </w:rPr>
        <w:t xml:space="preserve">Quelques références critiques </w:t>
      </w:r>
    </w:p>
    <w:p w14:paraId="7DAA10D6" w14:textId="77777777" w:rsidR="004D0D79" w:rsidRDefault="000E2ECD">
      <w:pPr>
        <w:numPr>
          <w:ilvl w:val="0"/>
          <w:numId w:val="77"/>
        </w:numPr>
        <w:rPr>
          <w:rFonts w:ascii="Garamond" w:eastAsia="Garamond" w:hAnsi="Garamond" w:cs="Garamond"/>
          <w:b/>
          <w:i/>
        </w:rPr>
      </w:pPr>
      <w:r>
        <w:rPr>
          <w:rFonts w:ascii="Garamond" w:eastAsia="Garamond" w:hAnsi="Garamond" w:cs="Garamond"/>
          <w:b/>
          <w:i/>
        </w:rPr>
        <w:t xml:space="preserve">Sur le mal en littérature : </w:t>
      </w:r>
    </w:p>
    <w:p w14:paraId="0054DA28" w14:textId="77777777" w:rsidR="004D0D79" w:rsidRDefault="000E2ECD">
      <w:pPr>
        <w:spacing w:line="276" w:lineRule="auto"/>
        <w:ind w:left="283" w:hanging="283"/>
        <w:rPr>
          <w:rFonts w:ascii="Garamond" w:eastAsia="Garamond" w:hAnsi="Garamond" w:cs="Garamond"/>
          <w:highlight w:val="white"/>
        </w:rPr>
      </w:pPr>
      <w:r>
        <w:rPr>
          <w:rFonts w:ascii="Garamond" w:eastAsia="Garamond" w:hAnsi="Garamond" w:cs="Garamond"/>
          <w:smallCaps/>
          <w:highlight w:val="white"/>
        </w:rPr>
        <w:t>Bataille</w:t>
      </w:r>
      <w:r>
        <w:rPr>
          <w:rFonts w:ascii="Garamond" w:eastAsia="Garamond" w:hAnsi="Garamond" w:cs="Garamond"/>
          <w:highlight w:val="white"/>
        </w:rPr>
        <w:t xml:space="preserve">, Georges, </w:t>
      </w:r>
      <w:r>
        <w:rPr>
          <w:rFonts w:ascii="Garamond" w:eastAsia="Garamond" w:hAnsi="Garamond" w:cs="Garamond"/>
          <w:i/>
          <w:highlight w:val="white"/>
        </w:rPr>
        <w:t>La littérature et le mal</w:t>
      </w:r>
      <w:r>
        <w:rPr>
          <w:rFonts w:ascii="Garamond" w:eastAsia="Garamond" w:hAnsi="Garamond" w:cs="Garamond"/>
          <w:highlight w:val="white"/>
        </w:rPr>
        <w:t xml:space="preserve">, Paris, Gallimard, 1990. </w:t>
      </w:r>
    </w:p>
    <w:p w14:paraId="5241E01C" w14:textId="77777777" w:rsidR="004D0D79" w:rsidRDefault="000E2ECD">
      <w:pPr>
        <w:spacing w:line="276" w:lineRule="auto"/>
        <w:ind w:left="283" w:hanging="283"/>
        <w:rPr>
          <w:rFonts w:ascii="Garamond" w:eastAsia="Garamond" w:hAnsi="Garamond" w:cs="Garamond"/>
          <w:highlight w:val="white"/>
        </w:rPr>
      </w:pPr>
      <w:r>
        <w:rPr>
          <w:rFonts w:ascii="Garamond" w:eastAsia="Garamond" w:hAnsi="Garamond" w:cs="Garamond"/>
          <w:smallCaps/>
          <w:highlight w:val="white"/>
        </w:rPr>
        <w:t>Manteau</w:t>
      </w:r>
      <w:r>
        <w:rPr>
          <w:rFonts w:ascii="Garamond" w:eastAsia="Garamond" w:hAnsi="Garamond" w:cs="Garamond"/>
          <w:highlight w:val="white"/>
        </w:rPr>
        <w:t xml:space="preserve">, Danièle, </w:t>
      </w:r>
      <w:r>
        <w:rPr>
          <w:rFonts w:ascii="Garamond" w:eastAsia="Garamond" w:hAnsi="Garamond" w:cs="Garamond"/>
          <w:i/>
          <w:highlight w:val="white"/>
        </w:rPr>
        <w:t>Leçon littéraire sur le mal</w:t>
      </w:r>
      <w:r>
        <w:rPr>
          <w:rFonts w:ascii="Garamond" w:eastAsia="Garamond" w:hAnsi="Garamond" w:cs="Garamond"/>
          <w:highlight w:val="white"/>
        </w:rPr>
        <w:t xml:space="preserve">, Paris, </w:t>
      </w:r>
      <w:proofErr w:type="spellStart"/>
      <w:r>
        <w:rPr>
          <w:rFonts w:ascii="Garamond" w:eastAsia="Garamond" w:hAnsi="Garamond" w:cs="Garamond"/>
          <w:highlight w:val="white"/>
        </w:rPr>
        <w:t>PuF</w:t>
      </w:r>
      <w:proofErr w:type="spellEnd"/>
      <w:r>
        <w:rPr>
          <w:rFonts w:ascii="Garamond" w:eastAsia="Garamond" w:hAnsi="Garamond" w:cs="Garamond"/>
          <w:highlight w:val="white"/>
        </w:rPr>
        <w:t xml:space="preserve">, 2000, “Major”. </w:t>
      </w:r>
    </w:p>
    <w:p w14:paraId="443F7920" w14:textId="77777777" w:rsidR="004D0D79" w:rsidRDefault="000E2ECD">
      <w:pPr>
        <w:spacing w:line="276" w:lineRule="auto"/>
        <w:ind w:left="283" w:hanging="283"/>
        <w:rPr>
          <w:rFonts w:ascii="Garamond" w:eastAsia="Garamond" w:hAnsi="Garamond" w:cs="Garamond"/>
          <w:highlight w:val="white"/>
        </w:rPr>
      </w:pPr>
      <w:r>
        <w:rPr>
          <w:rFonts w:ascii="Garamond" w:eastAsia="Garamond" w:hAnsi="Garamond" w:cs="Garamond"/>
          <w:smallCaps/>
          <w:highlight w:val="white"/>
        </w:rPr>
        <w:t>Milner</w:t>
      </w:r>
      <w:r>
        <w:rPr>
          <w:rFonts w:ascii="Garamond" w:eastAsia="Garamond" w:hAnsi="Garamond" w:cs="Garamond"/>
          <w:highlight w:val="white"/>
        </w:rPr>
        <w:t xml:space="preserve">, Max, </w:t>
      </w:r>
      <w:r>
        <w:rPr>
          <w:rFonts w:ascii="Garamond" w:eastAsia="Garamond" w:hAnsi="Garamond" w:cs="Garamond"/>
          <w:i/>
          <w:highlight w:val="white"/>
        </w:rPr>
        <w:t>Le Diable dans la littérature française de Cazotte à Baudelaire</w:t>
      </w:r>
      <w:r>
        <w:rPr>
          <w:rFonts w:ascii="Garamond" w:eastAsia="Garamond" w:hAnsi="Garamond" w:cs="Garamond"/>
          <w:highlight w:val="white"/>
        </w:rPr>
        <w:t>, Paris, J. Corti, 2007, “Les Essais”.</w:t>
      </w:r>
    </w:p>
    <w:p w14:paraId="52169884" w14:textId="77777777" w:rsidR="004D0D79" w:rsidRDefault="000E2ECD">
      <w:pPr>
        <w:numPr>
          <w:ilvl w:val="0"/>
          <w:numId w:val="73"/>
        </w:numPr>
        <w:pBdr>
          <w:top w:val="nil"/>
          <w:left w:val="nil"/>
          <w:bottom w:val="nil"/>
          <w:right w:val="nil"/>
          <w:between w:val="nil"/>
        </w:pBdr>
        <w:rPr>
          <w:rFonts w:ascii="Garamond" w:eastAsia="Garamond" w:hAnsi="Garamond" w:cs="Garamond"/>
          <w:b/>
          <w:i/>
          <w:color w:val="000000"/>
        </w:rPr>
      </w:pPr>
      <w:r>
        <w:rPr>
          <w:rFonts w:ascii="Garamond" w:eastAsia="Garamond" w:hAnsi="Garamond" w:cs="Garamond"/>
          <w:b/>
          <w:i/>
          <w:color w:val="000000"/>
        </w:rPr>
        <w:t xml:space="preserve">Sur « Britannicus » : </w:t>
      </w:r>
    </w:p>
    <w:p w14:paraId="47E5DC44" w14:textId="77777777" w:rsidR="004D0D79" w:rsidRDefault="000E2ECD">
      <w:pPr>
        <w:rPr>
          <w:rFonts w:ascii="Garamond" w:eastAsia="Garamond" w:hAnsi="Garamond" w:cs="Garamond"/>
        </w:rPr>
      </w:pPr>
      <w:proofErr w:type="spellStart"/>
      <w:r>
        <w:rPr>
          <w:rFonts w:ascii="Garamond" w:eastAsia="Garamond" w:hAnsi="Garamond" w:cs="Garamond"/>
          <w:smallCaps/>
        </w:rPr>
        <w:t>Apostolidès</w:t>
      </w:r>
      <w:proofErr w:type="spellEnd"/>
      <w:r>
        <w:rPr>
          <w:rFonts w:ascii="Garamond" w:eastAsia="Garamond" w:hAnsi="Garamond" w:cs="Garamond"/>
          <w:smallCaps/>
        </w:rPr>
        <w:t xml:space="preserve">, </w:t>
      </w:r>
      <w:r>
        <w:rPr>
          <w:rFonts w:ascii="Garamond" w:eastAsia="Garamond" w:hAnsi="Garamond" w:cs="Garamond"/>
        </w:rPr>
        <w:t xml:space="preserve">Jean-Marie </w:t>
      </w:r>
      <w:r>
        <w:rPr>
          <w:rFonts w:ascii="Garamond" w:eastAsia="Garamond" w:hAnsi="Garamond" w:cs="Garamond"/>
          <w:i/>
        </w:rPr>
        <w:t xml:space="preserve">Le roi-machine. Spectacle </w:t>
      </w:r>
      <w:r>
        <w:rPr>
          <w:rFonts w:ascii="Garamond" w:eastAsia="Garamond" w:hAnsi="Garamond" w:cs="Garamond"/>
          <w:i/>
        </w:rPr>
        <w:t>et politique au temps de Louis XIV,</w:t>
      </w:r>
      <w:r>
        <w:rPr>
          <w:rFonts w:ascii="Garamond" w:eastAsia="Garamond" w:hAnsi="Garamond" w:cs="Garamond"/>
        </w:rPr>
        <w:t xml:space="preserve"> Paris, Minuit, 1981. </w:t>
      </w:r>
    </w:p>
    <w:p w14:paraId="583FEE26" w14:textId="77777777" w:rsidR="004D0D79" w:rsidRDefault="000E2ECD">
      <w:pPr>
        <w:rPr>
          <w:rFonts w:ascii="Garamond" w:eastAsia="Garamond" w:hAnsi="Garamond" w:cs="Garamond"/>
        </w:rPr>
      </w:pPr>
      <w:r>
        <w:rPr>
          <w:rFonts w:ascii="Garamond" w:eastAsia="Garamond" w:hAnsi="Garamond" w:cs="Garamond"/>
        </w:rPr>
        <w:t xml:space="preserve">_____, </w:t>
      </w:r>
      <w:r>
        <w:rPr>
          <w:rFonts w:ascii="Garamond" w:eastAsia="Garamond" w:hAnsi="Garamond" w:cs="Garamond"/>
          <w:i/>
        </w:rPr>
        <w:t>Le prince sacrifié. Théâtre et politique au temps de Louis XIV</w:t>
      </w:r>
      <w:r>
        <w:rPr>
          <w:rFonts w:ascii="Garamond" w:eastAsia="Garamond" w:hAnsi="Garamond" w:cs="Garamond"/>
        </w:rPr>
        <w:t xml:space="preserve">, Paris, Minuit, 1985. </w:t>
      </w:r>
    </w:p>
    <w:p w14:paraId="27A012A7" w14:textId="77777777" w:rsidR="004D0D79" w:rsidRDefault="000E2ECD">
      <w:pPr>
        <w:rPr>
          <w:rFonts w:ascii="Garamond" w:eastAsia="Garamond" w:hAnsi="Garamond" w:cs="Garamond"/>
        </w:rPr>
      </w:pPr>
      <w:r>
        <w:rPr>
          <w:rFonts w:ascii="Garamond" w:eastAsia="Garamond" w:hAnsi="Garamond" w:cs="Garamond"/>
          <w:smallCaps/>
        </w:rPr>
        <w:t>Michel</w:t>
      </w:r>
      <w:r>
        <w:rPr>
          <w:rFonts w:ascii="Garamond" w:eastAsia="Garamond" w:hAnsi="Garamond" w:cs="Garamond"/>
        </w:rPr>
        <w:t xml:space="preserve">, Lise, </w:t>
      </w:r>
      <w:r>
        <w:rPr>
          <w:rFonts w:ascii="Garamond" w:eastAsia="Garamond" w:hAnsi="Garamond" w:cs="Garamond"/>
          <w:i/>
        </w:rPr>
        <w:t>Des princes en figure. Politique et invention tragique en France (1630-1650)</w:t>
      </w:r>
      <w:r>
        <w:rPr>
          <w:rFonts w:ascii="Garamond" w:eastAsia="Garamond" w:hAnsi="Garamond" w:cs="Garamond"/>
        </w:rPr>
        <w:t xml:space="preserve">, Paris, </w:t>
      </w:r>
      <w:proofErr w:type="spellStart"/>
      <w:r>
        <w:rPr>
          <w:rFonts w:ascii="Garamond" w:eastAsia="Garamond" w:hAnsi="Garamond" w:cs="Garamond"/>
        </w:rPr>
        <w:t>Pups</w:t>
      </w:r>
      <w:proofErr w:type="spellEnd"/>
      <w:r>
        <w:rPr>
          <w:rFonts w:ascii="Garamond" w:eastAsia="Garamond" w:hAnsi="Garamond" w:cs="Garamond"/>
        </w:rPr>
        <w:t>, 2013, « </w:t>
      </w:r>
      <w:proofErr w:type="spellStart"/>
      <w:r>
        <w:rPr>
          <w:rFonts w:ascii="Garamond" w:eastAsia="Garamond" w:hAnsi="Garamond" w:cs="Garamond"/>
        </w:rPr>
        <w:t>Theatrum</w:t>
      </w:r>
      <w:proofErr w:type="spellEnd"/>
      <w:r>
        <w:rPr>
          <w:rFonts w:ascii="Garamond" w:eastAsia="Garamond" w:hAnsi="Garamond" w:cs="Garamond"/>
        </w:rPr>
        <w:t xml:space="preserve"> </w:t>
      </w:r>
      <w:proofErr w:type="spellStart"/>
      <w:r>
        <w:rPr>
          <w:rFonts w:ascii="Garamond" w:eastAsia="Garamond" w:hAnsi="Garamond" w:cs="Garamond"/>
        </w:rPr>
        <w:t>mundi</w:t>
      </w:r>
      <w:proofErr w:type="spellEnd"/>
      <w:r>
        <w:rPr>
          <w:rFonts w:ascii="Garamond" w:eastAsia="Garamond" w:hAnsi="Garamond" w:cs="Garamond"/>
        </w:rPr>
        <w:t xml:space="preserve"> ». </w:t>
      </w:r>
    </w:p>
    <w:p w14:paraId="42F86B42" w14:textId="77777777" w:rsidR="004D0D79" w:rsidRDefault="000E2ECD">
      <w:pPr>
        <w:rPr>
          <w:rFonts w:ascii="Garamond" w:eastAsia="Garamond" w:hAnsi="Garamond" w:cs="Garamond"/>
        </w:rPr>
      </w:pPr>
      <w:r>
        <w:rPr>
          <w:rFonts w:ascii="Garamond" w:eastAsia="Garamond" w:hAnsi="Garamond" w:cs="Garamond"/>
          <w:smallCaps/>
        </w:rPr>
        <w:t xml:space="preserve">Guyot, </w:t>
      </w:r>
      <w:r>
        <w:rPr>
          <w:rFonts w:ascii="Garamond" w:eastAsia="Garamond" w:hAnsi="Garamond" w:cs="Garamond"/>
        </w:rPr>
        <w:t xml:space="preserve">Sylvaine </w:t>
      </w:r>
      <w:r>
        <w:rPr>
          <w:rFonts w:ascii="Garamond" w:eastAsia="Garamond" w:hAnsi="Garamond" w:cs="Garamond"/>
          <w:i/>
        </w:rPr>
        <w:t>Racine et le corps tragique</w:t>
      </w:r>
      <w:r>
        <w:rPr>
          <w:rFonts w:ascii="Garamond" w:eastAsia="Garamond" w:hAnsi="Garamond" w:cs="Garamond"/>
        </w:rPr>
        <w:t xml:space="preserve">, Paris, </w:t>
      </w:r>
      <w:proofErr w:type="spellStart"/>
      <w:r>
        <w:rPr>
          <w:rFonts w:ascii="Garamond" w:eastAsia="Garamond" w:hAnsi="Garamond" w:cs="Garamond"/>
        </w:rPr>
        <w:t>PuF</w:t>
      </w:r>
      <w:proofErr w:type="spellEnd"/>
      <w:r>
        <w:rPr>
          <w:rFonts w:ascii="Garamond" w:eastAsia="Garamond" w:hAnsi="Garamond" w:cs="Garamond"/>
        </w:rPr>
        <w:t xml:space="preserve">, 2014, « Les Littéraires ». </w:t>
      </w:r>
    </w:p>
    <w:p w14:paraId="4F378D9B" w14:textId="77777777" w:rsidR="004D0D79" w:rsidRDefault="000E2ECD">
      <w:pPr>
        <w:numPr>
          <w:ilvl w:val="0"/>
          <w:numId w:val="73"/>
        </w:numPr>
        <w:pBdr>
          <w:top w:val="nil"/>
          <w:left w:val="nil"/>
          <w:bottom w:val="nil"/>
          <w:right w:val="nil"/>
          <w:between w:val="nil"/>
        </w:pBdr>
        <w:rPr>
          <w:rFonts w:ascii="Garamond" w:eastAsia="Garamond" w:hAnsi="Garamond" w:cs="Garamond"/>
          <w:b/>
          <w:color w:val="000000"/>
        </w:rPr>
      </w:pPr>
      <w:r>
        <w:rPr>
          <w:rFonts w:ascii="Garamond" w:eastAsia="Garamond" w:hAnsi="Garamond" w:cs="Garamond"/>
          <w:b/>
          <w:color w:val="000000"/>
        </w:rPr>
        <w:t>Sur « </w:t>
      </w:r>
      <w:r>
        <w:rPr>
          <w:rFonts w:ascii="Garamond" w:eastAsia="Garamond" w:hAnsi="Garamond" w:cs="Garamond"/>
          <w:b/>
          <w:i/>
          <w:color w:val="000000"/>
        </w:rPr>
        <w:t>Les Liaisons dangereuses »</w:t>
      </w:r>
      <w:r>
        <w:rPr>
          <w:rFonts w:ascii="Garamond" w:eastAsia="Garamond" w:hAnsi="Garamond" w:cs="Garamond"/>
          <w:b/>
          <w:color w:val="000000"/>
        </w:rPr>
        <w:t xml:space="preserve"> : </w:t>
      </w:r>
    </w:p>
    <w:p w14:paraId="214049DA" w14:textId="77777777" w:rsidR="004D0D79" w:rsidRDefault="000E2ECD">
      <w:pPr>
        <w:jc w:val="both"/>
        <w:rPr>
          <w:rFonts w:ascii="Garamond" w:eastAsia="Garamond" w:hAnsi="Garamond" w:cs="Garamond"/>
        </w:rPr>
      </w:pPr>
      <w:r>
        <w:rPr>
          <w:rFonts w:ascii="Garamond" w:eastAsia="Garamond" w:hAnsi="Garamond" w:cs="Garamond"/>
          <w:smallCaps/>
        </w:rPr>
        <w:t>Delon</w:t>
      </w:r>
      <w:r>
        <w:rPr>
          <w:rFonts w:ascii="Garamond" w:eastAsia="Garamond" w:hAnsi="Garamond" w:cs="Garamond"/>
        </w:rPr>
        <w:t xml:space="preserve">, Michel, </w:t>
      </w:r>
      <w:r>
        <w:rPr>
          <w:rFonts w:ascii="Garamond" w:eastAsia="Garamond" w:hAnsi="Garamond" w:cs="Garamond"/>
          <w:i/>
        </w:rPr>
        <w:t>P.-A. de Laclos,</w:t>
      </w:r>
      <w:r>
        <w:rPr>
          <w:rFonts w:ascii="Garamond" w:eastAsia="Garamond" w:hAnsi="Garamond" w:cs="Garamond"/>
        </w:rPr>
        <w:t xml:space="preserve"> « </w:t>
      </w:r>
      <w:r>
        <w:rPr>
          <w:rFonts w:ascii="Garamond" w:eastAsia="Garamond" w:hAnsi="Garamond" w:cs="Garamond"/>
          <w:i/>
        </w:rPr>
        <w:t>Les Liaisons dangereuses »</w:t>
      </w:r>
      <w:r>
        <w:rPr>
          <w:rFonts w:ascii="Garamond" w:eastAsia="Garamond" w:hAnsi="Garamond" w:cs="Garamond"/>
        </w:rPr>
        <w:t xml:space="preserve">, Paris, </w:t>
      </w:r>
      <w:proofErr w:type="spellStart"/>
      <w:r>
        <w:rPr>
          <w:rFonts w:ascii="Garamond" w:eastAsia="Garamond" w:hAnsi="Garamond" w:cs="Garamond"/>
        </w:rPr>
        <w:t>PuF</w:t>
      </w:r>
      <w:proofErr w:type="spellEnd"/>
      <w:r>
        <w:rPr>
          <w:rFonts w:ascii="Garamond" w:eastAsia="Garamond" w:hAnsi="Garamond" w:cs="Garamond"/>
        </w:rPr>
        <w:t>, 1986, « Etudes litt</w:t>
      </w:r>
      <w:r>
        <w:rPr>
          <w:rFonts w:ascii="Garamond" w:eastAsia="Garamond" w:hAnsi="Garamond" w:cs="Garamond"/>
        </w:rPr>
        <w:t xml:space="preserve">éraires. » </w:t>
      </w:r>
    </w:p>
    <w:p w14:paraId="3A5E022B" w14:textId="77777777" w:rsidR="004D0D79" w:rsidRDefault="000E2ECD">
      <w:pPr>
        <w:pStyle w:val="Titre3"/>
        <w:spacing w:before="0" w:after="0"/>
        <w:jc w:val="both"/>
        <w:rPr>
          <w:rFonts w:ascii="Garamond" w:eastAsia="Garamond" w:hAnsi="Garamond" w:cs="Garamond"/>
          <w:b w:val="0"/>
          <w:sz w:val="24"/>
          <w:szCs w:val="24"/>
        </w:rPr>
      </w:pPr>
      <w:proofErr w:type="spellStart"/>
      <w:r>
        <w:rPr>
          <w:rFonts w:ascii="Garamond" w:eastAsia="Garamond" w:hAnsi="Garamond" w:cs="Garamond"/>
          <w:b w:val="0"/>
          <w:smallCaps/>
          <w:sz w:val="24"/>
          <w:szCs w:val="24"/>
        </w:rPr>
        <w:t>Goldzink</w:t>
      </w:r>
      <w:proofErr w:type="spellEnd"/>
      <w:r>
        <w:rPr>
          <w:rFonts w:ascii="Garamond" w:eastAsia="Garamond" w:hAnsi="Garamond" w:cs="Garamond"/>
          <w:b w:val="0"/>
          <w:sz w:val="24"/>
          <w:szCs w:val="24"/>
        </w:rPr>
        <w:t>, Jean</w:t>
      </w:r>
      <w:r>
        <w:rPr>
          <w:rFonts w:ascii="Garamond" w:eastAsia="Garamond" w:hAnsi="Garamond" w:cs="Garamond"/>
          <w:b w:val="0"/>
          <w:i/>
          <w:sz w:val="24"/>
          <w:szCs w:val="24"/>
        </w:rPr>
        <w:t xml:space="preserve">, Essais d’anatomo-pathologie de la critique littéraire : </w:t>
      </w:r>
      <w:hyperlink r:id="rId25">
        <w:r w:rsidR="004D0D79">
          <w:rPr>
            <w:rFonts w:ascii="Garamond" w:eastAsia="Garamond" w:hAnsi="Garamond" w:cs="Garamond"/>
            <w:b w:val="0"/>
            <w:i/>
            <w:sz w:val="24"/>
            <w:szCs w:val="24"/>
          </w:rPr>
          <w:t>« Le neveu de Rameau », « Candide », « Les liaisons dangereuses », la trilogie de Beaumarchais et « Lorenzaccio », « De l'esprit des lois</w:t>
        </w:r>
      </w:hyperlink>
      <w:r>
        <w:rPr>
          <w:rFonts w:ascii="Garamond" w:eastAsia="Garamond" w:hAnsi="Garamond" w:cs="Garamond"/>
          <w:b w:val="0"/>
          <w:i/>
          <w:sz w:val="24"/>
          <w:szCs w:val="24"/>
        </w:rPr>
        <w:t> »</w:t>
      </w:r>
      <w:r>
        <w:rPr>
          <w:rFonts w:ascii="Garamond" w:eastAsia="Garamond" w:hAnsi="Garamond" w:cs="Garamond"/>
          <w:b w:val="0"/>
          <w:sz w:val="24"/>
          <w:szCs w:val="24"/>
        </w:rPr>
        <w:t xml:space="preserve">, Paris, José Corti, 2009. </w:t>
      </w:r>
    </w:p>
    <w:p w14:paraId="4385FA85" w14:textId="77777777" w:rsidR="004D0D79" w:rsidRDefault="000E2ECD">
      <w:pPr>
        <w:jc w:val="both"/>
        <w:rPr>
          <w:rFonts w:ascii="Garamond" w:eastAsia="Garamond" w:hAnsi="Garamond" w:cs="Garamond"/>
        </w:rPr>
      </w:pPr>
      <w:r>
        <w:rPr>
          <w:rFonts w:ascii="Garamond" w:eastAsia="Garamond" w:hAnsi="Garamond" w:cs="Garamond"/>
          <w:smallCaps/>
        </w:rPr>
        <w:t>Vailland</w:t>
      </w:r>
      <w:r>
        <w:rPr>
          <w:rFonts w:ascii="Garamond" w:eastAsia="Garamond" w:hAnsi="Garamond" w:cs="Garamond"/>
        </w:rPr>
        <w:t xml:space="preserve">, Roger, </w:t>
      </w:r>
      <w:r>
        <w:rPr>
          <w:rFonts w:ascii="Garamond" w:eastAsia="Garamond" w:hAnsi="Garamond" w:cs="Garamond"/>
          <w:i/>
        </w:rPr>
        <w:t>« Les Liaisons dangereuses »</w:t>
      </w:r>
      <w:r>
        <w:rPr>
          <w:rFonts w:ascii="Garamond" w:eastAsia="Garamond" w:hAnsi="Garamond" w:cs="Garamond"/>
        </w:rPr>
        <w:t xml:space="preserve"> </w:t>
      </w:r>
      <w:r>
        <w:rPr>
          <w:rFonts w:ascii="Garamond" w:eastAsia="Garamond" w:hAnsi="Garamond" w:cs="Garamond"/>
          <w:i/>
        </w:rPr>
        <w:t>ou la vertu des libertins</w:t>
      </w:r>
      <w:r>
        <w:rPr>
          <w:rFonts w:ascii="Garamond" w:eastAsia="Garamond" w:hAnsi="Garamond" w:cs="Garamond"/>
        </w:rPr>
        <w:t xml:space="preserve">, Paris, Grasset, 2015, « Les Cahiers rouges ». </w:t>
      </w:r>
    </w:p>
    <w:p w14:paraId="05E8A46D" w14:textId="77777777" w:rsidR="004D0D79" w:rsidRDefault="000E2ECD">
      <w:pPr>
        <w:jc w:val="both"/>
        <w:rPr>
          <w:rFonts w:ascii="Garamond" w:eastAsia="Garamond" w:hAnsi="Garamond" w:cs="Garamond"/>
        </w:rPr>
      </w:pPr>
      <w:proofErr w:type="spellStart"/>
      <w:r>
        <w:rPr>
          <w:rFonts w:ascii="Garamond" w:eastAsia="Garamond" w:hAnsi="Garamond" w:cs="Garamond"/>
          <w:smallCaps/>
        </w:rPr>
        <w:t>Seylas</w:t>
      </w:r>
      <w:proofErr w:type="spellEnd"/>
      <w:r>
        <w:rPr>
          <w:rFonts w:ascii="Garamond" w:eastAsia="Garamond" w:hAnsi="Garamond" w:cs="Garamond"/>
        </w:rPr>
        <w:t>, Jean-Luc, « </w:t>
      </w:r>
      <w:r>
        <w:rPr>
          <w:rFonts w:ascii="Garamond" w:eastAsia="Garamond" w:hAnsi="Garamond" w:cs="Garamond"/>
          <w:i/>
        </w:rPr>
        <w:t xml:space="preserve">Les Liaisons dangereuses » et la </w:t>
      </w:r>
      <w:r>
        <w:rPr>
          <w:rFonts w:ascii="Garamond" w:eastAsia="Garamond" w:hAnsi="Garamond" w:cs="Garamond"/>
          <w:i/>
        </w:rPr>
        <w:t>création romanesque chez Laclos</w:t>
      </w:r>
      <w:r>
        <w:rPr>
          <w:rFonts w:ascii="Garamond" w:eastAsia="Garamond" w:hAnsi="Garamond" w:cs="Garamond"/>
        </w:rPr>
        <w:t xml:space="preserve">, Genève-Paris, Droz-Minard, 1998. </w:t>
      </w:r>
    </w:p>
    <w:p w14:paraId="48F8907C" w14:textId="77777777" w:rsidR="004D0D79" w:rsidRDefault="000E2ECD">
      <w:pPr>
        <w:jc w:val="both"/>
        <w:rPr>
          <w:rFonts w:ascii="Garamond" w:eastAsia="Garamond" w:hAnsi="Garamond" w:cs="Garamond"/>
        </w:rPr>
      </w:pPr>
      <w:proofErr w:type="spellStart"/>
      <w:r>
        <w:rPr>
          <w:rFonts w:ascii="Garamond" w:eastAsia="Garamond" w:hAnsi="Garamond" w:cs="Garamond"/>
          <w:smallCaps/>
        </w:rPr>
        <w:t>Diaconoff</w:t>
      </w:r>
      <w:proofErr w:type="spellEnd"/>
      <w:r>
        <w:rPr>
          <w:rFonts w:ascii="Garamond" w:eastAsia="Garamond" w:hAnsi="Garamond" w:cs="Garamond"/>
          <w:smallCaps/>
        </w:rPr>
        <w:t xml:space="preserve">, </w:t>
      </w:r>
      <w:proofErr w:type="spellStart"/>
      <w:r>
        <w:rPr>
          <w:rFonts w:ascii="Garamond" w:eastAsia="Garamond" w:hAnsi="Garamond" w:cs="Garamond"/>
        </w:rPr>
        <w:t>Suellen</w:t>
      </w:r>
      <w:proofErr w:type="spellEnd"/>
      <w:r>
        <w:rPr>
          <w:rFonts w:ascii="Garamond" w:eastAsia="Garamond" w:hAnsi="Garamond" w:cs="Garamond"/>
        </w:rPr>
        <w:t xml:space="preserve">, </w:t>
      </w:r>
      <w:r>
        <w:rPr>
          <w:rFonts w:ascii="Garamond" w:eastAsia="Garamond" w:hAnsi="Garamond" w:cs="Garamond"/>
          <w:i/>
        </w:rPr>
        <w:t xml:space="preserve">Eros and Power in « Les </w:t>
      </w:r>
      <w:proofErr w:type="spellStart"/>
      <w:r>
        <w:rPr>
          <w:rFonts w:ascii="Garamond" w:eastAsia="Garamond" w:hAnsi="Garamond" w:cs="Garamond"/>
          <w:i/>
        </w:rPr>
        <w:t>Laisons</w:t>
      </w:r>
      <w:proofErr w:type="spellEnd"/>
      <w:r>
        <w:rPr>
          <w:rFonts w:ascii="Garamond" w:eastAsia="Garamond" w:hAnsi="Garamond" w:cs="Garamond"/>
          <w:i/>
        </w:rPr>
        <w:t xml:space="preserve"> dangereuses » </w:t>
      </w:r>
      <w:r>
        <w:rPr>
          <w:rFonts w:ascii="Garamond" w:eastAsia="Garamond" w:hAnsi="Garamond" w:cs="Garamond"/>
        </w:rPr>
        <w:t xml:space="preserve">: </w:t>
      </w:r>
      <w:proofErr w:type="spellStart"/>
      <w:r>
        <w:rPr>
          <w:rFonts w:ascii="Garamond" w:eastAsia="Garamond" w:hAnsi="Garamond" w:cs="Garamond"/>
          <w:i/>
        </w:rPr>
        <w:t>a</w:t>
      </w:r>
      <w:proofErr w:type="spellEnd"/>
      <w:r>
        <w:rPr>
          <w:rFonts w:ascii="Garamond" w:eastAsia="Garamond" w:hAnsi="Garamond" w:cs="Garamond"/>
          <w:i/>
        </w:rPr>
        <w:t xml:space="preserve"> </w:t>
      </w:r>
      <w:proofErr w:type="spellStart"/>
      <w:r>
        <w:rPr>
          <w:rFonts w:ascii="Garamond" w:eastAsia="Garamond" w:hAnsi="Garamond" w:cs="Garamond"/>
          <w:i/>
        </w:rPr>
        <w:t>Study</w:t>
      </w:r>
      <w:proofErr w:type="spellEnd"/>
      <w:r>
        <w:rPr>
          <w:rFonts w:ascii="Garamond" w:eastAsia="Garamond" w:hAnsi="Garamond" w:cs="Garamond"/>
          <w:i/>
        </w:rPr>
        <w:t xml:space="preserve"> in </w:t>
      </w:r>
      <w:proofErr w:type="spellStart"/>
      <w:r>
        <w:rPr>
          <w:rFonts w:ascii="Garamond" w:eastAsia="Garamond" w:hAnsi="Garamond" w:cs="Garamond"/>
          <w:i/>
        </w:rPr>
        <w:t>Evil</w:t>
      </w:r>
      <w:proofErr w:type="spellEnd"/>
      <w:r>
        <w:rPr>
          <w:rFonts w:ascii="Garamond" w:eastAsia="Garamond" w:hAnsi="Garamond" w:cs="Garamond"/>
          <w:i/>
        </w:rPr>
        <w:t>,</w:t>
      </w:r>
      <w:r>
        <w:rPr>
          <w:rFonts w:ascii="Garamond" w:eastAsia="Garamond" w:hAnsi="Garamond" w:cs="Garamond"/>
        </w:rPr>
        <w:t xml:space="preserve"> Genève-Paris, Droz-Minard, 1979. </w:t>
      </w:r>
    </w:p>
    <w:p w14:paraId="02CBC94E" w14:textId="77777777" w:rsidR="004D0D79" w:rsidRDefault="000E2ECD">
      <w:pPr>
        <w:numPr>
          <w:ilvl w:val="0"/>
          <w:numId w:val="3"/>
        </w:numPr>
        <w:jc w:val="both"/>
        <w:rPr>
          <w:rFonts w:ascii="Garamond" w:eastAsia="Garamond" w:hAnsi="Garamond" w:cs="Garamond"/>
          <w:b/>
        </w:rPr>
      </w:pPr>
      <w:r>
        <w:rPr>
          <w:rFonts w:ascii="Garamond" w:eastAsia="Garamond" w:hAnsi="Garamond" w:cs="Garamond"/>
          <w:b/>
        </w:rPr>
        <w:t>Sur “</w:t>
      </w:r>
      <w:r>
        <w:rPr>
          <w:rFonts w:ascii="Garamond" w:eastAsia="Garamond" w:hAnsi="Garamond" w:cs="Garamond"/>
          <w:b/>
          <w:i/>
        </w:rPr>
        <w:t>Les Diaboliques</w:t>
      </w:r>
      <w:proofErr w:type="gramStart"/>
      <w:r>
        <w:rPr>
          <w:rFonts w:ascii="Garamond" w:eastAsia="Garamond" w:hAnsi="Garamond" w:cs="Garamond"/>
          <w:b/>
        </w:rPr>
        <w:t>”:</w:t>
      </w:r>
      <w:proofErr w:type="gramEnd"/>
      <w:r>
        <w:rPr>
          <w:rFonts w:ascii="Garamond" w:eastAsia="Garamond" w:hAnsi="Garamond" w:cs="Garamond"/>
          <w:b/>
        </w:rPr>
        <w:t xml:space="preserve"> </w:t>
      </w:r>
    </w:p>
    <w:p w14:paraId="5EF66A29" w14:textId="77777777" w:rsidR="004D0D79" w:rsidRDefault="000E2ECD">
      <w:pPr>
        <w:jc w:val="both"/>
        <w:rPr>
          <w:rFonts w:ascii="Garamond" w:eastAsia="Garamond" w:hAnsi="Garamond" w:cs="Garamond"/>
        </w:rPr>
      </w:pPr>
      <w:proofErr w:type="spellStart"/>
      <w:r>
        <w:rPr>
          <w:rFonts w:ascii="Garamond" w:eastAsia="Garamond" w:hAnsi="Garamond" w:cs="Garamond"/>
          <w:smallCaps/>
        </w:rPr>
        <w:t>Auraix-Jonchière</w:t>
      </w:r>
      <w:proofErr w:type="spellEnd"/>
      <w:r>
        <w:rPr>
          <w:rFonts w:ascii="Garamond" w:eastAsia="Garamond" w:hAnsi="Garamond" w:cs="Garamond"/>
        </w:rPr>
        <w:t xml:space="preserve">, Pascale, </w:t>
      </w:r>
      <w:r>
        <w:rPr>
          <w:rFonts w:ascii="Garamond" w:eastAsia="Garamond" w:hAnsi="Garamond" w:cs="Garamond"/>
          <w:i/>
        </w:rPr>
        <w:t>Les Diabolique</w:t>
      </w:r>
      <w:r>
        <w:rPr>
          <w:rFonts w:ascii="Garamond" w:eastAsia="Garamond" w:hAnsi="Garamond" w:cs="Garamond"/>
        </w:rPr>
        <w:t>s, Pa</w:t>
      </w:r>
      <w:r>
        <w:rPr>
          <w:rFonts w:ascii="Garamond" w:eastAsia="Garamond" w:hAnsi="Garamond" w:cs="Garamond"/>
        </w:rPr>
        <w:t>ris, Gallimard, 1999, “</w:t>
      </w:r>
      <w:proofErr w:type="spellStart"/>
      <w:r>
        <w:rPr>
          <w:rFonts w:ascii="Garamond" w:eastAsia="Garamond" w:hAnsi="Garamond" w:cs="Garamond"/>
        </w:rPr>
        <w:t>Foliothèque</w:t>
      </w:r>
      <w:proofErr w:type="spellEnd"/>
      <w:r>
        <w:rPr>
          <w:rFonts w:ascii="Garamond" w:eastAsia="Garamond" w:hAnsi="Garamond" w:cs="Garamond"/>
        </w:rPr>
        <w:t xml:space="preserve">”. </w:t>
      </w:r>
    </w:p>
    <w:p w14:paraId="2E5382E9" w14:textId="77777777" w:rsidR="004D0D79" w:rsidRDefault="000E2ECD">
      <w:pPr>
        <w:jc w:val="both"/>
        <w:rPr>
          <w:rFonts w:ascii="Garamond" w:eastAsia="Garamond" w:hAnsi="Garamond" w:cs="Garamond"/>
        </w:rPr>
      </w:pPr>
      <w:r>
        <w:rPr>
          <w:rFonts w:ascii="Garamond" w:eastAsia="Garamond" w:hAnsi="Garamond" w:cs="Garamond"/>
          <w:smallCaps/>
        </w:rPr>
        <w:t>Berthier</w:t>
      </w:r>
      <w:r>
        <w:rPr>
          <w:rFonts w:ascii="Garamond" w:eastAsia="Garamond" w:hAnsi="Garamond" w:cs="Garamond"/>
        </w:rPr>
        <w:t xml:space="preserve">, Philippe, </w:t>
      </w:r>
      <w:r>
        <w:rPr>
          <w:rFonts w:ascii="Garamond" w:eastAsia="Garamond" w:hAnsi="Garamond" w:cs="Garamond"/>
          <w:i/>
        </w:rPr>
        <w:t>L’Ensorcelée et les Diaboliques de Barbey d’</w:t>
      </w:r>
      <w:proofErr w:type="spellStart"/>
      <w:r>
        <w:rPr>
          <w:rFonts w:ascii="Garamond" w:eastAsia="Garamond" w:hAnsi="Garamond" w:cs="Garamond"/>
          <w:i/>
        </w:rPr>
        <w:t>Aurevilly</w:t>
      </w:r>
      <w:proofErr w:type="spellEnd"/>
      <w:r>
        <w:rPr>
          <w:rFonts w:ascii="Garamond" w:eastAsia="Garamond" w:hAnsi="Garamond" w:cs="Garamond"/>
          <w:i/>
        </w:rPr>
        <w:t xml:space="preserve"> : une écriture du désir</w:t>
      </w:r>
      <w:r>
        <w:rPr>
          <w:rFonts w:ascii="Garamond" w:eastAsia="Garamond" w:hAnsi="Garamond" w:cs="Garamond"/>
        </w:rPr>
        <w:t>, Paris-Genève, Champion-</w:t>
      </w:r>
      <w:proofErr w:type="spellStart"/>
      <w:r>
        <w:rPr>
          <w:rFonts w:ascii="Garamond" w:eastAsia="Garamond" w:hAnsi="Garamond" w:cs="Garamond"/>
        </w:rPr>
        <w:t>Slatkine</w:t>
      </w:r>
      <w:proofErr w:type="spellEnd"/>
      <w:r>
        <w:rPr>
          <w:rFonts w:ascii="Garamond" w:eastAsia="Garamond" w:hAnsi="Garamond" w:cs="Garamond"/>
        </w:rPr>
        <w:t xml:space="preserve">, 1987. </w:t>
      </w:r>
    </w:p>
    <w:p w14:paraId="54D1F138" w14:textId="77777777" w:rsidR="004D0D79" w:rsidRDefault="000E2ECD">
      <w:pPr>
        <w:jc w:val="both"/>
        <w:rPr>
          <w:rFonts w:ascii="Garamond" w:eastAsia="Garamond" w:hAnsi="Garamond" w:cs="Garamond"/>
        </w:rPr>
      </w:pPr>
      <w:r>
        <w:rPr>
          <w:rFonts w:ascii="Garamond" w:eastAsia="Garamond" w:hAnsi="Garamond" w:cs="Garamond"/>
          <w:smallCaps/>
        </w:rPr>
        <w:t>Boucher</w:t>
      </w:r>
      <w:r>
        <w:rPr>
          <w:rFonts w:ascii="Garamond" w:eastAsia="Garamond" w:hAnsi="Garamond" w:cs="Garamond"/>
        </w:rPr>
        <w:t>, Jean-Pierre,</w:t>
      </w:r>
      <w:r>
        <w:rPr>
          <w:rFonts w:ascii="Garamond" w:eastAsia="Garamond" w:hAnsi="Garamond" w:cs="Garamond"/>
          <w:i/>
        </w:rPr>
        <w:t xml:space="preserve"> « Les Diaboliques » de Barbey d’</w:t>
      </w:r>
      <w:proofErr w:type="spellStart"/>
      <w:r>
        <w:rPr>
          <w:rFonts w:ascii="Garamond" w:eastAsia="Garamond" w:hAnsi="Garamond" w:cs="Garamond"/>
          <w:i/>
        </w:rPr>
        <w:t>Aurevilly</w:t>
      </w:r>
      <w:proofErr w:type="spellEnd"/>
      <w:r>
        <w:rPr>
          <w:rFonts w:ascii="Garamond" w:eastAsia="Garamond" w:hAnsi="Garamond" w:cs="Garamond"/>
          <w:i/>
        </w:rPr>
        <w:t>. Une esthétique</w:t>
      </w:r>
      <w:r>
        <w:rPr>
          <w:rFonts w:ascii="Garamond" w:eastAsia="Garamond" w:hAnsi="Garamond" w:cs="Garamond"/>
          <w:i/>
        </w:rPr>
        <w:t xml:space="preserve"> de la dissimulation et de la </w:t>
      </w:r>
      <w:proofErr w:type="gramStart"/>
      <w:r>
        <w:rPr>
          <w:rFonts w:ascii="Garamond" w:eastAsia="Garamond" w:hAnsi="Garamond" w:cs="Garamond"/>
          <w:i/>
        </w:rPr>
        <w:t>provocation</w:t>
      </w:r>
      <w:proofErr w:type="gramEnd"/>
      <w:r>
        <w:rPr>
          <w:rFonts w:ascii="Garamond" w:eastAsia="Garamond" w:hAnsi="Garamond" w:cs="Garamond"/>
        </w:rPr>
        <w:t>, Montréal, Presses de l’université de Québec, 1976.</w:t>
      </w:r>
    </w:p>
    <w:p w14:paraId="151FE39D" w14:textId="77777777" w:rsidR="004D0D79" w:rsidRDefault="000E2ECD">
      <w:pPr>
        <w:jc w:val="both"/>
        <w:rPr>
          <w:rFonts w:ascii="Garamond" w:eastAsia="Garamond" w:hAnsi="Garamond" w:cs="Garamond"/>
        </w:rPr>
      </w:pPr>
      <w:proofErr w:type="spellStart"/>
      <w:r>
        <w:rPr>
          <w:rFonts w:ascii="Garamond" w:eastAsia="Garamond" w:hAnsi="Garamond" w:cs="Garamond"/>
          <w:smallCaps/>
        </w:rPr>
        <w:t>Toumayan</w:t>
      </w:r>
      <w:proofErr w:type="spellEnd"/>
      <w:r>
        <w:rPr>
          <w:rFonts w:ascii="Garamond" w:eastAsia="Garamond" w:hAnsi="Garamond" w:cs="Garamond"/>
        </w:rPr>
        <w:t xml:space="preserve">, Alain, </w:t>
      </w:r>
      <w:r>
        <w:rPr>
          <w:rFonts w:ascii="Garamond" w:eastAsia="Garamond" w:hAnsi="Garamond" w:cs="Garamond"/>
          <w:i/>
        </w:rPr>
        <w:t>La littérature et la hantise du Mal : lectures de Barbey, Huysmans et Baudelaire</w:t>
      </w:r>
      <w:r>
        <w:rPr>
          <w:rFonts w:ascii="Garamond" w:eastAsia="Garamond" w:hAnsi="Garamond" w:cs="Garamond"/>
        </w:rPr>
        <w:t xml:space="preserve">, Lexington, French Forum, 1987. </w:t>
      </w:r>
    </w:p>
    <w:p w14:paraId="036BB197" w14:textId="77777777" w:rsidR="004D0D79" w:rsidRDefault="004D0D79">
      <w:pPr>
        <w:jc w:val="both"/>
        <w:rPr>
          <w:rFonts w:ascii="Garamond" w:eastAsia="Garamond" w:hAnsi="Garamond" w:cs="Garamond"/>
        </w:rPr>
      </w:pPr>
    </w:p>
    <w:p w14:paraId="5588A022" w14:textId="77777777" w:rsidR="004D0D79" w:rsidRDefault="004D0D79">
      <w:pPr>
        <w:jc w:val="both"/>
        <w:rPr>
          <w:rFonts w:ascii="Garamond" w:eastAsia="Garamond" w:hAnsi="Garamond" w:cs="Garamond"/>
        </w:rPr>
      </w:pPr>
    </w:p>
    <w:tbl>
      <w:tblPr>
        <w:tblStyle w:val="afffffffffff9"/>
        <w:tblW w:w="9907"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7"/>
      </w:tblGrid>
      <w:tr w:rsidR="004D0D79" w14:paraId="50DEA20F" w14:textId="77777777">
        <w:tc>
          <w:tcPr>
            <w:tcW w:w="9907" w:type="dxa"/>
            <w:shd w:val="clear" w:color="auto" w:fill="D9D9D9"/>
          </w:tcPr>
          <w:p w14:paraId="75740D9E" w14:textId="77777777" w:rsidR="004D0D79" w:rsidRDefault="000E2ECD">
            <w:pPr>
              <w:rPr>
                <w:rFonts w:ascii="Garamond" w:eastAsia="Garamond" w:hAnsi="Garamond" w:cs="Garamond"/>
              </w:rPr>
            </w:pPr>
            <w:r>
              <w:rPr>
                <w:rFonts w:ascii="Garamond" w:eastAsia="Garamond" w:hAnsi="Garamond" w:cs="Garamond"/>
                <w:b/>
              </w:rPr>
              <w:t xml:space="preserve">Étudiants au SED – M. </w:t>
            </w:r>
            <w:proofErr w:type="spellStart"/>
            <w:r>
              <w:rPr>
                <w:rFonts w:ascii="Garamond" w:eastAsia="Garamond" w:hAnsi="Garamond" w:cs="Garamond"/>
                <w:b/>
              </w:rPr>
              <w:t>Boissau</w:t>
            </w:r>
            <w:proofErr w:type="spellEnd"/>
            <w:r>
              <w:rPr>
                <w:rFonts w:ascii="Garamond" w:eastAsia="Garamond" w:hAnsi="Garamond" w:cs="Garamond"/>
                <w:b/>
              </w:rPr>
              <w:t> – Histoire de la littérature européenne</w:t>
            </w:r>
          </w:p>
          <w:p w14:paraId="003B5B5E" w14:textId="77777777" w:rsidR="004D0D79" w:rsidRDefault="000E2ECD">
            <w:pPr>
              <w:numPr>
                <w:ilvl w:val="0"/>
                <w:numId w:val="19"/>
              </w:numPr>
              <w:ind w:left="799" w:hanging="425"/>
              <w:rPr>
                <w:rFonts w:ascii="Garamond" w:eastAsia="Garamond" w:hAnsi="Garamond" w:cs="Garamond"/>
              </w:rPr>
            </w:pPr>
            <w:r>
              <w:rPr>
                <w:rFonts w:ascii="Garamond" w:eastAsia="Garamond" w:hAnsi="Garamond" w:cs="Garamond"/>
              </w:rPr>
              <w:t xml:space="preserve">Fil conducteur : La tragédie grecque </w:t>
            </w:r>
            <w:r>
              <w:rPr>
                <w:rFonts w:ascii="Garamond" w:eastAsia="Garamond" w:hAnsi="Garamond" w:cs="Garamond"/>
                <w:i/>
              </w:rPr>
              <w:t>(Prométhée enchaîné)</w:t>
            </w:r>
            <w:r>
              <w:rPr>
                <w:rFonts w:ascii="Garamond" w:eastAsia="Garamond" w:hAnsi="Garamond" w:cs="Garamond"/>
              </w:rPr>
              <w:t>.</w:t>
            </w:r>
          </w:p>
          <w:p w14:paraId="002CC718" w14:textId="77777777" w:rsidR="004D0D79" w:rsidRDefault="000E2ECD">
            <w:pPr>
              <w:numPr>
                <w:ilvl w:val="0"/>
                <w:numId w:val="19"/>
              </w:numPr>
              <w:ind w:left="799" w:hanging="425"/>
              <w:rPr>
                <w:rFonts w:ascii="Garamond" w:eastAsia="Garamond" w:hAnsi="Garamond" w:cs="Garamond"/>
              </w:rPr>
            </w:pPr>
            <w:r>
              <w:rPr>
                <w:rFonts w:ascii="Garamond" w:eastAsia="Garamond" w:hAnsi="Garamond" w:cs="Garamond"/>
              </w:rPr>
              <w:t xml:space="preserve">À lire : J-L </w:t>
            </w:r>
            <w:proofErr w:type="spellStart"/>
            <w:r>
              <w:rPr>
                <w:rFonts w:ascii="Garamond" w:eastAsia="Garamond" w:hAnsi="Garamond" w:cs="Garamond"/>
              </w:rPr>
              <w:t>Backès</w:t>
            </w:r>
            <w:proofErr w:type="spellEnd"/>
            <w:r>
              <w:rPr>
                <w:rFonts w:ascii="Garamond" w:eastAsia="Garamond" w:hAnsi="Garamond" w:cs="Garamond"/>
              </w:rPr>
              <w:t xml:space="preserve">, </w:t>
            </w:r>
            <w:r>
              <w:rPr>
                <w:rFonts w:ascii="Garamond" w:eastAsia="Garamond" w:hAnsi="Garamond" w:cs="Garamond"/>
                <w:i/>
              </w:rPr>
              <w:t>La Littérature européenne</w:t>
            </w:r>
            <w:r>
              <w:rPr>
                <w:rFonts w:ascii="Garamond" w:eastAsia="Garamond" w:hAnsi="Garamond" w:cs="Garamond"/>
              </w:rPr>
              <w:t>, Paris, Belin, 1996</w:t>
            </w:r>
          </w:p>
        </w:tc>
      </w:tr>
    </w:tbl>
    <w:p w14:paraId="07FC0676" w14:textId="77777777" w:rsidR="004D0D79" w:rsidRDefault="004D0D79">
      <w:pPr>
        <w:rPr>
          <w:rFonts w:ascii="Garamond" w:eastAsia="Garamond" w:hAnsi="Garamond" w:cs="Garamond"/>
        </w:rPr>
      </w:pPr>
    </w:p>
    <w:p w14:paraId="6A9BFBC5" w14:textId="77777777" w:rsidR="00543E23" w:rsidRDefault="00543E23">
      <w:pPr>
        <w:rPr>
          <w:rFonts w:ascii="Garamond" w:eastAsia="Garamond" w:hAnsi="Garamond" w:cs="Garamond"/>
        </w:rPr>
      </w:pPr>
    </w:p>
    <w:p w14:paraId="6AABE08A" w14:textId="77777777" w:rsidR="00543E23" w:rsidRDefault="00543E23">
      <w:pPr>
        <w:rPr>
          <w:rFonts w:ascii="Garamond" w:eastAsia="Garamond" w:hAnsi="Garamond" w:cs="Garamond"/>
        </w:rPr>
      </w:pPr>
    </w:p>
    <w:p w14:paraId="3801B301" w14:textId="77777777" w:rsidR="00543E23" w:rsidRDefault="00543E23">
      <w:pPr>
        <w:rPr>
          <w:rFonts w:ascii="Garamond" w:eastAsia="Garamond" w:hAnsi="Garamond" w:cs="Garamond"/>
        </w:rPr>
      </w:pPr>
    </w:p>
    <w:p w14:paraId="6A9095BC" w14:textId="77777777" w:rsidR="004D0D79" w:rsidRDefault="004D0D79">
      <w:pPr>
        <w:rPr>
          <w:rFonts w:ascii="Garamond" w:eastAsia="Garamond" w:hAnsi="Garamond" w:cs="Garamond"/>
        </w:rPr>
      </w:pPr>
    </w:p>
    <w:p w14:paraId="47CD4854" w14:textId="77777777" w:rsidR="004D0D79" w:rsidRDefault="000E2ECD">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 xml:space="preserve">UE 506 Langue vivante, Latin, FLE ou Option (hors Mineure) </w:t>
      </w:r>
    </w:p>
    <w:p w14:paraId="295CA219" w14:textId="77777777" w:rsidR="004D0D79" w:rsidRDefault="000E2ECD">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24heures – 3 ECTS</w:t>
      </w:r>
    </w:p>
    <w:p w14:paraId="61C35BEB" w14:textId="77777777" w:rsidR="004D0D79" w:rsidRDefault="004D0D79">
      <w:pPr>
        <w:jc w:val="both"/>
        <w:rPr>
          <w:rFonts w:ascii="Garamond" w:eastAsia="Garamond" w:hAnsi="Garamond" w:cs="Garamond"/>
          <w:sz w:val="18"/>
          <w:szCs w:val="18"/>
        </w:rPr>
      </w:pPr>
    </w:p>
    <w:p w14:paraId="1EAA211D" w14:textId="77777777" w:rsidR="004D0D79" w:rsidRDefault="000E2ECD">
      <w:pPr>
        <w:ind w:firstLine="284"/>
        <w:jc w:val="both"/>
        <w:rPr>
          <w:rFonts w:ascii="Garamond" w:eastAsia="Garamond" w:hAnsi="Garamond" w:cs="Garamond"/>
        </w:rPr>
      </w:pPr>
      <w:r>
        <w:rPr>
          <w:rFonts w:ascii="Garamond" w:eastAsia="Garamond" w:hAnsi="Garamond" w:cs="Garamond"/>
        </w:rPr>
        <w:t>Ces options, totalement complémentaires, visent à étoffer les connaissances de l’étudiant abordées dans les UE obligatoires. L’étudiant y trouvera des enseignements de langue, d</w:t>
      </w:r>
      <w:r>
        <w:rPr>
          <w:rFonts w:ascii="Garamond" w:eastAsia="Garamond" w:hAnsi="Garamond" w:cs="Garamond"/>
        </w:rPr>
        <w:t>e littérature, d’art, d’histoire etc. Ces options sont indispensables pour tous les étudiants qui envisagent de préparer les concours de recrutement de l’enseignement (CAPES, Agrégation) ou toute activité professionnelle dans l’international. L’étudiant po</w:t>
      </w:r>
      <w:r>
        <w:rPr>
          <w:rFonts w:ascii="Garamond" w:eastAsia="Garamond" w:hAnsi="Garamond" w:cs="Garamond"/>
        </w:rPr>
        <w:t>urra, en fonction de ses besoins choisir l’une et/ou l’autre de ces options (hors Mineure).</w:t>
      </w:r>
    </w:p>
    <w:p w14:paraId="7FC507BC" w14:textId="77777777" w:rsidR="004D0D79" w:rsidRDefault="000E2ECD">
      <w:pPr>
        <w:ind w:firstLine="284"/>
        <w:jc w:val="both"/>
        <w:rPr>
          <w:rFonts w:ascii="Garamond" w:eastAsia="Garamond" w:hAnsi="Garamond" w:cs="Garamond"/>
          <w:sz w:val="20"/>
          <w:szCs w:val="20"/>
        </w:rPr>
      </w:pPr>
      <w:r>
        <w:rPr>
          <w:rFonts w:ascii="Garamond" w:eastAsia="Garamond" w:hAnsi="Garamond" w:cs="Garamond"/>
        </w:rPr>
        <w:t xml:space="preserve">Toutes les options sont </w:t>
      </w:r>
      <w:r>
        <w:rPr>
          <w:rFonts w:ascii="Garamond" w:eastAsia="Garamond" w:hAnsi="Garamond" w:cs="Garamond"/>
          <w:b/>
        </w:rPr>
        <w:t>semestrielles</w:t>
      </w:r>
      <w:r>
        <w:rPr>
          <w:rFonts w:ascii="Garamond" w:eastAsia="Garamond" w:hAnsi="Garamond" w:cs="Garamond"/>
        </w:rPr>
        <w:t xml:space="preserve">. </w:t>
      </w:r>
      <w:r>
        <w:rPr>
          <w:rFonts w:ascii="Garamond" w:eastAsia="Garamond" w:hAnsi="Garamond" w:cs="Garamond"/>
          <w:b/>
        </w:rPr>
        <w:t>Une seule option</w:t>
      </w:r>
      <w:r>
        <w:rPr>
          <w:rFonts w:ascii="Garamond" w:eastAsia="Garamond" w:hAnsi="Garamond" w:cs="Garamond"/>
        </w:rPr>
        <w:t xml:space="preserve"> peut être choisie par semestre au titre des UE suivantes :</w:t>
      </w:r>
    </w:p>
    <w:p w14:paraId="44C6ABF6" w14:textId="77777777" w:rsidR="004D0D79" w:rsidRDefault="000E2ECD">
      <w:pPr>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1</w:t>
      </w:r>
      <w:r>
        <w:rPr>
          <w:rFonts w:ascii="Garamond" w:eastAsia="Garamond" w:hAnsi="Garamond" w:cs="Garamond"/>
          <w:sz w:val="22"/>
          <w:szCs w:val="22"/>
          <w:vertAlign w:val="superscript"/>
        </w:rPr>
        <w:t>re</w:t>
      </w:r>
      <w:r>
        <w:rPr>
          <w:rFonts w:ascii="Garamond" w:eastAsia="Garamond" w:hAnsi="Garamond" w:cs="Garamond"/>
          <w:sz w:val="22"/>
          <w:szCs w:val="22"/>
        </w:rPr>
        <w:t> année : UE 106 (S1), UE 206 (S2)</w:t>
      </w:r>
    </w:p>
    <w:p w14:paraId="14BFCF2A" w14:textId="77777777" w:rsidR="004D0D79" w:rsidRDefault="000E2ECD">
      <w:pPr>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2</w:t>
      </w:r>
      <w:r>
        <w:rPr>
          <w:rFonts w:ascii="Garamond" w:eastAsia="Garamond" w:hAnsi="Garamond" w:cs="Garamond"/>
          <w:sz w:val="22"/>
          <w:szCs w:val="22"/>
          <w:vertAlign w:val="superscript"/>
        </w:rPr>
        <w:t>e</w:t>
      </w:r>
      <w:r>
        <w:rPr>
          <w:rFonts w:ascii="Garamond" w:eastAsia="Garamond" w:hAnsi="Garamond" w:cs="Garamond"/>
          <w:sz w:val="22"/>
          <w:szCs w:val="22"/>
        </w:rPr>
        <w:t> année : UE 306 (S3), UE 406 (S4)</w:t>
      </w:r>
    </w:p>
    <w:p w14:paraId="1D7B4D16" w14:textId="77777777" w:rsidR="004D0D79" w:rsidRDefault="000E2ECD">
      <w:pPr>
        <w:jc w:val="both"/>
        <w:rPr>
          <w:rFonts w:ascii="Garamond" w:eastAsia="Garamond" w:hAnsi="Garamond" w:cs="Garamond"/>
          <w:sz w:val="22"/>
          <w:szCs w:val="22"/>
        </w:rPr>
      </w:pPr>
      <w:proofErr w:type="gramStart"/>
      <w:r>
        <w:rPr>
          <w:rFonts w:ascii="Garamond" w:eastAsia="Garamond" w:hAnsi="Garamond" w:cs="Garamond"/>
          <w:sz w:val="22"/>
          <w:szCs w:val="22"/>
        </w:rPr>
        <w:t>en</w:t>
      </w:r>
      <w:proofErr w:type="gramEnd"/>
      <w:r>
        <w:rPr>
          <w:rFonts w:ascii="Garamond" w:eastAsia="Garamond" w:hAnsi="Garamond" w:cs="Garamond"/>
          <w:sz w:val="22"/>
          <w:szCs w:val="22"/>
        </w:rPr>
        <w:t xml:space="preserve"> 3</w:t>
      </w:r>
      <w:r>
        <w:rPr>
          <w:rFonts w:ascii="Garamond" w:eastAsia="Garamond" w:hAnsi="Garamond" w:cs="Garamond"/>
          <w:sz w:val="22"/>
          <w:szCs w:val="22"/>
          <w:vertAlign w:val="superscript"/>
        </w:rPr>
        <w:t>e</w:t>
      </w:r>
      <w:r>
        <w:rPr>
          <w:rFonts w:ascii="Garamond" w:eastAsia="Garamond" w:hAnsi="Garamond" w:cs="Garamond"/>
          <w:sz w:val="22"/>
          <w:szCs w:val="22"/>
        </w:rPr>
        <w:t> année : UE 506 (S5), UE 606 (S6)</w:t>
      </w:r>
    </w:p>
    <w:p w14:paraId="1E48FBC4" w14:textId="77777777" w:rsidR="004D0D79" w:rsidRDefault="000E2ECD">
      <w:pPr>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puis une UE de civilisation en UE 206, puis une lang</w:t>
      </w:r>
      <w:r>
        <w:rPr>
          <w:rFonts w:ascii="Garamond" w:eastAsia="Garamond" w:hAnsi="Garamond" w:cs="Garamond"/>
        </w:rPr>
        <w:t>ue amérindienne en UE 306, etc.</w:t>
      </w:r>
    </w:p>
    <w:p w14:paraId="70EF5F93" w14:textId="77777777" w:rsidR="004D0D79" w:rsidRDefault="004D0D79">
      <w:pPr>
        <w:jc w:val="both"/>
        <w:rPr>
          <w:rFonts w:ascii="Garamond" w:eastAsia="Garamond" w:hAnsi="Garamond" w:cs="Garamond"/>
        </w:rPr>
      </w:pPr>
    </w:p>
    <w:p w14:paraId="2A326E49" w14:textId="77777777" w:rsidR="004D0D79" w:rsidRDefault="000E2ECD">
      <w:pPr>
        <w:shd w:val="clear" w:color="auto" w:fill="E6E6E6"/>
        <w:jc w:val="both"/>
        <w:rPr>
          <w:rFonts w:ascii="Garamond" w:eastAsia="Garamond" w:hAnsi="Garamond" w:cs="Garamond"/>
          <w:b/>
          <w:sz w:val="36"/>
          <w:szCs w:val="36"/>
        </w:rPr>
      </w:pPr>
      <w:r>
        <w:rPr>
          <w:rFonts w:ascii="Garamond" w:eastAsia="Garamond" w:hAnsi="Garamond" w:cs="Garamond"/>
          <w:b/>
          <w:sz w:val="36"/>
          <w:szCs w:val="36"/>
        </w:rPr>
        <w:t>LM01OP5T – Fictions policières</w:t>
      </w:r>
    </w:p>
    <w:p w14:paraId="6BBD9EF0" w14:textId="77777777" w:rsidR="004D0D79" w:rsidRDefault="000E2ECD">
      <w:pPr>
        <w:shd w:val="clear" w:color="auto" w:fill="E6E6E6"/>
        <w:jc w:val="both"/>
        <w:rPr>
          <w:rFonts w:ascii="Garamond" w:eastAsia="Garamond" w:hAnsi="Garamond" w:cs="Garamond"/>
          <w:i/>
          <w:sz w:val="32"/>
          <w:szCs w:val="32"/>
        </w:rPr>
      </w:pPr>
      <w:r>
        <w:rPr>
          <w:rFonts w:ascii="Garamond" w:eastAsia="Garamond" w:hAnsi="Garamond" w:cs="Garamond"/>
          <w:b/>
          <w:sz w:val="32"/>
          <w:szCs w:val="32"/>
        </w:rPr>
        <w:t xml:space="preserve"> </w:t>
      </w:r>
      <w:r>
        <w:rPr>
          <w:rFonts w:ascii="Garamond" w:eastAsia="Garamond" w:hAnsi="Garamond" w:cs="Garamond"/>
          <w:i/>
          <w:sz w:val="32"/>
          <w:szCs w:val="32"/>
        </w:rPr>
        <w:t>24 heures – 3 ECTS – SED : non</w:t>
      </w:r>
    </w:p>
    <w:p w14:paraId="648754C5" w14:textId="77777777" w:rsidR="004D0D79" w:rsidRDefault="004D0D79">
      <w:pPr>
        <w:jc w:val="both"/>
        <w:rPr>
          <w:rFonts w:ascii="Garamond" w:eastAsia="Garamond" w:hAnsi="Garamond" w:cs="Garamond"/>
        </w:rPr>
      </w:pPr>
    </w:p>
    <w:p w14:paraId="36CC05E0" w14:textId="77777777" w:rsidR="004D0D79" w:rsidRDefault="000E2ECD">
      <w:pPr>
        <w:jc w:val="both"/>
        <w:rPr>
          <w:rFonts w:ascii="Garamond" w:eastAsia="Garamond" w:hAnsi="Garamond" w:cs="Garamond"/>
          <w:b/>
        </w:rPr>
      </w:pPr>
      <w:r>
        <w:rPr>
          <w:rFonts w:ascii="Garamond" w:eastAsia="Garamond" w:hAnsi="Garamond" w:cs="Garamond"/>
          <w:b/>
        </w:rPr>
        <w:t>Option proposée par le Département de Lettres Modernes.</w:t>
      </w:r>
    </w:p>
    <w:p w14:paraId="4C0A22F6" w14:textId="77777777" w:rsidR="004D0D79" w:rsidRDefault="000E2ECD">
      <w:pPr>
        <w:pBdr>
          <w:top w:val="nil"/>
          <w:left w:val="nil"/>
          <w:bottom w:val="nil"/>
          <w:right w:val="nil"/>
          <w:between w:val="nil"/>
        </w:pBdr>
        <w:spacing w:after="120"/>
        <w:ind w:left="-2" w:hanging="2"/>
        <w:jc w:val="both"/>
        <w:rPr>
          <w:rFonts w:ascii="Garamond" w:eastAsia="Garamond" w:hAnsi="Garamond" w:cs="Garamond"/>
          <w:color w:val="000000"/>
        </w:rPr>
      </w:pPr>
      <w:r>
        <w:rPr>
          <w:rFonts w:ascii="Garamond" w:eastAsia="Garamond" w:hAnsi="Garamond" w:cs="Garamond"/>
          <w:b/>
          <w:color w:val="000000"/>
        </w:rPr>
        <w:t>Responsable</w:t>
      </w:r>
      <w:r>
        <w:rPr>
          <w:rFonts w:ascii="Garamond" w:eastAsia="Garamond" w:hAnsi="Garamond" w:cs="Garamond"/>
          <w:color w:val="000000"/>
        </w:rPr>
        <w:t xml:space="preserve"> : Pierre-Yves </w:t>
      </w:r>
      <w:proofErr w:type="spellStart"/>
      <w:r>
        <w:rPr>
          <w:rFonts w:ascii="Garamond" w:eastAsia="Garamond" w:hAnsi="Garamond" w:cs="Garamond"/>
          <w:color w:val="000000"/>
        </w:rPr>
        <w:t>Boissau</w:t>
      </w:r>
      <w:proofErr w:type="spellEnd"/>
    </w:p>
    <w:p w14:paraId="3BEC273C" w14:textId="77777777" w:rsidR="004D0D79" w:rsidRDefault="000E2ECD">
      <w:pPr>
        <w:pBdr>
          <w:top w:val="nil"/>
          <w:left w:val="nil"/>
          <w:bottom w:val="nil"/>
          <w:right w:val="nil"/>
          <w:between w:val="nil"/>
        </w:pBdr>
        <w:ind w:left="-6"/>
        <w:rPr>
          <w:rFonts w:ascii="Garamond" w:eastAsia="Garamond" w:hAnsi="Garamond" w:cs="Garamond"/>
          <w:color w:val="000000"/>
        </w:rPr>
      </w:pPr>
      <w:proofErr w:type="gramStart"/>
      <w:r>
        <w:rPr>
          <w:rFonts w:ascii="Garamond" w:eastAsia="Garamond" w:hAnsi="Garamond" w:cs="Garamond"/>
          <w:b/>
          <w:color w:val="C00000"/>
        </w:rPr>
        <w:t>Évaluation:</w:t>
      </w:r>
      <w:proofErr w:type="gramEnd"/>
    </w:p>
    <w:p w14:paraId="6DAA09E7" w14:textId="77777777" w:rsidR="004D0D79" w:rsidRDefault="000E2ECD">
      <w:pPr>
        <w:pBdr>
          <w:top w:val="nil"/>
          <w:left w:val="nil"/>
          <w:bottom w:val="nil"/>
          <w:right w:val="nil"/>
          <w:between w:val="nil"/>
        </w:pBdr>
        <w:ind w:left="-6"/>
        <w:jc w:val="both"/>
        <w:rPr>
          <w:rFonts w:ascii="Garamond" w:eastAsia="Garamond" w:hAnsi="Garamond" w:cs="Garamond"/>
          <w:color w:val="000000"/>
        </w:rPr>
      </w:pPr>
      <w:r>
        <w:rPr>
          <w:rFonts w:ascii="Garamond" w:eastAsia="Garamond" w:hAnsi="Garamond" w:cs="Garamond"/>
          <w:b/>
          <w:color w:val="000000"/>
        </w:rPr>
        <w:t>Régime Contrôle continu</w:t>
      </w:r>
      <w:r>
        <w:rPr>
          <w:rFonts w:ascii="Garamond" w:eastAsia="Garamond" w:hAnsi="Garamond" w:cs="Garamond"/>
          <w:color w:val="000000"/>
        </w:rPr>
        <w:t> : écrit en 2H sur table</w:t>
      </w:r>
    </w:p>
    <w:p w14:paraId="2F4ACC58" w14:textId="77777777" w:rsidR="004D0D79" w:rsidRDefault="000E2ECD">
      <w:pPr>
        <w:pBdr>
          <w:top w:val="nil"/>
          <w:left w:val="nil"/>
          <w:bottom w:val="nil"/>
          <w:right w:val="nil"/>
          <w:between w:val="nil"/>
        </w:pBdr>
        <w:ind w:left="-6"/>
        <w:jc w:val="both"/>
        <w:rPr>
          <w:rFonts w:ascii="Garamond" w:eastAsia="Garamond" w:hAnsi="Garamond" w:cs="Garamond"/>
          <w:color w:val="000000"/>
        </w:rPr>
      </w:pPr>
      <w:r>
        <w:rPr>
          <w:rFonts w:ascii="Garamond" w:eastAsia="Garamond" w:hAnsi="Garamond" w:cs="Garamond"/>
          <w:b/>
          <w:color w:val="000000"/>
        </w:rPr>
        <w:t xml:space="preserve">Régime </w:t>
      </w:r>
      <w:r>
        <w:rPr>
          <w:rFonts w:ascii="Garamond" w:eastAsia="Garamond" w:hAnsi="Garamond" w:cs="Garamond"/>
          <w:color w:val="000000"/>
        </w:rPr>
        <w:t>SED : écrit en 2H sur table</w:t>
      </w:r>
    </w:p>
    <w:p w14:paraId="638E1552" w14:textId="77777777" w:rsidR="004D0D79" w:rsidRDefault="004D0D79">
      <w:pPr>
        <w:pBdr>
          <w:top w:val="nil"/>
          <w:left w:val="nil"/>
          <w:bottom w:val="nil"/>
          <w:right w:val="nil"/>
          <w:between w:val="nil"/>
        </w:pBdr>
        <w:ind w:left="-6"/>
        <w:jc w:val="both"/>
        <w:rPr>
          <w:rFonts w:ascii="Garamond" w:eastAsia="Garamond" w:hAnsi="Garamond" w:cs="Garamond"/>
          <w:color w:val="000000"/>
        </w:rPr>
      </w:pPr>
    </w:p>
    <w:p w14:paraId="5CD4E452" w14:textId="77777777" w:rsidR="004D0D79" w:rsidRDefault="000E2ECD">
      <w:pPr>
        <w:keepNext/>
        <w:shd w:val="clear" w:color="auto" w:fill="E6E6E6"/>
        <w:jc w:val="both"/>
        <w:rPr>
          <w:rFonts w:ascii="Garamond" w:eastAsia="Garamond" w:hAnsi="Garamond" w:cs="Garamond"/>
          <w:b/>
          <w:sz w:val="36"/>
          <w:szCs w:val="36"/>
        </w:rPr>
      </w:pPr>
      <w:r>
        <w:rPr>
          <w:rFonts w:ascii="Garamond" w:eastAsia="Garamond" w:hAnsi="Garamond" w:cs="Garamond"/>
          <w:b/>
          <w:sz w:val="36"/>
          <w:szCs w:val="36"/>
        </w:rPr>
        <w:t>FL01OP5T– Didactique du Français Langue étrangère</w:t>
      </w:r>
    </w:p>
    <w:p w14:paraId="6E480F74" w14:textId="77777777" w:rsidR="004D0D79" w:rsidRDefault="000E2ECD">
      <w:pPr>
        <w:keepNext/>
        <w:shd w:val="clear" w:color="auto" w:fill="E6E6E6"/>
        <w:jc w:val="both"/>
        <w:rPr>
          <w:rFonts w:ascii="Garamond" w:eastAsia="Garamond" w:hAnsi="Garamond" w:cs="Garamond"/>
          <w:i/>
          <w:sz w:val="32"/>
          <w:szCs w:val="32"/>
        </w:rPr>
      </w:pPr>
      <w:r>
        <w:rPr>
          <w:rFonts w:ascii="Garamond" w:eastAsia="Garamond" w:hAnsi="Garamond" w:cs="Garamond"/>
          <w:i/>
          <w:sz w:val="32"/>
          <w:szCs w:val="32"/>
        </w:rPr>
        <w:t xml:space="preserve">24 heures – 3 ECTS – SED : </w:t>
      </w:r>
    </w:p>
    <w:p w14:paraId="5D85C408" w14:textId="77777777" w:rsidR="004D0D79" w:rsidRDefault="004D0D79">
      <w:pPr>
        <w:jc w:val="both"/>
        <w:rPr>
          <w:rFonts w:ascii="Garamond" w:eastAsia="Garamond" w:hAnsi="Garamond" w:cs="Garamond"/>
          <w:b/>
        </w:rPr>
      </w:pPr>
    </w:p>
    <w:p w14:paraId="6FBE6083" w14:textId="77777777" w:rsidR="004D0D79" w:rsidRDefault="000E2ECD">
      <w:pPr>
        <w:keepNext/>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Le Français Langue Étrangère (FLE)</w:t>
      </w:r>
      <w:r>
        <w:rPr>
          <w:rFonts w:ascii="Garamond" w:eastAsia="Garamond" w:hAnsi="Garamond" w:cs="Garamond"/>
          <w:color w:val="000000"/>
        </w:rPr>
        <w:t>. Cette formation, accessible dès la 2</w:t>
      </w:r>
      <w:r>
        <w:rPr>
          <w:rFonts w:ascii="Garamond" w:eastAsia="Garamond" w:hAnsi="Garamond" w:cs="Garamond"/>
          <w:color w:val="000000"/>
          <w:vertAlign w:val="superscript"/>
        </w:rPr>
        <w:t>e</w:t>
      </w:r>
      <w:r>
        <w:rPr>
          <w:rFonts w:ascii="Garamond" w:eastAsia="Garamond" w:hAnsi="Garamond" w:cs="Garamond"/>
          <w:color w:val="000000"/>
        </w:rPr>
        <w:t> année de la Licence, a pour objectifs de :</w:t>
      </w:r>
    </w:p>
    <w:p w14:paraId="75897A39" w14:textId="77777777" w:rsidR="004D0D79" w:rsidRDefault="000E2ECD">
      <w:pPr>
        <w:numPr>
          <w:ilvl w:val="0"/>
          <w:numId w:val="33"/>
        </w:numPr>
        <w:pBdr>
          <w:top w:val="nil"/>
          <w:left w:val="nil"/>
          <w:bottom w:val="nil"/>
          <w:right w:val="nil"/>
          <w:between w:val="nil"/>
        </w:pBdr>
        <w:ind w:left="0" w:hanging="284"/>
        <w:jc w:val="both"/>
        <w:rPr>
          <w:rFonts w:ascii="Garamond" w:eastAsia="Garamond" w:hAnsi="Garamond" w:cs="Garamond"/>
          <w:color w:val="000000"/>
        </w:rPr>
      </w:pPr>
      <w:r>
        <w:rPr>
          <w:rFonts w:ascii="Garamond" w:eastAsia="Garamond" w:hAnsi="Garamond" w:cs="Garamond"/>
          <w:color w:val="000000"/>
        </w:rPr>
        <w:t xml:space="preserve">Acquérir des </w:t>
      </w:r>
      <w:r>
        <w:rPr>
          <w:rFonts w:ascii="Garamond" w:eastAsia="Garamond" w:hAnsi="Garamond" w:cs="Garamond"/>
          <w:color w:val="000000"/>
        </w:rPr>
        <w:t>connaissances méthodologiques systématiques en vue de l’enseignement / apprentissage du FLES. Être capable de construire des séquences didactiques adéquates tant à l’oral qu’à l’écrit et d’utiliser au mieux le matériel pédagogique disponible sur le marché.</w:t>
      </w:r>
    </w:p>
    <w:p w14:paraId="3622C77B" w14:textId="77777777" w:rsidR="004D0D79" w:rsidRDefault="000E2ECD">
      <w:pPr>
        <w:numPr>
          <w:ilvl w:val="0"/>
          <w:numId w:val="33"/>
        </w:numPr>
        <w:pBdr>
          <w:top w:val="nil"/>
          <w:left w:val="nil"/>
          <w:bottom w:val="nil"/>
          <w:right w:val="nil"/>
          <w:between w:val="nil"/>
        </w:pBdr>
        <w:ind w:left="0" w:hanging="284"/>
        <w:jc w:val="both"/>
        <w:rPr>
          <w:rFonts w:ascii="Garamond" w:eastAsia="Garamond" w:hAnsi="Garamond" w:cs="Garamond"/>
          <w:color w:val="000000"/>
        </w:rPr>
      </w:pPr>
      <w:r>
        <w:rPr>
          <w:rFonts w:ascii="Garamond" w:eastAsia="Garamond" w:hAnsi="Garamond" w:cs="Garamond"/>
          <w:color w:val="000000"/>
        </w:rPr>
        <w:t>Acquérir des connaissances permettant d’introduire de façon réfléchie des données linguistiques pour dispenser un enseignement mettant en valeur le fonctionnement de la langue en tant que système organisé.</w:t>
      </w:r>
    </w:p>
    <w:p w14:paraId="6F4B8D60" w14:textId="77777777" w:rsidR="004D0D79" w:rsidRDefault="000E2ECD">
      <w:pPr>
        <w:numPr>
          <w:ilvl w:val="0"/>
          <w:numId w:val="33"/>
        </w:numPr>
        <w:pBdr>
          <w:top w:val="nil"/>
          <w:left w:val="nil"/>
          <w:bottom w:val="nil"/>
          <w:right w:val="nil"/>
          <w:between w:val="nil"/>
        </w:pBdr>
        <w:ind w:left="0" w:hanging="284"/>
        <w:jc w:val="both"/>
        <w:rPr>
          <w:rFonts w:ascii="Garamond" w:eastAsia="Garamond" w:hAnsi="Garamond" w:cs="Garamond"/>
          <w:color w:val="000000"/>
        </w:rPr>
      </w:pPr>
      <w:r>
        <w:rPr>
          <w:rFonts w:ascii="Garamond" w:eastAsia="Garamond" w:hAnsi="Garamond" w:cs="Garamond"/>
          <w:color w:val="000000"/>
        </w:rPr>
        <w:t>Sensibiliser aux enjeux culturels, interculturels</w:t>
      </w:r>
      <w:r>
        <w:rPr>
          <w:rFonts w:ascii="Garamond" w:eastAsia="Garamond" w:hAnsi="Garamond" w:cs="Garamond"/>
          <w:color w:val="000000"/>
        </w:rPr>
        <w:t xml:space="preserve"> et interactionnels qui sous-tendent l’enseignement / apprentissage d’une langue/culture.</w:t>
      </w:r>
    </w:p>
    <w:p w14:paraId="407B97F5" w14:textId="77777777" w:rsidR="004D0D79" w:rsidRDefault="004D0D79">
      <w:pPr>
        <w:jc w:val="both"/>
        <w:rPr>
          <w:rFonts w:ascii="Garamond" w:eastAsia="Garamond" w:hAnsi="Garamond" w:cs="Garamond"/>
          <w:b/>
        </w:rPr>
      </w:pPr>
    </w:p>
    <w:p w14:paraId="6081640C" w14:textId="77777777" w:rsidR="004D0D79" w:rsidRDefault="000E2ECD">
      <w:pPr>
        <w:jc w:val="both"/>
        <w:rPr>
          <w:rFonts w:ascii="Garamond" w:eastAsia="Garamond" w:hAnsi="Garamond" w:cs="Garamond"/>
          <w:b/>
          <w:color w:val="000000"/>
        </w:rPr>
      </w:pPr>
      <w:r>
        <w:rPr>
          <w:rFonts w:ascii="Garamond" w:eastAsia="Garamond" w:hAnsi="Garamond" w:cs="Garamond"/>
          <w:b/>
          <w:color w:val="000000"/>
        </w:rPr>
        <w:t xml:space="preserve">Le latin n’est plus obligatoire pour l’étudiant. Cependant, il est vivement recommandé par le Département de Lettres modernes. Les étudiants de Lettres modernes ont </w:t>
      </w:r>
      <w:r>
        <w:rPr>
          <w:rFonts w:ascii="Garamond" w:eastAsia="Garamond" w:hAnsi="Garamond" w:cs="Garamond"/>
          <w:b/>
          <w:color w:val="000000"/>
        </w:rPr>
        <w:t>la possibilité de suivre le latin en option ou en UE hors-cursus.</w:t>
      </w:r>
    </w:p>
    <w:p w14:paraId="5EE81C97" w14:textId="77777777" w:rsidR="004D0D79" w:rsidRDefault="004D0D79">
      <w:pPr>
        <w:jc w:val="both"/>
        <w:rPr>
          <w:rFonts w:ascii="Garamond" w:eastAsia="Garamond" w:hAnsi="Garamond" w:cs="Garamond"/>
        </w:rPr>
      </w:pPr>
    </w:p>
    <w:p w14:paraId="099DACD8" w14:textId="77777777" w:rsidR="004D0D79" w:rsidRDefault="000E2ECD">
      <w:pPr>
        <w:pBdr>
          <w:top w:val="single" w:sz="4" w:space="1" w:color="000000"/>
          <w:left w:val="single" w:sz="4" w:space="4" w:color="000000"/>
          <w:bottom w:val="single" w:sz="4" w:space="1" w:color="000000"/>
          <w:right w:val="single" w:sz="4" w:space="4" w:color="000000"/>
        </w:pBdr>
        <w:shd w:val="clear" w:color="auto" w:fill="EEECE1"/>
        <w:ind w:left="284" w:right="225"/>
        <w:jc w:val="both"/>
        <w:rPr>
          <w:rFonts w:ascii="Garamond" w:eastAsia="Garamond" w:hAnsi="Garamond" w:cs="Garamond"/>
          <w:b/>
          <w:sz w:val="36"/>
          <w:szCs w:val="36"/>
        </w:rPr>
      </w:pPr>
      <w:r>
        <w:rPr>
          <w:rFonts w:ascii="Garamond" w:eastAsia="Garamond" w:hAnsi="Garamond" w:cs="Garamond"/>
          <w:b/>
          <w:sz w:val="36"/>
          <w:szCs w:val="36"/>
        </w:rPr>
        <w:t>Langue vivante</w:t>
      </w:r>
    </w:p>
    <w:p w14:paraId="00FC81BC" w14:textId="77777777" w:rsidR="004D0D79" w:rsidRDefault="000E2ECD">
      <w:pPr>
        <w:pBdr>
          <w:top w:val="single" w:sz="4" w:space="1" w:color="000000"/>
          <w:left w:val="single" w:sz="4" w:space="4" w:color="000000"/>
          <w:bottom w:val="single" w:sz="4" w:space="1" w:color="000000"/>
          <w:right w:val="single" w:sz="4" w:space="4" w:color="000000"/>
        </w:pBdr>
        <w:shd w:val="clear" w:color="auto" w:fill="EEECE1"/>
        <w:ind w:left="284" w:right="225"/>
        <w:jc w:val="both"/>
        <w:rPr>
          <w:rFonts w:ascii="Garamond" w:eastAsia="Garamond" w:hAnsi="Garamond" w:cs="Garamond"/>
          <w:b/>
          <w:sz w:val="36"/>
          <w:szCs w:val="36"/>
        </w:rPr>
      </w:pPr>
      <w:r>
        <w:rPr>
          <w:rFonts w:ascii="Garamond" w:eastAsia="Garamond" w:hAnsi="Garamond" w:cs="Garamond"/>
          <w:sz w:val="36"/>
          <w:szCs w:val="36"/>
        </w:rPr>
        <w:lastRenderedPageBreak/>
        <w:t>-</w:t>
      </w:r>
      <w:r>
        <w:rPr>
          <w:rFonts w:ascii="Garamond" w:eastAsia="Garamond" w:hAnsi="Garamond" w:cs="Garamond"/>
          <w:b/>
          <w:sz w:val="36"/>
          <w:szCs w:val="36"/>
        </w:rPr>
        <w:t xml:space="preserve"> </w:t>
      </w:r>
      <w:r>
        <w:rPr>
          <w:rFonts w:ascii="Garamond" w:eastAsia="Garamond" w:hAnsi="Garamond" w:cs="Garamond"/>
        </w:rPr>
        <w:t>En fonction de son niveau dans la langue choisie, l’étudiant est inscrit : soit en débutant, soit en niveau intermédiaire, soit en niveau confirmé.</w:t>
      </w:r>
    </w:p>
    <w:p w14:paraId="7209C3AA" w14:textId="77777777" w:rsidR="004D0D79" w:rsidRDefault="000E2ECD">
      <w:pPr>
        <w:numPr>
          <w:ilvl w:val="0"/>
          <w:numId w:val="49"/>
        </w:numPr>
        <w:pBdr>
          <w:top w:val="single" w:sz="4" w:space="1" w:color="000000"/>
          <w:left w:val="single" w:sz="4" w:space="4" w:color="000000"/>
          <w:bottom w:val="single" w:sz="4" w:space="1" w:color="000000"/>
          <w:right w:val="single" w:sz="4" w:space="4" w:color="000000"/>
        </w:pBdr>
        <w:shd w:val="clear" w:color="auto" w:fill="EEECE1"/>
        <w:ind w:left="567" w:right="225" w:hanging="283"/>
        <w:jc w:val="both"/>
        <w:rPr>
          <w:rFonts w:ascii="Garamond" w:eastAsia="Garamond" w:hAnsi="Garamond" w:cs="Garamond"/>
        </w:rPr>
      </w:pPr>
      <w:r>
        <w:rPr>
          <w:rFonts w:ascii="Garamond" w:eastAsia="Garamond" w:hAnsi="Garamond" w:cs="Garamond"/>
          <w:b/>
        </w:rPr>
        <w:t xml:space="preserve">La Langue vivante </w:t>
      </w:r>
      <w:r>
        <w:rPr>
          <w:rFonts w:ascii="Garamond" w:eastAsia="Garamond" w:hAnsi="Garamond" w:cs="Garamond"/>
          <w:b/>
        </w:rPr>
        <w:t>n’est plus obligatoire pour l’étudiant, même si celui-ci n’a pas atteint le niveau B2. Cependant, elle est vivement recommandée par le Département de Lettres modernes.</w:t>
      </w:r>
    </w:p>
    <w:p w14:paraId="7BA43DB4" w14:textId="77777777" w:rsidR="004D0D79" w:rsidRDefault="000E2ECD">
      <w:pPr>
        <w:numPr>
          <w:ilvl w:val="0"/>
          <w:numId w:val="49"/>
        </w:numPr>
        <w:pBdr>
          <w:top w:val="single" w:sz="4" w:space="1" w:color="000000"/>
          <w:left w:val="single" w:sz="4" w:space="4" w:color="000000"/>
          <w:bottom w:val="single" w:sz="4" w:space="1" w:color="000000"/>
          <w:right w:val="single" w:sz="4" w:space="4" w:color="000000"/>
        </w:pBdr>
        <w:shd w:val="clear" w:color="auto" w:fill="EEECE1"/>
        <w:ind w:left="567" w:right="225" w:hanging="283"/>
        <w:jc w:val="both"/>
        <w:rPr>
          <w:rFonts w:ascii="Garamond" w:eastAsia="Garamond" w:hAnsi="Garamond" w:cs="Garamond"/>
        </w:rPr>
      </w:pPr>
      <w:r>
        <w:rPr>
          <w:rFonts w:ascii="Garamond" w:eastAsia="Garamond" w:hAnsi="Garamond" w:cs="Garamond"/>
        </w:rPr>
        <w:t>L’accès à certains masters est conditionné par un niveau en langue.</w:t>
      </w:r>
    </w:p>
    <w:p w14:paraId="66E00BD0" w14:textId="77777777" w:rsidR="004D0D79" w:rsidRDefault="000E2ECD">
      <w:pPr>
        <w:numPr>
          <w:ilvl w:val="0"/>
          <w:numId w:val="49"/>
        </w:numPr>
        <w:pBdr>
          <w:top w:val="single" w:sz="4" w:space="1" w:color="000000"/>
          <w:left w:val="single" w:sz="4" w:space="4" w:color="000000"/>
          <w:bottom w:val="single" w:sz="4" w:space="1" w:color="000000"/>
          <w:right w:val="single" w:sz="4" w:space="4" w:color="000000"/>
        </w:pBdr>
        <w:shd w:val="clear" w:color="auto" w:fill="EEECE1"/>
        <w:ind w:left="567" w:right="225" w:hanging="283"/>
        <w:jc w:val="both"/>
        <w:rPr>
          <w:rFonts w:ascii="Garamond" w:eastAsia="Garamond" w:hAnsi="Garamond" w:cs="Garamond"/>
        </w:rPr>
      </w:pPr>
      <w:r>
        <w:rPr>
          <w:rFonts w:ascii="Garamond" w:eastAsia="Garamond" w:hAnsi="Garamond" w:cs="Garamond"/>
        </w:rPr>
        <w:t xml:space="preserve">Langues proposées : </w:t>
      </w:r>
      <w:r>
        <w:rPr>
          <w:rFonts w:ascii="Garamond" w:eastAsia="Garamond" w:hAnsi="Garamond" w:cs="Garamond"/>
        </w:rPr>
        <w:t>Allemand, Anglais, Arabe, Catalan, Chinois, Coréen, Espagnol, Quechua, Nahuatl, Grec moderne, Hébreu, Italien, Néerlandais, Occitan, Portugais, Russe, Scandinave</w:t>
      </w:r>
    </w:p>
    <w:p w14:paraId="3C321A48" w14:textId="77777777" w:rsidR="004D0D79" w:rsidRDefault="000E2ECD">
      <w:pPr>
        <w:pBdr>
          <w:top w:val="single" w:sz="4" w:space="1" w:color="000000"/>
          <w:left w:val="single" w:sz="4" w:space="4" w:color="000000"/>
          <w:bottom w:val="single" w:sz="4" w:space="1" w:color="000000"/>
          <w:right w:val="single" w:sz="4" w:space="4" w:color="000000"/>
        </w:pBdr>
        <w:shd w:val="clear" w:color="auto" w:fill="EEECE1"/>
        <w:ind w:left="284" w:right="225"/>
        <w:jc w:val="both"/>
        <w:rPr>
          <w:rFonts w:ascii="Garamond" w:eastAsia="Garamond" w:hAnsi="Garamond" w:cs="Garamond"/>
        </w:rPr>
      </w:pPr>
      <w:r>
        <w:rPr>
          <w:rFonts w:ascii="Garamond" w:eastAsia="Garamond" w:hAnsi="Garamond" w:cs="Garamond"/>
        </w:rPr>
        <w:t>NB : les cours d'anglais pour non-spécialistes (LANSAD) du Département d'anglais vont du nivea</w:t>
      </w:r>
      <w:r>
        <w:rPr>
          <w:rFonts w:ascii="Garamond" w:eastAsia="Garamond" w:hAnsi="Garamond" w:cs="Garamond"/>
        </w:rPr>
        <w:t>u B1 au niveau C2. A partir du niveau B2, il vous est conseillé les cours à teneur littéraire, pour lesquels sont utilisés des textes d'auteurs anglophones. Ces cours sont, en outre, une très bonne préparation à l’épreuve de langue de l’agrégation de Lettr</w:t>
      </w:r>
      <w:r>
        <w:rPr>
          <w:rFonts w:ascii="Garamond" w:eastAsia="Garamond" w:hAnsi="Garamond" w:cs="Garamond"/>
        </w:rPr>
        <w:t xml:space="preserve">es modernes. </w:t>
      </w:r>
    </w:p>
    <w:p w14:paraId="69270F53" w14:textId="77777777" w:rsidR="004D0D79" w:rsidRDefault="004D0D79">
      <w:pPr>
        <w:pBdr>
          <w:top w:val="single" w:sz="4" w:space="1" w:color="000000"/>
          <w:left w:val="single" w:sz="4" w:space="4" w:color="000000"/>
          <w:bottom w:val="single" w:sz="4" w:space="1" w:color="000000"/>
          <w:right w:val="single" w:sz="4" w:space="4" w:color="000000"/>
        </w:pBdr>
        <w:shd w:val="clear" w:color="auto" w:fill="EEECE1"/>
        <w:ind w:left="284" w:right="225"/>
        <w:jc w:val="both"/>
        <w:rPr>
          <w:rFonts w:ascii="Garamond" w:eastAsia="Garamond" w:hAnsi="Garamond" w:cs="Garamond"/>
        </w:rPr>
      </w:pPr>
    </w:p>
    <w:p w14:paraId="1A83D4D2" w14:textId="77777777" w:rsidR="004D0D79" w:rsidRDefault="004D0D79">
      <w:pPr>
        <w:jc w:val="both"/>
        <w:rPr>
          <w:rFonts w:ascii="Garamond" w:eastAsia="Garamond" w:hAnsi="Garamond" w:cs="Garamond"/>
        </w:rPr>
      </w:pPr>
    </w:p>
    <w:p w14:paraId="4E8844D2" w14:textId="77777777" w:rsidR="004D0D79" w:rsidRDefault="000E2ECD">
      <w:pPr>
        <w:jc w:val="both"/>
        <w:rPr>
          <w:rFonts w:ascii="Garamond" w:eastAsia="Garamond" w:hAnsi="Garamond" w:cs="Garamond"/>
          <w:b/>
        </w:rPr>
      </w:pPr>
      <w:r>
        <w:rPr>
          <w:rFonts w:ascii="Garamond" w:eastAsia="Garamond" w:hAnsi="Garamond" w:cs="Garamond"/>
          <w:b/>
        </w:rPr>
        <w:t>Sont également proposées au titre de l’UE 506 :</w:t>
      </w:r>
    </w:p>
    <w:p w14:paraId="5CC4FF88"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ED01OP5T</w:t>
      </w:r>
      <w:r>
        <w:rPr>
          <w:rFonts w:ascii="Garamond" w:eastAsia="Garamond" w:hAnsi="Garamond" w:cs="Garamond"/>
          <w:sz w:val="22"/>
          <w:szCs w:val="22"/>
        </w:rPr>
        <w:t xml:space="preserve"> Éducation à l’égalité filles-garçons : intérêt de l’EPS</w:t>
      </w:r>
    </w:p>
    <w:p w14:paraId="0C8BFD0B" w14:textId="77777777" w:rsidR="004D0D79" w:rsidRDefault="000E2ECD">
      <w:pPr>
        <w:numPr>
          <w:ilvl w:val="0"/>
          <w:numId w:val="43"/>
        </w:numPr>
        <w:ind w:left="0" w:hanging="283"/>
        <w:jc w:val="both"/>
        <w:rPr>
          <w:rFonts w:ascii="Garamond" w:eastAsia="Garamond" w:hAnsi="Garamond" w:cs="Garamond"/>
          <w:b/>
          <w:sz w:val="22"/>
          <w:szCs w:val="22"/>
        </w:rPr>
      </w:pPr>
      <w:r>
        <w:rPr>
          <w:rFonts w:ascii="Garamond" w:eastAsia="Garamond" w:hAnsi="Garamond" w:cs="Garamond"/>
          <w:b/>
          <w:sz w:val="22"/>
          <w:szCs w:val="22"/>
        </w:rPr>
        <w:t>GE0DOP5T</w:t>
      </w:r>
      <w:r>
        <w:rPr>
          <w:rFonts w:ascii="Garamond" w:eastAsia="Garamond" w:hAnsi="Garamond" w:cs="Garamond"/>
          <w:sz w:val="22"/>
          <w:szCs w:val="22"/>
        </w:rPr>
        <w:t xml:space="preserve"> Technique d’analyse environnementale en laboratoire</w:t>
      </w:r>
    </w:p>
    <w:p w14:paraId="71775367" w14:textId="77777777" w:rsidR="004D0D79" w:rsidRDefault="000E2ECD">
      <w:pPr>
        <w:numPr>
          <w:ilvl w:val="0"/>
          <w:numId w:val="43"/>
        </w:numPr>
        <w:ind w:left="0" w:hanging="283"/>
        <w:jc w:val="both"/>
        <w:rPr>
          <w:rFonts w:ascii="Garamond" w:eastAsia="Garamond" w:hAnsi="Garamond" w:cs="Garamond"/>
          <w:b/>
          <w:sz w:val="22"/>
          <w:szCs w:val="22"/>
        </w:rPr>
      </w:pPr>
      <w:r>
        <w:rPr>
          <w:rFonts w:ascii="Garamond" w:eastAsia="Garamond" w:hAnsi="Garamond" w:cs="Garamond"/>
          <w:b/>
          <w:sz w:val="22"/>
          <w:szCs w:val="22"/>
        </w:rPr>
        <w:t xml:space="preserve">GE0AOP5T </w:t>
      </w:r>
      <w:r>
        <w:rPr>
          <w:rFonts w:ascii="Garamond" w:eastAsia="Garamond" w:hAnsi="Garamond" w:cs="Garamond"/>
          <w:sz w:val="22"/>
          <w:szCs w:val="22"/>
        </w:rPr>
        <w:t>Décentralisation et territoires</w:t>
      </w:r>
    </w:p>
    <w:p w14:paraId="09C79068" w14:textId="77777777" w:rsidR="004D0D79" w:rsidRDefault="000E2ECD">
      <w:pPr>
        <w:numPr>
          <w:ilvl w:val="0"/>
          <w:numId w:val="43"/>
        </w:numPr>
        <w:ind w:left="0" w:hanging="283"/>
        <w:jc w:val="both"/>
        <w:rPr>
          <w:rFonts w:ascii="Garamond" w:eastAsia="Garamond" w:hAnsi="Garamond" w:cs="Garamond"/>
          <w:b/>
          <w:sz w:val="22"/>
          <w:szCs w:val="22"/>
        </w:rPr>
      </w:pPr>
      <w:r>
        <w:rPr>
          <w:rFonts w:ascii="Garamond" w:eastAsia="Garamond" w:hAnsi="Garamond" w:cs="Garamond"/>
          <w:b/>
          <w:sz w:val="22"/>
          <w:szCs w:val="22"/>
        </w:rPr>
        <w:t xml:space="preserve">GE0BOP5T </w:t>
      </w:r>
      <w:r>
        <w:rPr>
          <w:rFonts w:ascii="Garamond" w:eastAsia="Garamond" w:hAnsi="Garamond" w:cs="Garamond"/>
          <w:sz w:val="22"/>
          <w:szCs w:val="22"/>
        </w:rPr>
        <w:t>Développement du</w:t>
      </w:r>
      <w:r>
        <w:rPr>
          <w:rFonts w:ascii="Garamond" w:eastAsia="Garamond" w:hAnsi="Garamond" w:cs="Garamond"/>
          <w:sz w:val="22"/>
          <w:szCs w:val="22"/>
        </w:rPr>
        <w:t>rable : enjeux, pratiques et critiques</w:t>
      </w:r>
    </w:p>
    <w:p w14:paraId="47FB8E2B" w14:textId="77777777" w:rsidR="004D0D79" w:rsidRDefault="000E2ECD">
      <w:pPr>
        <w:numPr>
          <w:ilvl w:val="0"/>
          <w:numId w:val="43"/>
        </w:numPr>
        <w:ind w:left="0" w:hanging="283"/>
        <w:jc w:val="both"/>
        <w:rPr>
          <w:rFonts w:ascii="Garamond" w:eastAsia="Garamond" w:hAnsi="Garamond" w:cs="Garamond"/>
          <w:b/>
          <w:sz w:val="22"/>
          <w:szCs w:val="22"/>
        </w:rPr>
      </w:pPr>
      <w:r>
        <w:rPr>
          <w:rFonts w:ascii="Garamond" w:eastAsia="Garamond" w:hAnsi="Garamond" w:cs="Garamond"/>
          <w:b/>
          <w:sz w:val="22"/>
          <w:szCs w:val="22"/>
        </w:rPr>
        <w:t xml:space="preserve">GE0COP5T </w:t>
      </w:r>
      <w:r>
        <w:rPr>
          <w:rFonts w:ascii="Garamond" w:eastAsia="Garamond" w:hAnsi="Garamond" w:cs="Garamond"/>
          <w:sz w:val="22"/>
          <w:szCs w:val="22"/>
        </w:rPr>
        <w:t>Méthodes d’analyses des dynamiques environnementales</w:t>
      </w:r>
    </w:p>
    <w:p w14:paraId="1889DDCB"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 xml:space="preserve">HA1AOP5T </w:t>
      </w:r>
      <w:r>
        <w:rPr>
          <w:rFonts w:ascii="Garamond" w:eastAsia="Garamond" w:hAnsi="Garamond" w:cs="Garamond"/>
          <w:sz w:val="22"/>
          <w:szCs w:val="22"/>
        </w:rPr>
        <w:t>Présenter et représenter l’art préhistorique.</w:t>
      </w:r>
    </w:p>
    <w:p w14:paraId="7C0E63DF"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 xml:space="preserve">HA2ROP5T </w:t>
      </w:r>
      <w:r>
        <w:rPr>
          <w:rFonts w:ascii="Garamond" w:eastAsia="Garamond" w:hAnsi="Garamond" w:cs="Garamond"/>
          <w:sz w:val="22"/>
          <w:szCs w:val="22"/>
        </w:rPr>
        <w:t>Histoire de l’archéologie et nationalisme</w:t>
      </w:r>
    </w:p>
    <w:p w14:paraId="4F1A6BE1"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HI1LOP5T</w:t>
      </w:r>
      <w:r>
        <w:rPr>
          <w:rFonts w:ascii="Garamond" w:eastAsia="Garamond" w:hAnsi="Garamond" w:cs="Garamond"/>
          <w:sz w:val="22"/>
          <w:szCs w:val="22"/>
        </w:rPr>
        <w:t xml:space="preserve"> Histoire et environnement (1)</w:t>
      </w:r>
    </w:p>
    <w:p w14:paraId="43A978F8"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LC01OP5T</w:t>
      </w:r>
      <w:r>
        <w:rPr>
          <w:rFonts w:ascii="Garamond" w:eastAsia="Garamond" w:hAnsi="Garamond" w:cs="Garamond"/>
          <w:sz w:val="22"/>
          <w:szCs w:val="22"/>
        </w:rPr>
        <w:t xml:space="preserve"> Approches de la mythologie grecque et de la Bible 1</w:t>
      </w:r>
    </w:p>
    <w:p w14:paraId="5792A0F4"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MU01OP5T</w:t>
      </w:r>
      <w:r>
        <w:rPr>
          <w:rFonts w:ascii="Garamond" w:eastAsia="Garamond" w:hAnsi="Garamond" w:cs="Garamond"/>
          <w:sz w:val="22"/>
          <w:szCs w:val="22"/>
        </w:rPr>
        <w:t xml:space="preserve"> Physiologie de l’oreille</w:t>
      </w:r>
    </w:p>
    <w:p w14:paraId="2F3588D5"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PY01OP5T</w:t>
      </w:r>
      <w:r>
        <w:rPr>
          <w:rFonts w:ascii="Garamond" w:eastAsia="Garamond" w:hAnsi="Garamond" w:cs="Garamond"/>
          <w:sz w:val="22"/>
          <w:szCs w:val="22"/>
        </w:rPr>
        <w:t xml:space="preserve"> Diversité des cultures et </w:t>
      </w:r>
      <w:proofErr w:type="spellStart"/>
      <w:r>
        <w:rPr>
          <w:rFonts w:ascii="Garamond" w:eastAsia="Garamond" w:hAnsi="Garamond" w:cs="Garamond"/>
          <w:sz w:val="22"/>
          <w:szCs w:val="22"/>
        </w:rPr>
        <w:t>interculturation</w:t>
      </w:r>
      <w:proofErr w:type="spellEnd"/>
    </w:p>
    <w:p w14:paraId="33CF2534"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PY02OP5T</w:t>
      </w:r>
      <w:r>
        <w:rPr>
          <w:rFonts w:ascii="Garamond" w:eastAsia="Garamond" w:hAnsi="Garamond" w:cs="Garamond"/>
          <w:sz w:val="22"/>
          <w:szCs w:val="22"/>
        </w:rPr>
        <w:t xml:space="preserve"> Psychologie de l’enquête judiciaire</w:t>
      </w:r>
    </w:p>
    <w:p w14:paraId="2CD2FCDB" w14:textId="77777777" w:rsidR="004D0D79" w:rsidRDefault="000E2ECD">
      <w:pPr>
        <w:numPr>
          <w:ilvl w:val="0"/>
          <w:numId w:val="43"/>
        </w:numPr>
        <w:ind w:left="0" w:hanging="283"/>
        <w:jc w:val="both"/>
        <w:rPr>
          <w:rFonts w:ascii="Garamond" w:eastAsia="Garamond" w:hAnsi="Garamond" w:cs="Garamond"/>
          <w:sz w:val="22"/>
          <w:szCs w:val="22"/>
        </w:rPr>
      </w:pPr>
      <w:r>
        <w:rPr>
          <w:rFonts w:ascii="Garamond" w:eastAsia="Garamond" w:hAnsi="Garamond" w:cs="Garamond"/>
          <w:b/>
          <w:sz w:val="22"/>
          <w:szCs w:val="22"/>
        </w:rPr>
        <w:t>SO01OP5T</w:t>
      </w:r>
      <w:r>
        <w:rPr>
          <w:rFonts w:ascii="Garamond" w:eastAsia="Garamond" w:hAnsi="Garamond" w:cs="Garamond"/>
          <w:sz w:val="22"/>
          <w:szCs w:val="22"/>
        </w:rPr>
        <w:t xml:space="preserve"> Femmes et égalité des sexes en Europe</w:t>
      </w:r>
    </w:p>
    <w:p w14:paraId="353B238B" w14:textId="77777777" w:rsidR="004D0D79" w:rsidRDefault="004D0D79">
      <w:pPr>
        <w:jc w:val="both"/>
        <w:rPr>
          <w:rFonts w:ascii="Garamond" w:eastAsia="Garamond" w:hAnsi="Garamond" w:cs="Garamond"/>
        </w:rPr>
      </w:pPr>
    </w:p>
    <w:p w14:paraId="38CF5800" w14:textId="77777777" w:rsidR="004D0D79" w:rsidRDefault="000E2ECD">
      <w:pPr>
        <w:jc w:val="both"/>
        <w:rPr>
          <w:rFonts w:ascii="Garamond" w:eastAsia="Garamond" w:hAnsi="Garamond" w:cs="Garamond"/>
        </w:rPr>
      </w:pPr>
      <w:r>
        <w:rPr>
          <w:rFonts w:ascii="Garamond" w:eastAsia="Garamond" w:hAnsi="Garamond" w:cs="Garamond"/>
        </w:rPr>
        <w:t>Se rapprocher des autres Départements pour connaître les programmes et emplois du temps des enseignements optionnels.</w:t>
      </w:r>
    </w:p>
    <w:p w14:paraId="056FBCF0" w14:textId="77777777" w:rsidR="004D0D79" w:rsidRDefault="004D0D79">
      <w:pPr>
        <w:pBdr>
          <w:top w:val="nil"/>
          <w:left w:val="nil"/>
          <w:bottom w:val="nil"/>
          <w:right w:val="nil"/>
          <w:between w:val="nil"/>
        </w:pBdr>
        <w:ind w:hanging="283"/>
        <w:jc w:val="center"/>
        <w:rPr>
          <w:rFonts w:ascii="Garamond" w:eastAsia="Garamond" w:hAnsi="Garamond" w:cs="Garamond"/>
          <w:color w:val="000000"/>
        </w:rPr>
      </w:pPr>
    </w:p>
    <w:p w14:paraId="2AAFFADC" w14:textId="77777777" w:rsidR="004D0D79" w:rsidRDefault="000E2ECD">
      <w:pPr>
        <w:pBdr>
          <w:top w:val="single" w:sz="4" w:space="1" w:color="000000"/>
          <w:left w:val="single" w:sz="4" w:space="4" w:color="000000"/>
          <w:bottom w:val="single" w:sz="4" w:space="1" w:color="000000"/>
          <w:right w:val="single" w:sz="4" w:space="4" w:color="000000"/>
        </w:pBdr>
        <w:shd w:val="clear" w:color="auto" w:fill="D9D9D9"/>
        <w:jc w:val="center"/>
        <w:rPr>
          <w:rFonts w:ascii="Garamond" w:eastAsia="Garamond" w:hAnsi="Garamond" w:cs="Garamond"/>
          <w:color w:val="C00000"/>
        </w:rPr>
      </w:pPr>
      <w:r>
        <w:rPr>
          <w:rFonts w:ascii="Garamond" w:eastAsia="Garamond" w:hAnsi="Garamond" w:cs="Garamond"/>
          <w:b/>
          <w:color w:val="C00000"/>
        </w:rPr>
        <w:t xml:space="preserve">Vérifier l’actualisation des données sur le site du </w:t>
      </w:r>
      <w:r>
        <w:rPr>
          <w:rFonts w:ascii="Garamond" w:eastAsia="Garamond" w:hAnsi="Garamond" w:cs="Garamond"/>
          <w:b/>
          <w:color w:val="C00000"/>
        </w:rPr>
        <w:t>Département de Lettres modernes :</w:t>
      </w:r>
      <w:r>
        <w:rPr>
          <w:rFonts w:ascii="Garamond" w:eastAsia="Garamond" w:hAnsi="Garamond" w:cs="Garamond"/>
          <w:b/>
          <w:color w:val="C00000"/>
        </w:rPr>
        <w:br/>
        <w:t>https://lettres-modernes-cinema-occitan.univ-tlse2.fr/accueil-lettres-modernes/les-formations/licence-lettres-modernes</w:t>
      </w:r>
    </w:p>
    <w:p w14:paraId="3C37A230" w14:textId="77777777" w:rsidR="004D0D79" w:rsidRDefault="000E2ECD">
      <w:pPr>
        <w:widowControl w:val="0"/>
        <w:pBdr>
          <w:top w:val="nil"/>
          <w:left w:val="nil"/>
          <w:bottom w:val="nil"/>
          <w:right w:val="nil"/>
          <w:between w:val="nil"/>
        </w:pBdr>
        <w:spacing w:line="276" w:lineRule="auto"/>
        <w:rPr>
          <w:rFonts w:ascii="Garamond" w:eastAsia="Garamond" w:hAnsi="Garamond" w:cs="Garamond"/>
        </w:rPr>
        <w:sectPr w:rsidR="004D0D79">
          <w:type w:val="continuous"/>
          <w:pgSz w:w="11906" w:h="16838"/>
          <w:pgMar w:top="1134" w:right="907" w:bottom="1134" w:left="1418" w:header="624" w:footer="624" w:gutter="0"/>
          <w:cols w:space="720"/>
        </w:sectPr>
      </w:pPr>
      <w:r>
        <w:br w:type="page"/>
      </w:r>
    </w:p>
    <w:p w14:paraId="3D55E43A" w14:textId="77777777" w:rsidR="004D0D79" w:rsidRDefault="000E2ECD">
      <w:pPr>
        <w:keepNext/>
        <w:pBdr>
          <w:top w:val="single" w:sz="24" w:space="2" w:color="000000"/>
          <w:left w:val="single" w:sz="24" w:space="4" w:color="000000"/>
          <w:bottom w:val="single" w:sz="24" w:space="1" w:color="000000"/>
          <w:right w:val="single" w:sz="24" w:space="4" w:color="000000"/>
        </w:pBdr>
        <w:shd w:val="clear" w:color="auto" w:fill="C00000"/>
        <w:jc w:val="both"/>
        <w:rPr>
          <w:rFonts w:ascii="Garamond" w:eastAsia="Garamond" w:hAnsi="Garamond" w:cs="Garamond"/>
          <w:sz w:val="40"/>
          <w:szCs w:val="40"/>
        </w:rPr>
      </w:pPr>
      <w:bookmarkStart w:id="3" w:name="_heading=h.1fob9te" w:colFirst="0" w:colLast="0"/>
      <w:bookmarkEnd w:id="3"/>
      <w:r>
        <w:rPr>
          <w:rFonts w:ascii="Garamond" w:eastAsia="Garamond" w:hAnsi="Garamond" w:cs="Garamond"/>
          <w:sz w:val="40"/>
          <w:szCs w:val="40"/>
        </w:rPr>
        <w:lastRenderedPageBreak/>
        <w:t>UE 2</w:t>
      </w:r>
      <w:r>
        <w:rPr>
          <w:rFonts w:ascii="Garamond" w:eastAsia="Garamond" w:hAnsi="Garamond" w:cs="Garamond"/>
          <w:sz w:val="40"/>
          <w:szCs w:val="40"/>
          <w:vertAlign w:val="superscript"/>
        </w:rPr>
        <w:t>e</w:t>
      </w:r>
      <w:r>
        <w:rPr>
          <w:rFonts w:ascii="Garamond" w:eastAsia="Garamond" w:hAnsi="Garamond" w:cs="Garamond"/>
          <w:sz w:val="40"/>
          <w:szCs w:val="40"/>
        </w:rPr>
        <w:t> semestre : du 26 janvier 2026 au 4 juin 2026</w:t>
      </w:r>
    </w:p>
    <w:p w14:paraId="23216847" w14:textId="77777777" w:rsidR="004D0D79" w:rsidRDefault="004D0D79">
      <w:pPr>
        <w:rPr>
          <w:rFonts w:ascii="Garamond" w:eastAsia="Garamond" w:hAnsi="Garamond" w:cs="Garamond"/>
        </w:rPr>
      </w:pPr>
    </w:p>
    <w:p w14:paraId="53AA3226" w14:textId="77777777" w:rsidR="004D0D79" w:rsidRDefault="004D0D79">
      <w:pPr>
        <w:rPr>
          <w:rFonts w:ascii="Garamond" w:eastAsia="Garamond" w:hAnsi="Garamond" w:cs="Garamond"/>
        </w:rPr>
      </w:pPr>
    </w:p>
    <w:p w14:paraId="4352CB26"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ind w:left="-284"/>
        <w:jc w:val="both"/>
        <w:rPr>
          <w:rFonts w:ascii="Garamond" w:eastAsia="Garamond" w:hAnsi="Garamond" w:cs="Garamond"/>
          <w:sz w:val="36"/>
          <w:szCs w:val="36"/>
        </w:rPr>
      </w:pPr>
      <w:r>
        <w:rPr>
          <w:rFonts w:ascii="Garamond" w:eastAsia="Garamond" w:hAnsi="Garamond" w:cs="Garamond"/>
          <w:b/>
          <w:sz w:val="36"/>
          <w:szCs w:val="36"/>
        </w:rPr>
        <w:t>UE 601 LM00601T Littérature française (</w:t>
      </w:r>
      <w:proofErr w:type="spellStart"/>
      <w:r>
        <w:rPr>
          <w:rFonts w:ascii="Garamond" w:eastAsia="Garamond" w:hAnsi="Garamond" w:cs="Garamond"/>
          <w:b/>
          <w:smallCaps/>
          <w:sz w:val="36"/>
          <w:szCs w:val="36"/>
        </w:rPr>
        <w:t>xvi</w:t>
      </w:r>
      <w:r>
        <w:rPr>
          <w:rFonts w:ascii="Garamond" w:eastAsia="Garamond" w:hAnsi="Garamond" w:cs="Garamond"/>
          <w:b/>
          <w:sz w:val="36"/>
          <w:szCs w:val="36"/>
          <w:vertAlign w:val="superscript"/>
        </w:rPr>
        <w:t>e</w:t>
      </w:r>
      <w:r>
        <w:rPr>
          <w:rFonts w:ascii="Garamond" w:eastAsia="Garamond" w:hAnsi="Garamond" w:cs="Garamond"/>
          <w:b/>
          <w:sz w:val="36"/>
          <w:szCs w:val="36"/>
        </w:rPr>
        <w:t>-</w:t>
      </w:r>
      <w:r>
        <w:rPr>
          <w:rFonts w:ascii="Garamond" w:eastAsia="Garamond" w:hAnsi="Garamond" w:cs="Garamond"/>
          <w:b/>
          <w:smallCaps/>
          <w:sz w:val="36"/>
          <w:szCs w:val="36"/>
        </w:rPr>
        <w:t>xviii</w:t>
      </w:r>
      <w:r>
        <w:rPr>
          <w:rFonts w:ascii="Garamond" w:eastAsia="Garamond" w:hAnsi="Garamond" w:cs="Garamond"/>
          <w:b/>
          <w:sz w:val="36"/>
          <w:szCs w:val="36"/>
          <w:vertAlign w:val="superscript"/>
        </w:rPr>
        <w:t>e</w:t>
      </w:r>
      <w:proofErr w:type="spellEnd"/>
      <w:r>
        <w:rPr>
          <w:rFonts w:ascii="Garamond" w:eastAsia="Garamond" w:hAnsi="Garamond" w:cs="Garamond"/>
          <w:b/>
          <w:sz w:val="36"/>
          <w:szCs w:val="36"/>
        </w:rPr>
        <w:t> siècle) 2</w:t>
      </w:r>
    </w:p>
    <w:p w14:paraId="5A48477F"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ind w:left="-284"/>
        <w:jc w:val="both"/>
        <w:rPr>
          <w:rFonts w:ascii="Garamond" w:eastAsia="Garamond" w:hAnsi="Garamond" w:cs="Garamond"/>
          <w:sz w:val="32"/>
          <w:szCs w:val="32"/>
          <w:u w:val="single"/>
        </w:rPr>
      </w:pPr>
      <w:r>
        <w:rPr>
          <w:rFonts w:ascii="Garamond" w:eastAsia="Garamond" w:hAnsi="Garamond" w:cs="Garamond"/>
          <w:i/>
          <w:sz w:val="32"/>
          <w:szCs w:val="32"/>
        </w:rPr>
        <w:t>48 heures – 6 ECTS – SED : oui</w:t>
      </w:r>
    </w:p>
    <w:p w14:paraId="21EBB30C" w14:textId="77777777" w:rsidR="004D0D79" w:rsidRDefault="004D0D79">
      <w:pPr>
        <w:ind w:left="-284"/>
        <w:jc w:val="both"/>
        <w:rPr>
          <w:rFonts w:ascii="Garamond" w:eastAsia="Garamond" w:hAnsi="Garamond" w:cs="Garamond"/>
          <w:sz w:val="16"/>
          <w:szCs w:val="16"/>
        </w:rPr>
      </w:pPr>
    </w:p>
    <w:p w14:paraId="6A409A04" w14:textId="77777777" w:rsidR="004D0D79" w:rsidRDefault="000E2ECD">
      <w:pPr>
        <w:ind w:left="-284"/>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M. </w:t>
      </w:r>
      <w:proofErr w:type="spellStart"/>
      <w:r>
        <w:rPr>
          <w:rFonts w:ascii="Garamond" w:eastAsia="Garamond" w:hAnsi="Garamond" w:cs="Garamond"/>
        </w:rPr>
        <w:t>Tran</w:t>
      </w:r>
      <w:proofErr w:type="spellEnd"/>
    </w:p>
    <w:p w14:paraId="4B61704E" w14:textId="77777777" w:rsidR="004D0D79" w:rsidRDefault="004D0D79">
      <w:pPr>
        <w:ind w:left="-284"/>
        <w:jc w:val="both"/>
        <w:rPr>
          <w:rFonts w:ascii="Garamond" w:eastAsia="Garamond" w:hAnsi="Garamond" w:cs="Garamond"/>
        </w:rPr>
      </w:pPr>
    </w:p>
    <w:p w14:paraId="741E4CE7" w14:textId="77777777" w:rsidR="004D0D79" w:rsidRDefault="000E2ECD">
      <w:pPr>
        <w:ind w:left="-284"/>
        <w:jc w:val="both"/>
        <w:rPr>
          <w:rFonts w:ascii="Garamond" w:eastAsia="Garamond" w:hAnsi="Garamond" w:cs="Garamond"/>
        </w:rPr>
      </w:pPr>
      <w:r>
        <w:rPr>
          <w:rFonts w:ascii="Garamond" w:eastAsia="Garamond" w:hAnsi="Garamond" w:cs="Garamond"/>
        </w:rPr>
        <w:t xml:space="preserve">Deux programmes </w:t>
      </w:r>
      <w:r>
        <w:rPr>
          <w:rFonts w:ascii="Garamond" w:eastAsia="Garamond" w:hAnsi="Garamond" w:cs="Garamond"/>
          <w:b/>
        </w:rPr>
        <w:t>au choix</w:t>
      </w:r>
      <w:r>
        <w:rPr>
          <w:rFonts w:ascii="Garamond" w:eastAsia="Garamond" w:hAnsi="Garamond" w:cs="Garamond"/>
        </w:rPr>
        <w:t xml:space="preserve">, associant chacun des œuvres de deux siècles autour d’une question </w:t>
      </w:r>
      <w:proofErr w:type="gramStart"/>
      <w:r>
        <w:rPr>
          <w:rFonts w:ascii="Garamond" w:eastAsia="Garamond" w:hAnsi="Garamond" w:cs="Garamond"/>
        </w:rPr>
        <w:t>commune:</w:t>
      </w:r>
      <w:proofErr w:type="gramEnd"/>
      <w:r>
        <w:rPr>
          <w:rFonts w:ascii="Garamond" w:eastAsia="Garamond" w:hAnsi="Garamond" w:cs="Garamond"/>
        </w:rPr>
        <w:t xml:space="preserve"> voir </w:t>
      </w:r>
      <w:r>
        <w:rPr>
          <w:rFonts w:ascii="Garamond" w:eastAsia="Garamond" w:hAnsi="Garamond" w:cs="Garamond"/>
          <w:i/>
        </w:rPr>
        <w:t xml:space="preserve">infra </w:t>
      </w:r>
      <w:r>
        <w:rPr>
          <w:rFonts w:ascii="Garamond" w:eastAsia="Garamond" w:hAnsi="Garamond" w:cs="Garamond"/>
        </w:rPr>
        <w:t xml:space="preserve">le détail des enseignants et des programmes </w:t>
      </w:r>
      <w:r>
        <w:rPr>
          <w:rFonts w:ascii="Garamond" w:eastAsia="Garamond" w:hAnsi="Garamond" w:cs="Garamond"/>
          <w:i/>
        </w:rPr>
        <w:t>infra</w:t>
      </w:r>
      <w:r>
        <w:rPr>
          <w:rFonts w:ascii="Garamond" w:eastAsia="Garamond" w:hAnsi="Garamond" w:cs="Garamond"/>
        </w:rPr>
        <w:t xml:space="preserve">. </w:t>
      </w:r>
    </w:p>
    <w:p w14:paraId="497941B0" w14:textId="77777777" w:rsidR="004D0D79" w:rsidRDefault="000E2ECD">
      <w:pPr>
        <w:ind w:left="-284"/>
        <w:jc w:val="both"/>
        <w:rPr>
          <w:rFonts w:ascii="Garamond" w:eastAsia="Garamond" w:hAnsi="Garamond" w:cs="Garamond"/>
        </w:rPr>
      </w:pPr>
      <w:r>
        <w:rPr>
          <w:rFonts w:ascii="Garamond" w:eastAsia="Garamond" w:hAnsi="Garamond" w:cs="Garamond"/>
        </w:rPr>
        <w:t xml:space="preserve">Chaque programme donne lieu à un groupe distinct (deux séances hebdomadaires de deux heures). </w:t>
      </w:r>
    </w:p>
    <w:p w14:paraId="4BD9DBDF" w14:textId="77777777" w:rsidR="004D0D79" w:rsidRDefault="004D0D79">
      <w:pPr>
        <w:ind w:left="-284"/>
        <w:jc w:val="both"/>
        <w:rPr>
          <w:rFonts w:ascii="Garamond" w:eastAsia="Garamond" w:hAnsi="Garamond" w:cs="Garamond"/>
        </w:rPr>
      </w:pPr>
    </w:p>
    <w:p w14:paraId="7FD4D92B" w14:textId="77777777" w:rsidR="004D0D79" w:rsidRDefault="004D0D79">
      <w:pPr>
        <w:ind w:left="-284"/>
        <w:jc w:val="both"/>
        <w:rPr>
          <w:rFonts w:ascii="Garamond" w:eastAsia="Garamond" w:hAnsi="Garamond" w:cs="Garamond"/>
        </w:rPr>
      </w:pPr>
    </w:p>
    <w:p w14:paraId="239C3AB0" w14:textId="77777777" w:rsidR="004D0D79" w:rsidRDefault="000E2ECD">
      <w:pPr>
        <w:shd w:val="clear" w:color="auto" w:fill="BFBFBF"/>
        <w:ind w:left="436" w:hanging="294"/>
        <w:jc w:val="both"/>
        <w:rPr>
          <w:rFonts w:ascii="Garamond" w:eastAsia="Garamond" w:hAnsi="Garamond" w:cs="Garamond"/>
          <w:b/>
        </w:rPr>
      </w:pPr>
      <w:r>
        <w:rPr>
          <w:rFonts w:ascii="Garamond" w:eastAsia="Garamond" w:hAnsi="Garamond" w:cs="Garamond"/>
          <w:b/>
        </w:rPr>
        <w:t>Femmes en fiction (XVII</w:t>
      </w:r>
      <w:r>
        <w:rPr>
          <w:rFonts w:ascii="Garamond" w:eastAsia="Garamond" w:hAnsi="Garamond" w:cs="Garamond"/>
          <w:b/>
          <w:vertAlign w:val="superscript"/>
        </w:rPr>
        <w:t>e</w:t>
      </w:r>
      <w:r>
        <w:rPr>
          <w:rFonts w:ascii="Garamond" w:eastAsia="Garamond" w:hAnsi="Garamond" w:cs="Garamond"/>
          <w:b/>
        </w:rPr>
        <w:t>-XVIII</w:t>
      </w:r>
      <w:r>
        <w:rPr>
          <w:rFonts w:ascii="Garamond" w:eastAsia="Garamond" w:hAnsi="Garamond" w:cs="Garamond"/>
          <w:b/>
          <w:vertAlign w:val="superscript"/>
        </w:rPr>
        <w:t>e</w:t>
      </w:r>
      <w:r>
        <w:rPr>
          <w:rFonts w:ascii="Garamond" w:eastAsia="Garamond" w:hAnsi="Garamond" w:cs="Garamond"/>
          <w:b/>
        </w:rPr>
        <w:t xml:space="preserve"> s.)</w:t>
      </w:r>
    </w:p>
    <w:p w14:paraId="3B84335A" w14:textId="77777777" w:rsidR="004D0D79" w:rsidRDefault="000E2ECD">
      <w:pPr>
        <w:shd w:val="clear" w:color="auto" w:fill="BFBFBF"/>
        <w:ind w:left="141"/>
        <w:jc w:val="both"/>
        <w:rPr>
          <w:rFonts w:ascii="Garamond" w:eastAsia="Garamond" w:hAnsi="Garamond" w:cs="Garamond"/>
        </w:rPr>
      </w:pPr>
      <w:r>
        <w:rPr>
          <w:rFonts w:ascii="Garamond" w:eastAsia="Garamond" w:hAnsi="Garamond" w:cs="Garamond"/>
          <w:b/>
        </w:rPr>
        <w:t>M. Pujol</w:t>
      </w:r>
    </w:p>
    <w:p w14:paraId="59B2CD20" w14:textId="77777777" w:rsidR="004D0D79" w:rsidRDefault="004D0D79">
      <w:pPr>
        <w:ind w:left="436" w:right="360"/>
        <w:rPr>
          <w:rFonts w:ascii="Garamond" w:eastAsia="Garamond" w:hAnsi="Garamond" w:cs="Garamond"/>
        </w:rPr>
      </w:pPr>
    </w:p>
    <w:p w14:paraId="3B741EC4" w14:textId="77777777" w:rsidR="004D0D79" w:rsidRDefault="000E2ECD">
      <w:pPr>
        <w:numPr>
          <w:ilvl w:val="0"/>
          <w:numId w:val="52"/>
        </w:numPr>
        <w:spacing w:after="240"/>
        <w:ind w:right="360" w:hanging="358"/>
        <w:jc w:val="both"/>
        <w:rPr>
          <w:rFonts w:ascii="Garamond" w:eastAsia="Garamond" w:hAnsi="Garamond" w:cs="Garamond"/>
        </w:rPr>
      </w:pPr>
      <w:r>
        <w:rPr>
          <w:rFonts w:ascii="Garamond" w:eastAsia="Garamond" w:hAnsi="Garamond" w:cs="Garamond"/>
        </w:rPr>
        <w:t>Depuis plusieurs décennies, la critique s’est employée à revi</w:t>
      </w:r>
      <w:r>
        <w:rPr>
          <w:rFonts w:ascii="Garamond" w:eastAsia="Garamond" w:hAnsi="Garamond" w:cs="Garamond"/>
        </w:rPr>
        <w:t xml:space="preserve">siter l’histoire littéraire pour faire valoir la place importante, mais souvent minorée, des femmes auteurs. De tous les genres, le roman est celui qui a le plus intéressé les femmes de lettres, sans doute parce qu’il leur offrait un moyen d’exprimer à la </w:t>
      </w:r>
      <w:r>
        <w:rPr>
          <w:rFonts w:ascii="Garamond" w:eastAsia="Garamond" w:hAnsi="Garamond" w:cs="Garamond"/>
        </w:rPr>
        <w:t>fois objectivement et subjectivement le problème de la condition féminine ainsi que celui du sentiment amoureux. Dans un monde où le mariage relève d’abord d’un contrat social et économique inscrit dans le cadre de structures patriarcales, la fiction narra</w:t>
      </w:r>
      <w:r>
        <w:rPr>
          <w:rFonts w:ascii="Garamond" w:eastAsia="Garamond" w:hAnsi="Garamond" w:cs="Garamond"/>
        </w:rPr>
        <w:t>tive permet d’imaginer des destinées masculines et féminines d’une nature autre. Les romancières de l’âge classique signalent en même temps les difficultés et les impasses d’un tel projet, et rappellent le fait que le risque à courir est toujours plus gran</w:t>
      </w:r>
      <w:r>
        <w:rPr>
          <w:rFonts w:ascii="Garamond" w:eastAsia="Garamond" w:hAnsi="Garamond" w:cs="Garamond"/>
        </w:rPr>
        <w:t>d pour les femmes. Adossé à deux siècles distincts, le cours explorera la manière dont le roman reconfigure l’image des femmes dans la société autour des questions de l’éducation, du mariage, du sentiment et du désir.</w:t>
      </w:r>
    </w:p>
    <w:p w14:paraId="70CD0C62" w14:textId="77777777" w:rsidR="004D0D79" w:rsidRDefault="000E2ECD">
      <w:pPr>
        <w:spacing w:before="240" w:after="240"/>
        <w:ind w:left="644" w:right="360"/>
        <w:jc w:val="both"/>
        <w:rPr>
          <w:rFonts w:ascii="Garamond" w:eastAsia="Garamond" w:hAnsi="Garamond" w:cs="Garamond"/>
          <w:b/>
        </w:rPr>
      </w:pPr>
      <w:r>
        <w:rPr>
          <w:rFonts w:ascii="Garamond" w:eastAsia="Garamond" w:hAnsi="Garamond" w:cs="Garamond"/>
          <w:b/>
        </w:rPr>
        <w:t>Œuvres au programme (à lire avant le d</w:t>
      </w:r>
      <w:r>
        <w:rPr>
          <w:rFonts w:ascii="Garamond" w:eastAsia="Garamond" w:hAnsi="Garamond" w:cs="Garamond"/>
          <w:b/>
        </w:rPr>
        <w:t>ébut des cours) :</w:t>
      </w:r>
    </w:p>
    <w:p w14:paraId="0560FAE0" w14:textId="77777777" w:rsidR="004D0D79" w:rsidRDefault="000E2ECD">
      <w:pPr>
        <w:ind w:left="644" w:right="360"/>
        <w:jc w:val="both"/>
        <w:rPr>
          <w:rFonts w:ascii="Garamond" w:eastAsia="Garamond" w:hAnsi="Garamond" w:cs="Garamond"/>
          <w:b/>
        </w:rPr>
      </w:pPr>
      <w:r>
        <w:rPr>
          <w:rFonts w:ascii="Garamond" w:eastAsia="Garamond" w:hAnsi="Garamond" w:cs="Garamond"/>
        </w:rPr>
        <w:t xml:space="preserve">●      </w:t>
      </w:r>
      <w:r>
        <w:rPr>
          <w:rFonts w:ascii="Garamond" w:eastAsia="Garamond" w:hAnsi="Garamond" w:cs="Garamond"/>
          <w:b/>
        </w:rPr>
        <w:t>Partie XVIIe siècle :</w:t>
      </w:r>
    </w:p>
    <w:p w14:paraId="74850CCF"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Mme de LAFAYETTE, </w:t>
      </w:r>
      <w:r>
        <w:rPr>
          <w:rFonts w:ascii="Garamond" w:eastAsia="Garamond" w:hAnsi="Garamond" w:cs="Garamond"/>
          <w:i/>
        </w:rPr>
        <w:t>La Princesse de Clèves</w:t>
      </w:r>
      <w:r>
        <w:rPr>
          <w:rFonts w:ascii="Garamond" w:eastAsia="Garamond" w:hAnsi="Garamond" w:cs="Garamond"/>
        </w:rPr>
        <w:t xml:space="preserve"> (1678), éd. Jean </w:t>
      </w:r>
      <w:proofErr w:type="spellStart"/>
      <w:r>
        <w:rPr>
          <w:rFonts w:ascii="Garamond" w:eastAsia="Garamond" w:hAnsi="Garamond" w:cs="Garamond"/>
        </w:rPr>
        <w:t>Mesnard</w:t>
      </w:r>
      <w:proofErr w:type="spellEnd"/>
      <w:r>
        <w:rPr>
          <w:rFonts w:ascii="Garamond" w:eastAsia="Garamond" w:hAnsi="Garamond" w:cs="Garamond"/>
        </w:rPr>
        <w:t>, GF-Flammarion, 2019.</w:t>
      </w:r>
    </w:p>
    <w:p w14:paraId="2F494C33" w14:textId="77777777" w:rsidR="004D0D79" w:rsidRDefault="000E2ECD">
      <w:pPr>
        <w:ind w:left="644" w:right="360"/>
        <w:jc w:val="both"/>
        <w:rPr>
          <w:rFonts w:ascii="Garamond" w:eastAsia="Garamond" w:hAnsi="Garamond" w:cs="Garamond"/>
          <w:b/>
        </w:rPr>
      </w:pPr>
      <w:r>
        <w:rPr>
          <w:rFonts w:ascii="Garamond" w:eastAsia="Garamond" w:hAnsi="Garamond" w:cs="Garamond"/>
        </w:rPr>
        <w:t xml:space="preserve">●      </w:t>
      </w:r>
      <w:r>
        <w:rPr>
          <w:rFonts w:ascii="Garamond" w:eastAsia="Garamond" w:hAnsi="Garamond" w:cs="Garamond"/>
          <w:b/>
        </w:rPr>
        <w:t>Partie XVIIIe siècle :</w:t>
      </w:r>
    </w:p>
    <w:p w14:paraId="29FD02B1"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  Mme</w:t>
      </w:r>
      <w:proofErr w:type="gramEnd"/>
      <w:r>
        <w:rPr>
          <w:rFonts w:ascii="Garamond" w:eastAsia="Garamond" w:hAnsi="Garamond" w:cs="Garamond"/>
        </w:rPr>
        <w:t xml:space="preserve"> de GRAFFIGNY, </w:t>
      </w:r>
      <w:r>
        <w:rPr>
          <w:rFonts w:ascii="Garamond" w:eastAsia="Garamond" w:hAnsi="Garamond" w:cs="Garamond"/>
          <w:i/>
        </w:rPr>
        <w:t>Lettres d’une péruvienne</w:t>
      </w:r>
      <w:r>
        <w:rPr>
          <w:rFonts w:ascii="Garamond" w:eastAsia="Garamond" w:hAnsi="Garamond" w:cs="Garamond"/>
        </w:rPr>
        <w:t xml:space="preserve"> (1747-1752), éd. Th. Corbeau, GF-Flammarion, coll. Etonnants classiques, 2005.</w:t>
      </w:r>
    </w:p>
    <w:p w14:paraId="6A5D02AF" w14:textId="77777777" w:rsidR="004D0D79" w:rsidRDefault="004D0D79">
      <w:pPr>
        <w:ind w:left="644" w:right="360"/>
        <w:jc w:val="both"/>
        <w:rPr>
          <w:rFonts w:ascii="Garamond" w:eastAsia="Garamond" w:hAnsi="Garamond" w:cs="Garamond"/>
        </w:rPr>
      </w:pPr>
    </w:p>
    <w:p w14:paraId="0D3CF13B" w14:textId="77777777" w:rsidR="004D0D79" w:rsidRDefault="000E2ECD">
      <w:pPr>
        <w:ind w:left="644" w:right="360"/>
        <w:jc w:val="both"/>
        <w:rPr>
          <w:rFonts w:ascii="Garamond" w:eastAsia="Garamond" w:hAnsi="Garamond" w:cs="Garamond"/>
        </w:rPr>
      </w:pPr>
      <w:r>
        <w:rPr>
          <w:rFonts w:ascii="Garamond" w:eastAsia="Garamond" w:hAnsi="Garamond" w:cs="Garamond"/>
          <w:b/>
        </w:rPr>
        <w:t>Quelques références bibliographiques :</w:t>
      </w:r>
    </w:p>
    <w:p w14:paraId="75FF2F5C" w14:textId="77777777" w:rsidR="004D0D79" w:rsidRDefault="000E2ECD">
      <w:pPr>
        <w:ind w:left="644" w:right="360"/>
        <w:jc w:val="both"/>
        <w:rPr>
          <w:rFonts w:ascii="Garamond" w:eastAsia="Garamond" w:hAnsi="Garamond" w:cs="Garamond"/>
          <w:b/>
        </w:rPr>
      </w:pPr>
      <w:r>
        <w:rPr>
          <w:rFonts w:ascii="Garamond" w:eastAsia="Garamond" w:hAnsi="Garamond" w:cs="Garamond"/>
        </w:rPr>
        <w:t xml:space="preserve">●      </w:t>
      </w:r>
      <w:r>
        <w:rPr>
          <w:rFonts w:ascii="Garamond" w:eastAsia="Garamond" w:hAnsi="Garamond" w:cs="Garamond"/>
          <w:b/>
        </w:rPr>
        <w:t>Ouvrages généraux sur le genre le roman et sur les femmes auteurs à l’âge classique</w:t>
      </w:r>
    </w:p>
    <w:p w14:paraId="59C8CED6"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w:t>
      </w:r>
      <w:r>
        <w:rPr>
          <w:rFonts w:ascii="Garamond" w:eastAsia="Garamond" w:hAnsi="Garamond" w:cs="Garamond"/>
          <w:i/>
        </w:rPr>
        <w:t>Histoire des femmes en Occident</w:t>
      </w:r>
      <w:r>
        <w:rPr>
          <w:rFonts w:ascii="Garamond" w:eastAsia="Garamond" w:hAnsi="Garamond" w:cs="Garamond"/>
        </w:rPr>
        <w:t xml:space="preserve">, </w:t>
      </w:r>
      <w:proofErr w:type="spellStart"/>
      <w:r>
        <w:rPr>
          <w:rFonts w:ascii="Garamond" w:eastAsia="Garamond" w:hAnsi="Garamond" w:cs="Garamond"/>
        </w:rPr>
        <w:t>dir</w:t>
      </w:r>
      <w:proofErr w:type="spellEnd"/>
      <w:r>
        <w:rPr>
          <w:rFonts w:ascii="Garamond" w:eastAsia="Garamond" w:hAnsi="Garamond" w:cs="Garamond"/>
        </w:rPr>
        <w:t>. Geo</w:t>
      </w:r>
      <w:r>
        <w:rPr>
          <w:rFonts w:ascii="Garamond" w:eastAsia="Garamond" w:hAnsi="Garamond" w:cs="Garamond"/>
        </w:rPr>
        <w:t xml:space="preserve">rges DUBY et Michelle PERROT, t. III (XVIe-XVIIIe siècle), </w:t>
      </w:r>
      <w:proofErr w:type="spellStart"/>
      <w:r>
        <w:rPr>
          <w:rFonts w:ascii="Garamond" w:eastAsia="Garamond" w:hAnsi="Garamond" w:cs="Garamond"/>
        </w:rPr>
        <w:t>dir</w:t>
      </w:r>
      <w:proofErr w:type="spellEnd"/>
      <w:r>
        <w:rPr>
          <w:rFonts w:ascii="Garamond" w:eastAsia="Garamond" w:hAnsi="Garamond" w:cs="Garamond"/>
        </w:rPr>
        <w:t>. Natalie ZEMON DAVIS et Arlette FARGE, Paris, Perrin, 2002.</w:t>
      </w:r>
    </w:p>
    <w:p w14:paraId="07B3CFAC"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DIDIER Béatrice, </w:t>
      </w:r>
      <w:r>
        <w:rPr>
          <w:rFonts w:ascii="Garamond" w:eastAsia="Garamond" w:hAnsi="Garamond" w:cs="Garamond"/>
          <w:i/>
        </w:rPr>
        <w:t>L’écriture-femme</w:t>
      </w:r>
      <w:r>
        <w:rPr>
          <w:rFonts w:ascii="Garamond" w:eastAsia="Garamond" w:hAnsi="Garamond" w:cs="Garamond"/>
        </w:rPr>
        <w:t>, Paris, PUF, 1991.</w:t>
      </w:r>
    </w:p>
    <w:p w14:paraId="1832AA7E"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COULET Henri, </w:t>
      </w:r>
      <w:r>
        <w:rPr>
          <w:rFonts w:ascii="Garamond" w:eastAsia="Garamond" w:hAnsi="Garamond" w:cs="Garamond"/>
          <w:i/>
        </w:rPr>
        <w:t>Le Roman jusqu’à la Révolution</w:t>
      </w:r>
      <w:r>
        <w:rPr>
          <w:rFonts w:ascii="Garamond" w:eastAsia="Garamond" w:hAnsi="Garamond" w:cs="Garamond"/>
        </w:rPr>
        <w:t xml:space="preserve">, Paris, A. Colin, </w:t>
      </w:r>
      <w:r>
        <w:rPr>
          <w:rFonts w:ascii="Garamond" w:eastAsia="Garamond" w:hAnsi="Garamond" w:cs="Garamond"/>
        </w:rPr>
        <w:t>1967.</w:t>
      </w:r>
    </w:p>
    <w:p w14:paraId="6AC34F4E"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DELON Michel, MAUZI Robert et MENANT Sylvain, </w:t>
      </w:r>
      <w:r>
        <w:rPr>
          <w:rFonts w:ascii="Garamond" w:eastAsia="Garamond" w:hAnsi="Garamond" w:cs="Garamond"/>
          <w:i/>
        </w:rPr>
        <w:t>Histoire de la littérature française : de l’Encyclopédie aux Méditations</w:t>
      </w:r>
      <w:r>
        <w:rPr>
          <w:rFonts w:ascii="Garamond" w:eastAsia="Garamond" w:hAnsi="Garamond" w:cs="Garamond"/>
        </w:rPr>
        <w:t>, nouvelle édition révisée, Paris, GF-Flammarion, 1998.</w:t>
      </w:r>
    </w:p>
    <w:p w14:paraId="61C651A1"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FAUCHERY Pierre, </w:t>
      </w:r>
      <w:r>
        <w:rPr>
          <w:rFonts w:ascii="Garamond" w:eastAsia="Garamond" w:hAnsi="Garamond" w:cs="Garamond"/>
          <w:i/>
        </w:rPr>
        <w:t>La Destinée féminine dans le roman européen du dix-</w:t>
      </w:r>
      <w:r>
        <w:rPr>
          <w:rFonts w:ascii="Garamond" w:eastAsia="Garamond" w:hAnsi="Garamond" w:cs="Garamond"/>
          <w:i/>
        </w:rPr>
        <w:t>huitième siècle</w:t>
      </w:r>
      <w:r>
        <w:rPr>
          <w:rFonts w:ascii="Garamond" w:eastAsia="Garamond" w:hAnsi="Garamond" w:cs="Garamond"/>
        </w:rPr>
        <w:t>, Paris, Armand Colin, 1972.</w:t>
      </w:r>
    </w:p>
    <w:p w14:paraId="103675B7"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PIAU Colette</w:t>
      </w:r>
      <w:r>
        <w:rPr>
          <w:rFonts w:ascii="Garamond" w:eastAsia="Garamond" w:hAnsi="Garamond" w:cs="Garamond"/>
          <w:i/>
        </w:rPr>
        <w:t xml:space="preserve">, </w:t>
      </w:r>
      <w:r>
        <w:rPr>
          <w:rFonts w:ascii="Garamond" w:eastAsia="Garamond" w:hAnsi="Garamond" w:cs="Garamond"/>
        </w:rPr>
        <w:t>« L’écriture</w:t>
      </w:r>
      <w:r>
        <w:rPr>
          <w:rFonts w:ascii="Garamond" w:eastAsia="Garamond" w:hAnsi="Garamond" w:cs="Garamond"/>
          <w:i/>
        </w:rPr>
        <w:t xml:space="preserve"> </w:t>
      </w:r>
      <w:r>
        <w:rPr>
          <w:rFonts w:ascii="Garamond" w:eastAsia="Garamond" w:hAnsi="Garamond" w:cs="Garamond"/>
        </w:rPr>
        <w:t>féminine », Dix-Huitième Siècle, 16, 1984, p. 369-386.</w:t>
      </w:r>
    </w:p>
    <w:p w14:paraId="144EBA5C"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PLANTÉ Christine, </w:t>
      </w:r>
      <w:r>
        <w:rPr>
          <w:rFonts w:ascii="Garamond" w:eastAsia="Garamond" w:hAnsi="Garamond" w:cs="Garamond"/>
          <w:i/>
        </w:rPr>
        <w:t>La petite sœur de Balzac. Essai sur la femme auteur</w:t>
      </w:r>
      <w:r>
        <w:rPr>
          <w:rFonts w:ascii="Garamond" w:eastAsia="Garamond" w:hAnsi="Garamond" w:cs="Garamond"/>
        </w:rPr>
        <w:t>, Paris, Seuil, 1989 [</w:t>
      </w:r>
      <w:proofErr w:type="spellStart"/>
      <w:r>
        <w:rPr>
          <w:rFonts w:ascii="Garamond" w:eastAsia="Garamond" w:hAnsi="Garamond" w:cs="Garamond"/>
        </w:rPr>
        <w:t>rééd</w:t>
      </w:r>
      <w:proofErr w:type="spellEnd"/>
      <w:r>
        <w:rPr>
          <w:rFonts w:ascii="Garamond" w:eastAsia="Garamond" w:hAnsi="Garamond" w:cs="Garamond"/>
        </w:rPr>
        <w:t>. Presses Universitaires de</w:t>
      </w:r>
      <w:r>
        <w:rPr>
          <w:rFonts w:ascii="Garamond" w:eastAsia="Garamond" w:hAnsi="Garamond" w:cs="Garamond"/>
        </w:rPr>
        <w:t xml:space="preserve"> Lyon, 2015].</w:t>
      </w:r>
    </w:p>
    <w:p w14:paraId="2B501CD6" w14:textId="77777777" w:rsidR="004D0D79" w:rsidRDefault="000E2ECD">
      <w:pPr>
        <w:ind w:left="644" w:right="360"/>
        <w:jc w:val="both"/>
        <w:rPr>
          <w:rFonts w:ascii="Garamond" w:eastAsia="Garamond" w:hAnsi="Garamond" w:cs="Garamond"/>
        </w:rPr>
      </w:pPr>
      <w:r>
        <w:rPr>
          <w:rFonts w:ascii="Garamond" w:eastAsia="Garamond" w:hAnsi="Garamond" w:cs="Garamond"/>
        </w:rPr>
        <w:lastRenderedPageBreak/>
        <w:t>—</w:t>
      </w:r>
      <w:proofErr w:type="gramStart"/>
      <w:r>
        <w:rPr>
          <w:rFonts w:ascii="Garamond" w:eastAsia="Garamond" w:hAnsi="Garamond" w:cs="Garamond"/>
        </w:rPr>
        <w:t xml:space="preserve">   «</w:t>
      </w:r>
      <w:proofErr w:type="gramEnd"/>
      <w:r>
        <w:rPr>
          <w:rFonts w:ascii="Garamond" w:eastAsia="Garamond" w:hAnsi="Garamond" w:cs="Garamond"/>
        </w:rPr>
        <w:t xml:space="preserve"> La place des femmes dans l’histoire littéraire : annexe ou point de départ d’une relecture critique ? », </w:t>
      </w:r>
      <w:r>
        <w:rPr>
          <w:rFonts w:ascii="Garamond" w:eastAsia="Garamond" w:hAnsi="Garamond" w:cs="Garamond"/>
          <w:i/>
        </w:rPr>
        <w:t>Revue d’Histoire littéraire de la France</w:t>
      </w:r>
      <w:r>
        <w:rPr>
          <w:rFonts w:ascii="Garamond" w:eastAsia="Garamond" w:hAnsi="Garamond" w:cs="Garamond"/>
        </w:rPr>
        <w:t>,</w:t>
      </w:r>
      <w:r>
        <w:rPr>
          <w:rFonts w:ascii="Garamond" w:eastAsia="Garamond" w:hAnsi="Garamond" w:cs="Garamond"/>
          <w:i/>
        </w:rPr>
        <w:t xml:space="preserve"> </w:t>
      </w:r>
      <w:r>
        <w:rPr>
          <w:rFonts w:ascii="Garamond" w:eastAsia="Garamond" w:hAnsi="Garamond" w:cs="Garamond"/>
        </w:rPr>
        <w:t>vol. 103, 2003/3, p. 655-668.</w:t>
      </w:r>
    </w:p>
    <w:p w14:paraId="3B6F072C"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REID Martine, </w:t>
      </w:r>
      <w:r>
        <w:rPr>
          <w:rFonts w:ascii="Garamond" w:eastAsia="Garamond" w:hAnsi="Garamond" w:cs="Garamond"/>
          <w:i/>
        </w:rPr>
        <w:t>Des</w:t>
      </w:r>
      <w:r>
        <w:rPr>
          <w:rFonts w:ascii="Garamond" w:eastAsia="Garamond" w:hAnsi="Garamond" w:cs="Garamond"/>
        </w:rPr>
        <w:t xml:space="preserve"> </w:t>
      </w:r>
      <w:r>
        <w:rPr>
          <w:rFonts w:ascii="Garamond" w:eastAsia="Garamond" w:hAnsi="Garamond" w:cs="Garamond"/>
          <w:i/>
        </w:rPr>
        <w:t>Femmes</w:t>
      </w:r>
      <w:r>
        <w:rPr>
          <w:rFonts w:ascii="Garamond" w:eastAsia="Garamond" w:hAnsi="Garamond" w:cs="Garamond"/>
        </w:rPr>
        <w:t xml:space="preserve"> </w:t>
      </w:r>
      <w:r>
        <w:rPr>
          <w:rFonts w:ascii="Garamond" w:eastAsia="Garamond" w:hAnsi="Garamond" w:cs="Garamond"/>
          <w:i/>
        </w:rPr>
        <w:t>en littérature</w:t>
      </w:r>
      <w:r>
        <w:rPr>
          <w:rFonts w:ascii="Garamond" w:eastAsia="Garamond" w:hAnsi="Garamond" w:cs="Garamond"/>
        </w:rPr>
        <w:t xml:space="preserve">, Paris, Belin, </w:t>
      </w:r>
      <w:r>
        <w:rPr>
          <w:rFonts w:ascii="Garamond" w:eastAsia="Garamond" w:hAnsi="Garamond" w:cs="Garamond"/>
        </w:rPr>
        <w:t>2010</w:t>
      </w:r>
    </w:p>
    <w:p w14:paraId="2D72FD20" w14:textId="77777777" w:rsidR="004D0D79" w:rsidRDefault="000E2ECD">
      <w:pPr>
        <w:ind w:left="644" w:right="360"/>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rPr>
        <w:t>Femmes et littérature. Une histoire culturelle, I</w:t>
      </w:r>
      <w:r>
        <w:rPr>
          <w:rFonts w:ascii="Garamond" w:eastAsia="Garamond" w:hAnsi="Garamond" w:cs="Garamond"/>
        </w:rPr>
        <w:t>, Gallimard, Folio Essais, 2020.</w:t>
      </w:r>
    </w:p>
    <w:p w14:paraId="2F657BCF" w14:textId="77777777" w:rsidR="004D0D79" w:rsidRDefault="000E2ECD">
      <w:pPr>
        <w:ind w:left="644" w:right="360"/>
        <w:jc w:val="both"/>
        <w:rPr>
          <w:rFonts w:ascii="Garamond" w:eastAsia="Garamond" w:hAnsi="Garamond" w:cs="Garamond"/>
        </w:rPr>
      </w:pPr>
      <w:r>
        <w:rPr>
          <w:rFonts w:ascii="Garamond" w:eastAsia="Garamond" w:hAnsi="Garamond" w:cs="Garamond"/>
        </w:rPr>
        <w:t xml:space="preserve">  </w:t>
      </w:r>
    </w:p>
    <w:p w14:paraId="634B7D1A" w14:textId="77777777" w:rsidR="004D0D79" w:rsidRDefault="000E2ECD">
      <w:pPr>
        <w:ind w:left="644" w:right="360"/>
        <w:jc w:val="both"/>
        <w:rPr>
          <w:rFonts w:ascii="Garamond" w:eastAsia="Garamond" w:hAnsi="Garamond" w:cs="Garamond"/>
          <w:b/>
        </w:rPr>
      </w:pPr>
      <w:r>
        <w:rPr>
          <w:rFonts w:ascii="Garamond" w:eastAsia="Garamond" w:hAnsi="Garamond" w:cs="Garamond"/>
        </w:rPr>
        <w:t xml:space="preserve">●      </w:t>
      </w:r>
      <w:r>
        <w:rPr>
          <w:rFonts w:ascii="Garamond" w:eastAsia="Garamond" w:hAnsi="Garamond" w:cs="Garamond"/>
          <w:b/>
        </w:rPr>
        <w:t>Sur la partie « XVIIe siècle » du programme</w:t>
      </w:r>
    </w:p>
    <w:p w14:paraId="620B4488"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w:t>
      </w:r>
      <w:r>
        <w:rPr>
          <w:rFonts w:ascii="Garamond" w:eastAsia="Garamond" w:hAnsi="Garamond" w:cs="Garamond"/>
          <w:i/>
        </w:rPr>
        <w:t>Œuvres et critiques</w:t>
      </w:r>
      <w:r>
        <w:rPr>
          <w:rFonts w:ascii="Garamond" w:eastAsia="Garamond" w:hAnsi="Garamond" w:cs="Garamond"/>
        </w:rPr>
        <w:t xml:space="preserve">, n°40, 1988 [numéro consacré à </w:t>
      </w:r>
      <w:r>
        <w:rPr>
          <w:rFonts w:ascii="Garamond" w:eastAsia="Garamond" w:hAnsi="Garamond" w:cs="Garamond"/>
          <w:i/>
        </w:rPr>
        <w:t>La Princesse de Clèves</w:t>
      </w:r>
      <w:r>
        <w:rPr>
          <w:rFonts w:ascii="Garamond" w:eastAsia="Garamond" w:hAnsi="Garamond" w:cs="Garamond"/>
        </w:rPr>
        <w:t>].</w:t>
      </w:r>
    </w:p>
    <w:p w14:paraId="6550F96F"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GENETTE Gérard, « Vraisembl</w:t>
      </w:r>
      <w:r>
        <w:rPr>
          <w:rFonts w:ascii="Garamond" w:eastAsia="Garamond" w:hAnsi="Garamond" w:cs="Garamond"/>
        </w:rPr>
        <w:t xml:space="preserve">ance et motivation », </w:t>
      </w:r>
      <w:r>
        <w:rPr>
          <w:rFonts w:ascii="Garamond" w:eastAsia="Garamond" w:hAnsi="Garamond" w:cs="Garamond"/>
          <w:i/>
        </w:rPr>
        <w:t>Figures II</w:t>
      </w:r>
      <w:r>
        <w:rPr>
          <w:rFonts w:ascii="Garamond" w:eastAsia="Garamond" w:hAnsi="Garamond" w:cs="Garamond"/>
        </w:rPr>
        <w:t>, Seuil, 1969.</w:t>
      </w:r>
    </w:p>
    <w:p w14:paraId="6E7E03F8"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LAUGAA Maurice, </w:t>
      </w:r>
      <w:r>
        <w:rPr>
          <w:rFonts w:ascii="Garamond" w:eastAsia="Garamond" w:hAnsi="Garamond" w:cs="Garamond"/>
          <w:i/>
        </w:rPr>
        <w:t>Lectures de Madame de Lafayette</w:t>
      </w:r>
      <w:r>
        <w:rPr>
          <w:rFonts w:ascii="Garamond" w:eastAsia="Garamond" w:hAnsi="Garamond" w:cs="Garamond"/>
        </w:rPr>
        <w:t>, A. Colin, « U », 1971.</w:t>
      </w:r>
    </w:p>
    <w:p w14:paraId="736B2977"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MALANDAIN Pierre, </w:t>
      </w:r>
      <w:r>
        <w:rPr>
          <w:rFonts w:ascii="Garamond" w:eastAsia="Garamond" w:hAnsi="Garamond" w:cs="Garamond"/>
          <w:i/>
        </w:rPr>
        <w:t>Madame de Lafayette</w:t>
      </w:r>
      <w:r>
        <w:rPr>
          <w:rFonts w:ascii="Garamond" w:eastAsia="Garamond" w:hAnsi="Garamond" w:cs="Garamond"/>
        </w:rPr>
        <w:t>, PUF, coll. Études Littéraires, 1989.</w:t>
      </w:r>
    </w:p>
    <w:p w14:paraId="7122BB7B"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ROHOU Jean et SIOUFFI Gilles, </w:t>
      </w:r>
      <w:r>
        <w:rPr>
          <w:rFonts w:ascii="Garamond" w:eastAsia="Garamond" w:hAnsi="Garamond" w:cs="Garamond"/>
          <w:i/>
        </w:rPr>
        <w:t>Lectures de</w:t>
      </w:r>
      <w:r>
        <w:rPr>
          <w:rFonts w:ascii="Garamond" w:eastAsia="Garamond" w:hAnsi="Garamond" w:cs="Garamond"/>
        </w:rPr>
        <w:t xml:space="preserve"> </w:t>
      </w:r>
      <w:r>
        <w:rPr>
          <w:rFonts w:ascii="Garamond" w:eastAsia="Garamond" w:hAnsi="Garamond" w:cs="Garamond"/>
          <w:i/>
        </w:rPr>
        <w:t>Madame de Lafayette</w:t>
      </w:r>
      <w:r>
        <w:rPr>
          <w:rFonts w:ascii="Garamond" w:eastAsia="Garamond" w:hAnsi="Garamond" w:cs="Garamond"/>
        </w:rPr>
        <w:t>, Presses Universitaires de Rennes, collection “DIDACT Français”, 2015.</w:t>
      </w:r>
    </w:p>
    <w:p w14:paraId="5C7F4442" w14:textId="77777777" w:rsidR="004D0D79" w:rsidRDefault="004D0D79">
      <w:pPr>
        <w:ind w:left="644" w:right="360"/>
        <w:jc w:val="both"/>
        <w:rPr>
          <w:rFonts w:ascii="Garamond" w:eastAsia="Garamond" w:hAnsi="Garamond" w:cs="Garamond"/>
        </w:rPr>
      </w:pPr>
    </w:p>
    <w:p w14:paraId="196A8B72" w14:textId="77777777" w:rsidR="004D0D79" w:rsidRDefault="000E2ECD">
      <w:pPr>
        <w:ind w:left="644" w:right="360"/>
        <w:jc w:val="both"/>
        <w:rPr>
          <w:rFonts w:ascii="Garamond" w:eastAsia="Garamond" w:hAnsi="Garamond" w:cs="Garamond"/>
          <w:b/>
        </w:rPr>
      </w:pPr>
      <w:r>
        <w:rPr>
          <w:rFonts w:ascii="Garamond" w:eastAsia="Garamond" w:hAnsi="Garamond" w:cs="Garamond"/>
        </w:rPr>
        <w:t xml:space="preserve">●      </w:t>
      </w:r>
      <w:r>
        <w:rPr>
          <w:rFonts w:ascii="Garamond" w:eastAsia="Garamond" w:hAnsi="Garamond" w:cs="Garamond"/>
          <w:b/>
        </w:rPr>
        <w:t>Sur la partie « XVIIIe siècle » du programme</w:t>
      </w:r>
    </w:p>
    <w:p w14:paraId="2774445F" w14:textId="77777777" w:rsidR="004D0D79" w:rsidRDefault="000E2ECD">
      <w:pPr>
        <w:ind w:left="644" w:right="360"/>
        <w:jc w:val="both"/>
        <w:rPr>
          <w:rFonts w:ascii="Garamond" w:eastAsia="Garamond" w:hAnsi="Garamond" w:cs="Garamond"/>
        </w:rPr>
      </w:pPr>
      <w:proofErr w:type="gramStart"/>
      <w:r>
        <w:rPr>
          <w:rFonts w:ascii="Garamond" w:eastAsia="Garamond" w:hAnsi="Garamond" w:cs="Garamond"/>
        </w:rPr>
        <w:t>o</w:t>
      </w:r>
      <w:proofErr w:type="gramEnd"/>
      <w:r>
        <w:rPr>
          <w:rFonts w:ascii="Garamond" w:eastAsia="Garamond" w:hAnsi="Garamond" w:cs="Garamond"/>
        </w:rPr>
        <w:t xml:space="preserve">   MAY Georges, </w:t>
      </w:r>
      <w:r>
        <w:rPr>
          <w:rFonts w:ascii="Garamond" w:eastAsia="Garamond" w:hAnsi="Garamond" w:cs="Garamond"/>
          <w:i/>
        </w:rPr>
        <w:t>Le Dilemme du roman au XVIIIe siècle. Étude sur l</w:t>
      </w:r>
      <w:r>
        <w:rPr>
          <w:rFonts w:ascii="Garamond" w:eastAsia="Garamond" w:hAnsi="Garamond" w:cs="Garamond"/>
          <w:i/>
        </w:rPr>
        <w:t>es rapports du roman et de la critique</w:t>
      </w:r>
      <w:r>
        <w:rPr>
          <w:rFonts w:ascii="Garamond" w:eastAsia="Garamond" w:hAnsi="Garamond" w:cs="Garamond"/>
        </w:rPr>
        <w:t xml:space="preserve"> </w:t>
      </w:r>
      <w:r>
        <w:rPr>
          <w:rFonts w:ascii="Garamond" w:eastAsia="Garamond" w:hAnsi="Garamond" w:cs="Garamond"/>
          <w:i/>
        </w:rPr>
        <w:t>(1715-1761)</w:t>
      </w:r>
      <w:r>
        <w:rPr>
          <w:rFonts w:ascii="Garamond" w:eastAsia="Garamond" w:hAnsi="Garamond" w:cs="Garamond"/>
        </w:rPr>
        <w:t xml:space="preserve">, </w:t>
      </w:r>
      <w:proofErr w:type="spellStart"/>
      <w:r>
        <w:rPr>
          <w:rFonts w:ascii="Garamond" w:eastAsia="Garamond" w:hAnsi="Garamond" w:cs="Garamond"/>
        </w:rPr>
        <w:t>Puf</w:t>
      </w:r>
      <w:proofErr w:type="spellEnd"/>
      <w:r>
        <w:rPr>
          <w:rFonts w:ascii="Garamond" w:eastAsia="Garamond" w:hAnsi="Garamond" w:cs="Garamond"/>
        </w:rPr>
        <w:t>, 1963.</w:t>
      </w:r>
    </w:p>
    <w:p w14:paraId="326FAD94" w14:textId="77777777" w:rsidR="004D0D79" w:rsidRDefault="000E2ECD">
      <w:pPr>
        <w:ind w:left="644" w:right="360"/>
        <w:jc w:val="both"/>
        <w:rPr>
          <w:rFonts w:ascii="Garamond" w:eastAsia="Garamond" w:hAnsi="Garamond" w:cs="Garamond"/>
        </w:rPr>
      </w:pPr>
      <w:r>
        <w:rPr>
          <w:rFonts w:ascii="Garamond" w:eastAsia="Garamond" w:hAnsi="Garamond" w:cs="Garamond"/>
        </w:rPr>
        <w:t xml:space="preserve">o   </w:t>
      </w:r>
      <w:r>
        <w:rPr>
          <w:rFonts w:ascii="Garamond" w:eastAsia="Garamond" w:hAnsi="Garamond" w:cs="Garamond"/>
          <w:i/>
        </w:rPr>
        <w:t>Vierge du soleil, fille des lumières : la « Péruvienne » de Mme de Grafigny et ses « Suites »</w:t>
      </w:r>
      <w:r>
        <w:rPr>
          <w:rFonts w:ascii="Garamond" w:eastAsia="Garamond" w:hAnsi="Garamond" w:cs="Garamond"/>
        </w:rPr>
        <w:t>, Groupe d'étude du XVIIIe siècle, Faculté des lettres modernes, Université de Strasbourg II,</w:t>
      </w:r>
      <w:hyperlink r:id="rId26">
        <w:r w:rsidR="004D0D79">
          <w:rPr>
            <w:rFonts w:ascii="Garamond" w:eastAsia="Garamond" w:hAnsi="Garamond" w:cs="Garamond"/>
          </w:rPr>
          <w:t xml:space="preserve"> </w:t>
        </w:r>
      </w:hyperlink>
      <w:hyperlink r:id="rId27">
        <w:r w:rsidR="004D0D79">
          <w:rPr>
            <w:rFonts w:ascii="Garamond" w:eastAsia="Garamond" w:hAnsi="Garamond" w:cs="Garamond"/>
            <w:color w:val="333333"/>
          </w:rPr>
          <w:t>Presses Universitaires de Strasbourg, Strasbourg,</w:t>
        </w:r>
      </w:hyperlink>
      <w:r>
        <w:rPr>
          <w:rFonts w:ascii="Garamond" w:eastAsia="Garamond" w:hAnsi="Garamond" w:cs="Garamond"/>
          <w:color w:val="333333"/>
        </w:rPr>
        <w:t xml:space="preserve"> 1989.</w:t>
      </w:r>
    </w:p>
    <w:p w14:paraId="0162E208" w14:textId="77777777" w:rsidR="004D0D79" w:rsidRDefault="004D0D79">
      <w:pPr>
        <w:ind w:left="644" w:right="360"/>
        <w:jc w:val="both"/>
        <w:rPr>
          <w:rFonts w:ascii="Garamond" w:eastAsia="Garamond" w:hAnsi="Garamond" w:cs="Garamond"/>
        </w:rPr>
      </w:pPr>
    </w:p>
    <w:p w14:paraId="49860986" w14:textId="77777777" w:rsidR="004D0D79" w:rsidRDefault="004D0D79">
      <w:pPr>
        <w:ind w:left="644" w:right="360"/>
        <w:jc w:val="both"/>
        <w:rPr>
          <w:rFonts w:ascii="Garamond" w:eastAsia="Garamond" w:hAnsi="Garamond" w:cs="Garamond"/>
        </w:rPr>
      </w:pPr>
    </w:p>
    <w:p w14:paraId="3628317F" w14:textId="77777777" w:rsidR="004D0D79" w:rsidRDefault="000E2ECD">
      <w:pPr>
        <w:shd w:val="clear" w:color="auto" w:fill="BFBFBF"/>
        <w:rPr>
          <w:rFonts w:ascii="Garamond" w:eastAsia="Garamond" w:hAnsi="Garamond" w:cs="Garamond"/>
          <w:b/>
          <w:smallCaps/>
          <w:sz w:val="28"/>
          <w:szCs w:val="28"/>
        </w:rPr>
      </w:pPr>
      <w:r>
        <w:rPr>
          <w:rFonts w:ascii="Garamond" w:eastAsia="Garamond" w:hAnsi="Garamond" w:cs="Garamond"/>
          <w:b/>
          <w:sz w:val="28"/>
          <w:szCs w:val="28"/>
        </w:rPr>
        <w:t>Déconstruire le romanesque (</w:t>
      </w:r>
      <w:r>
        <w:rPr>
          <w:rFonts w:ascii="Garamond" w:eastAsia="Garamond" w:hAnsi="Garamond" w:cs="Garamond"/>
          <w:b/>
        </w:rPr>
        <w:t>XVI</w:t>
      </w:r>
      <w:r>
        <w:rPr>
          <w:rFonts w:ascii="Garamond" w:eastAsia="Garamond" w:hAnsi="Garamond" w:cs="Garamond"/>
          <w:b/>
          <w:vertAlign w:val="superscript"/>
        </w:rPr>
        <w:t>e</w:t>
      </w:r>
      <w:r>
        <w:rPr>
          <w:rFonts w:ascii="Garamond" w:eastAsia="Garamond" w:hAnsi="Garamond" w:cs="Garamond"/>
          <w:b/>
        </w:rPr>
        <w:t>-XVII</w:t>
      </w:r>
      <w:r>
        <w:rPr>
          <w:rFonts w:ascii="Garamond" w:eastAsia="Garamond" w:hAnsi="Garamond" w:cs="Garamond"/>
          <w:b/>
          <w:vertAlign w:val="superscript"/>
        </w:rPr>
        <w:t>e</w:t>
      </w:r>
      <w:r>
        <w:rPr>
          <w:rFonts w:ascii="Garamond" w:eastAsia="Garamond" w:hAnsi="Garamond" w:cs="Garamond"/>
          <w:b/>
        </w:rPr>
        <w:t xml:space="preserve"> siècles</w:t>
      </w:r>
      <w:r>
        <w:rPr>
          <w:rFonts w:ascii="Garamond" w:eastAsia="Garamond" w:hAnsi="Garamond" w:cs="Garamond"/>
          <w:b/>
          <w:sz w:val="28"/>
          <w:szCs w:val="28"/>
        </w:rPr>
        <w:t>)</w:t>
      </w:r>
    </w:p>
    <w:p w14:paraId="3EFFB5F2" w14:textId="77777777" w:rsidR="004D0D79" w:rsidRDefault="000E2ECD">
      <w:pPr>
        <w:shd w:val="clear" w:color="auto" w:fill="BFBFBF"/>
        <w:rPr>
          <w:rFonts w:ascii="Garamond" w:eastAsia="Garamond" w:hAnsi="Garamond" w:cs="Garamond"/>
          <w:smallCaps/>
        </w:rPr>
      </w:pPr>
      <w:r>
        <w:rPr>
          <w:rFonts w:ascii="Garamond" w:eastAsia="Garamond" w:hAnsi="Garamond" w:cs="Garamond"/>
        </w:rPr>
        <w:t xml:space="preserve">M. </w:t>
      </w:r>
      <w:proofErr w:type="spellStart"/>
      <w:r>
        <w:rPr>
          <w:rFonts w:ascii="Garamond" w:eastAsia="Garamond" w:hAnsi="Garamond" w:cs="Garamond"/>
        </w:rPr>
        <w:t>Tran</w:t>
      </w:r>
      <w:proofErr w:type="spellEnd"/>
      <w:r>
        <w:rPr>
          <w:rFonts w:ascii="Garamond" w:eastAsia="Garamond" w:hAnsi="Garamond" w:cs="Garamond"/>
        </w:rPr>
        <w:t xml:space="preserve"> &amp; M. </w:t>
      </w:r>
      <w:proofErr w:type="spellStart"/>
      <w:r>
        <w:rPr>
          <w:rFonts w:ascii="Garamond" w:eastAsia="Garamond" w:hAnsi="Garamond" w:cs="Garamond"/>
        </w:rPr>
        <w:t>Grosperrin</w:t>
      </w:r>
      <w:proofErr w:type="spellEnd"/>
      <w:r>
        <w:rPr>
          <w:rFonts w:ascii="Garamond" w:eastAsia="Garamond" w:hAnsi="Garamond" w:cs="Garamond"/>
        </w:rPr>
        <w:t xml:space="preserve"> </w:t>
      </w:r>
    </w:p>
    <w:p w14:paraId="72F3D276" w14:textId="77777777" w:rsidR="004D0D79" w:rsidRDefault="000E2ECD">
      <w:pPr>
        <w:jc w:val="both"/>
        <w:rPr>
          <w:rFonts w:ascii="Garamond" w:eastAsia="Garamond" w:hAnsi="Garamond" w:cs="Garamond"/>
        </w:rPr>
      </w:pPr>
      <w:r>
        <w:rPr>
          <w:rFonts w:ascii="Garamond" w:eastAsia="Garamond" w:hAnsi="Garamond" w:cs="Garamond"/>
        </w:rPr>
        <w:t xml:space="preserve"> </w:t>
      </w:r>
    </w:p>
    <w:p w14:paraId="0EDDF8FF" w14:textId="77777777" w:rsidR="004D0D79" w:rsidRDefault="000E2ECD">
      <w:pPr>
        <w:numPr>
          <w:ilvl w:val="0"/>
          <w:numId w:val="47"/>
        </w:numPr>
        <w:pBdr>
          <w:top w:val="nil"/>
          <w:left w:val="nil"/>
          <w:bottom w:val="nil"/>
          <w:right w:val="nil"/>
          <w:between w:val="nil"/>
        </w:pBdr>
        <w:ind w:left="426" w:hanging="284"/>
        <w:jc w:val="both"/>
        <w:rPr>
          <w:rFonts w:ascii="Garamond" w:eastAsia="Garamond" w:hAnsi="Garamond" w:cs="Garamond"/>
          <w:b/>
          <w:color w:val="000000"/>
        </w:rPr>
      </w:pPr>
      <w:r>
        <w:rPr>
          <w:rFonts w:ascii="Garamond" w:eastAsia="Garamond" w:hAnsi="Garamond" w:cs="Garamond"/>
          <w:b/>
          <w:color w:val="000000"/>
        </w:rPr>
        <w:t>Partie XVI</w:t>
      </w:r>
      <w:r>
        <w:rPr>
          <w:rFonts w:ascii="Garamond" w:eastAsia="Garamond" w:hAnsi="Garamond" w:cs="Garamond"/>
          <w:b/>
          <w:color w:val="000000"/>
          <w:vertAlign w:val="superscript"/>
        </w:rPr>
        <w:t>e</w:t>
      </w:r>
      <w:r>
        <w:rPr>
          <w:rFonts w:ascii="Garamond" w:eastAsia="Garamond" w:hAnsi="Garamond" w:cs="Garamond"/>
          <w:b/>
          <w:color w:val="000000"/>
        </w:rPr>
        <w:t xml:space="preserve"> siècle </w:t>
      </w:r>
      <w:r>
        <w:rPr>
          <w:rFonts w:ascii="Garamond" w:eastAsia="Garamond" w:hAnsi="Garamond" w:cs="Garamond"/>
          <w:b/>
        </w:rPr>
        <w:t>– </w:t>
      </w:r>
      <w:r>
        <w:rPr>
          <w:rFonts w:ascii="Garamond" w:eastAsia="Garamond" w:hAnsi="Garamond" w:cs="Garamond"/>
          <w:b/>
          <w:color w:val="000000"/>
        </w:rPr>
        <w:t xml:space="preserve">cours de </w:t>
      </w:r>
      <w:r>
        <w:rPr>
          <w:rFonts w:ascii="Garamond" w:eastAsia="Garamond" w:hAnsi="Garamond" w:cs="Garamond"/>
          <w:b/>
        </w:rPr>
        <w:t xml:space="preserve">M. </w:t>
      </w:r>
      <w:proofErr w:type="spellStart"/>
      <w:r>
        <w:rPr>
          <w:rFonts w:ascii="Garamond" w:eastAsia="Garamond" w:hAnsi="Garamond" w:cs="Garamond"/>
          <w:b/>
        </w:rPr>
        <w:t>Tran</w:t>
      </w:r>
      <w:proofErr w:type="spellEnd"/>
      <w:r>
        <w:rPr>
          <w:rFonts w:ascii="Garamond" w:eastAsia="Garamond" w:hAnsi="Garamond" w:cs="Garamond"/>
          <w:b/>
        </w:rPr>
        <w:t xml:space="preserve"> : </w:t>
      </w:r>
      <w:r>
        <w:rPr>
          <w:rFonts w:ascii="Garamond" w:eastAsia="Garamond" w:hAnsi="Garamond" w:cs="Garamond"/>
          <w:b/>
          <w:i/>
        </w:rPr>
        <w:t xml:space="preserve">Rabelais et l’invention des « mythologies </w:t>
      </w:r>
      <w:proofErr w:type="spellStart"/>
      <w:r>
        <w:rPr>
          <w:rFonts w:ascii="Garamond" w:eastAsia="Garamond" w:hAnsi="Garamond" w:cs="Garamond"/>
          <w:b/>
          <w:i/>
        </w:rPr>
        <w:t>pantagrueliques</w:t>
      </w:r>
      <w:proofErr w:type="spellEnd"/>
      <w:r>
        <w:rPr>
          <w:rFonts w:ascii="Garamond" w:eastAsia="Garamond" w:hAnsi="Garamond" w:cs="Garamond"/>
          <w:b/>
          <w:i/>
        </w:rPr>
        <w:t> »</w:t>
      </w:r>
    </w:p>
    <w:p w14:paraId="74A61956" w14:textId="77777777" w:rsidR="004D0D79" w:rsidRDefault="004D0D79">
      <w:pPr>
        <w:pBdr>
          <w:top w:val="nil"/>
          <w:left w:val="nil"/>
          <w:bottom w:val="nil"/>
          <w:right w:val="nil"/>
          <w:between w:val="nil"/>
        </w:pBdr>
        <w:ind w:left="644"/>
        <w:jc w:val="both"/>
        <w:rPr>
          <w:rFonts w:ascii="Garamond" w:eastAsia="Garamond" w:hAnsi="Garamond" w:cs="Garamond"/>
          <w:b/>
          <w:i/>
        </w:rPr>
      </w:pPr>
    </w:p>
    <w:p w14:paraId="2326FC1E" w14:textId="77777777" w:rsidR="004D0D79" w:rsidRDefault="000E2ECD">
      <w:pPr>
        <w:jc w:val="both"/>
        <w:rPr>
          <w:rFonts w:ascii="Garamond" w:eastAsia="Garamond" w:hAnsi="Garamond" w:cs="Garamond"/>
        </w:rPr>
      </w:pPr>
      <w:r>
        <w:rPr>
          <w:rFonts w:ascii="Garamond" w:eastAsia="Garamond" w:hAnsi="Garamond" w:cs="Garamond"/>
          <w:b/>
        </w:rPr>
        <w:t xml:space="preserve">1. Édition au programme </w:t>
      </w:r>
      <w:r>
        <w:rPr>
          <w:rFonts w:ascii="Garamond" w:eastAsia="Garamond" w:hAnsi="Garamond" w:cs="Garamond"/>
        </w:rPr>
        <w:t xml:space="preserve">(à l’exclusion de toute autre) : François Rabelais, </w:t>
      </w:r>
      <w:r>
        <w:rPr>
          <w:rFonts w:ascii="Garamond" w:eastAsia="Garamond" w:hAnsi="Garamond" w:cs="Garamond"/>
          <w:i/>
        </w:rPr>
        <w:t>Pantagruel</w:t>
      </w:r>
      <w:r>
        <w:rPr>
          <w:rFonts w:ascii="Garamond" w:eastAsia="Garamond" w:hAnsi="Garamond" w:cs="Garamond"/>
        </w:rPr>
        <w:t xml:space="preserve">, texte original et </w:t>
      </w:r>
      <w:proofErr w:type="gramStart"/>
      <w:r>
        <w:rPr>
          <w:rFonts w:ascii="Garamond" w:eastAsia="Garamond" w:hAnsi="Garamond" w:cs="Garamond"/>
        </w:rPr>
        <w:t>translation</w:t>
      </w:r>
      <w:proofErr w:type="gramEnd"/>
      <w:r>
        <w:rPr>
          <w:rFonts w:ascii="Garamond" w:eastAsia="Garamond" w:hAnsi="Garamond" w:cs="Garamond"/>
        </w:rPr>
        <w:t xml:space="preserve"> en français moderne par Guy </w:t>
      </w:r>
      <w:proofErr w:type="spellStart"/>
      <w:r>
        <w:rPr>
          <w:rFonts w:ascii="Garamond" w:eastAsia="Garamond" w:hAnsi="Garamond" w:cs="Garamond"/>
        </w:rPr>
        <w:t>Demerson</w:t>
      </w:r>
      <w:proofErr w:type="spellEnd"/>
      <w:r>
        <w:rPr>
          <w:rFonts w:ascii="Garamond" w:eastAsia="Garamond" w:hAnsi="Garamond" w:cs="Garamond"/>
        </w:rPr>
        <w:t xml:space="preserve">, Paris, Points-Seuil, 1996. </w:t>
      </w:r>
    </w:p>
    <w:p w14:paraId="29A2D8C0" w14:textId="77777777" w:rsidR="004D0D79" w:rsidRDefault="000E2ECD">
      <w:pPr>
        <w:jc w:val="both"/>
        <w:rPr>
          <w:rFonts w:ascii="Garamond" w:eastAsia="Garamond" w:hAnsi="Garamond" w:cs="Garamond"/>
        </w:rPr>
      </w:pPr>
      <w:r>
        <w:rPr>
          <w:rFonts w:ascii="Garamond" w:eastAsia="Garamond" w:hAnsi="Garamond" w:cs="Garamond"/>
        </w:rPr>
        <w:t>Autre édition à consulter (pour l’introduction, les notices et les notes</w:t>
      </w:r>
      <w:r>
        <w:rPr>
          <w:rFonts w:ascii="Garamond" w:eastAsia="Garamond" w:hAnsi="Garamond" w:cs="Garamond"/>
        </w:rPr>
        <w:t xml:space="preserve">) : Rabelais, </w:t>
      </w:r>
      <w:proofErr w:type="spellStart"/>
      <w:r>
        <w:rPr>
          <w:rFonts w:ascii="Garamond" w:eastAsia="Garamond" w:hAnsi="Garamond" w:cs="Garamond"/>
          <w:i/>
        </w:rPr>
        <w:t>Oeuvres</w:t>
      </w:r>
      <w:proofErr w:type="spellEnd"/>
      <w:r>
        <w:rPr>
          <w:rFonts w:ascii="Garamond" w:eastAsia="Garamond" w:hAnsi="Garamond" w:cs="Garamond"/>
          <w:i/>
        </w:rPr>
        <w:t xml:space="preserve"> complètes</w:t>
      </w:r>
      <w:r>
        <w:rPr>
          <w:rFonts w:ascii="Garamond" w:eastAsia="Garamond" w:hAnsi="Garamond" w:cs="Garamond"/>
        </w:rPr>
        <w:t>, éd. Mireille Huchon, Paris, Gallimard, La Pléiade.</w:t>
      </w:r>
    </w:p>
    <w:p w14:paraId="67620D06" w14:textId="77777777" w:rsidR="004D0D79" w:rsidRDefault="004D0D79">
      <w:pPr>
        <w:jc w:val="both"/>
        <w:rPr>
          <w:rFonts w:ascii="Garamond" w:eastAsia="Garamond" w:hAnsi="Garamond" w:cs="Garamond"/>
        </w:rPr>
      </w:pPr>
    </w:p>
    <w:p w14:paraId="379A7FC3" w14:textId="77777777" w:rsidR="004D0D79" w:rsidRDefault="000E2ECD">
      <w:pPr>
        <w:jc w:val="both"/>
        <w:rPr>
          <w:rFonts w:ascii="Garamond" w:eastAsia="Garamond" w:hAnsi="Garamond" w:cs="Garamond"/>
        </w:rPr>
      </w:pPr>
      <w:r>
        <w:rPr>
          <w:rFonts w:ascii="Garamond" w:eastAsia="Garamond" w:hAnsi="Garamond" w:cs="Garamond"/>
          <w:b/>
        </w:rPr>
        <w:t>2. Bibliographie indicative</w:t>
      </w:r>
      <w:r>
        <w:rPr>
          <w:rFonts w:ascii="Garamond" w:eastAsia="Garamond" w:hAnsi="Garamond" w:cs="Garamond"/>
        </w:rPr>
        <w:t xml:space="preserve"> (une bibliographie plus complète sera fournie en début de semestre)</w:t>
      </w:r>
    </w:p>
    <w:p w14:paraId="3D243AD9" w14:textId="77777777" w:rsidR="004D0D79" w:rsidRDefault="000E2ECD">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mallCaps/>
        </w:rPr>
        <w:t>–</w:t>
      </w:r>
      <w:r>
        <w:rPr>
          <w:rFonts w:ascii="Garamond" w:eastAsia="Garamond" w:hAnsi="Garamond" w:cs="Garamond"/>
          <w:sz w:val="22"/>
          <w:szCs w:val="22"/>
        </w:rPr>
        <w:t xml:space="preserve"> DEMERSON Guy, </w:t>
      </w:r>
      <w:r>
        <w:rPr>
          <w:rFonts w:ascii="Garamond" w:eastAsia="Garamond" w:hAnsi="Garamond" w:cs="Garamond"/>
          <w:i/>
          <w:sz w:val="22"/>
          <w:szCs w:val="22"/>
        </w:rPr>
        <w:t>L’esthétique de Rabelais</w:t>
      </w:r>
      <w:r>
        <w:rPr>
          <w:rFonts w:ascii="Garamond" w:eastAsia="Garamond" w:hAnsi="Garamond" w:cs="Garamond"/>
          <w:sz w:val="22"/>
          <w:szCs w:val="22"/>
        </w:rPr>
        <w:t xml:space="preserve">, Paris, SEDES, coll. “ </w:t>
      </w:r>
      <w:r>
        <w:rPr>
          <w:rFonts w:ascii="Garamond" w:eastAsia="Garamond" w:hAnsi="Garamond" w:cs="Garamond"/>
          <w:sz w:val="22"/>
          <w:szCs w:val="22"/>
        </w:rPr>
        <w:t>Esthétique ”, 1996.</w:t>
      </w:r>
    </w:p>
    <w:p w14:paraId="31F27CF6" w14:textId="77777777" w:rsidR="004D0D79" w:rsidRDefault="000E2ECD">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mallCaps/>
        </w:rPr>
        <w:t xml:space="preserve">– </w:t>
      </w:r>
      <w:r>
        <w:rPr>
          <w:rFonts w:ascii="Garamond" w:eastAsia="Garamond" w:hAnsi="Garamond" w:cs="Garamond"/>
          <w:sz w:val="22"/>
          <w:szCs w:val="22"/>
        </w:rPr>
        <w:t xml:space="preserve">MARRACHE-GOURAUD, Myriam, </w:t>
      </w:r>
      <w:r>
        <w:rPr>
          <w:rFonts w:ascii="Garamond" w:eastAsia="Garamond" w:hAnsi="Garamond" w:cs="Garamond"/>
          <w:i/>
          <w:sz w:val="22"/>
          <w:szCs w:val="22"/>
        </w:rPr>
        <w:t>« Hors toute intimidation » : Panurge ou la parole singulière</w:t>
      </w:r>
      <w:r>
        <w:rPr>
          <w:rFonts w:ascii="Garamond" w:eastAsia="Garamond" w:hAnsi="Garamond" w:cs="Garamond"/>
          <w:sz w:val="22"/>
          <w:szCs w:val="22"/>
        </w:rPr>
        <w:t>, Genève, Droz, 2003.</w:t>
      </w:r>
    </w:p>
    <w:p w14:paraId="3EB0B2F2" w14:textId="77777777" w:rsidR="004D0D79" w:rsidRDefault="000E2ECD">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mallCaps/>
        </w:rPr>
        <w:t xml:space="preserve">– </w:t>
      </w:r>
      <w:r>
        <w:rPr>
          <w:rFonts w:ascii="Garamond" w:eastAsia="Garamond" w:hAnsi="Garamond" w:cs="Garamond"/>
          <w:sz w:val="22"/>
          <w:szCs w:val="22"/>
        </w:rPr>
        <w:t xml:space="preserve">MILHE-POUTINGON Gérard, </w:t>
      </w:r>
      <w:r>
        <w:rPr>
          <w:rFonts w:ascii="Garamond" w:eastAsia="Garamond" w:hAnsi="Garamond" w:cs="Garamond"/>
          <w:i/>
          <w:sz w:val="22"/>
          <w:szCs w:val="22"/>
        </w:rPr>
        <w:t>Pantagruel</w:t>
      </w:r>
      <w:r>
        <w:rPr>
          <w:rFonts w:ascii="Garamond" w:eastAsia="Garamond" w:hAnsi="Garamond" w:cs="Garamond"/>
          <w:sz w:val="22"/>
          <w:szCs w:val="22"/>
        </w:rPr>
        <w:t xml:space="preserve"> </w:t>
      </w:r>
      <w:r>
        <w:rPr>
          <w:rFonts w:ascii="Garamond" w:eastAsia="Garamond" w:hAnsi="Garamond" w:cs="Garamond"/>
          <w:i/>
          <w:sz w:val="22"/>
          <w:szCs w:val="22"/>
        </w:rPr>
        <w:t>de Rabelais</w:t>
      </w:r>
      <w:r>
        <w:rPr>
          <w:rFonts w:ascii="Garamond" w:eastAsia="Garamond" w:hAnsi="Garamond" w:cs="Garamond"/>
          <w:sz w:val="22"/>
          <w:szCs w:val="22"/>
        </w:rPr>
        <w:t xml:space="preserve">, Editions Gallimard, Coll. </w:t>
      </w:r>
      <w:proofErr w:type="spellStart"/>
      <w:r>
        <w:rPr>
          <w:rFonts w:ascii="Garamond" w:eastAsia="Garamond" w:hAnsi="Garamond" w:cs="Garamond"/>
          <w:sz w:val="22"/>
          <w:szCs w:val="22"/>
        </w:rPr>
        <w:t>foliothèque</w:t>
      </w:r>
      <w:proofErr w:type="spellEnd"/>
      <w:r>
        <w:rPr>
          <w:rFonts w:ascii="Garamond" w:eastAsia="Garamond" w:hAnsi="Garamond" w:cs="Garamond"/>
          <w:sz w:val="22"/>
          <w:szCs w:val="22"/>
        </w:rPr>
        <w:t xml:space="preserve"> n° 168, 2010.</w:t>
      </w:r>
    </w:p>
    <w:p w14:paraId="1BCDD5FE" w14:textId="77777777" w:rsidR="004D0D79" w:rsidRDefault="000E2ECD">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mallCaps/>
        </w:rPr>
        <w:t xml:space="preserve">– </w:t>
      </w:r>
      <w:r>
        <w:rPr>
          <w:rFonts w:ascii="Garamond" w:eastAsia="Garamond" w:hAnsi="Garamond" w:cs="Garamond"/>
          <w:sz w:val="22"/>
          <w:szCs w:val="22"/>
        </w:rPr>
        <w:t xml:space="preserve">SCREECH, Michael, </w:t>
      </w:r>
      <w:r>
        <w:rPr>
          <w:rFonts w:ascii="Garamond" w:eastAsia="Garamond" w:hAnsi="Garamond" w:cs="Garamond"/>
          <w:i/>
          <w:sz w:val="22"/>
          <w:szCs w:val="22"/>
        </w:rPr>
        <w:t>Rab</w:t>
      </w:r>
      <w:r>
        <w:rPr>
          <w:rFonts w:ascii="Garamond" w:eastAsia="Garamond" w:hAnsi="Garamond" w:cs="Garamond"/>
          <w:i/>
          <w:sz w:val="22"/>
          <w:szCs w:val="22"/>
        </w:rPr>
        <w:t>elais</w:t>
      </w:r>
      <w:r>
        <w:rPr>
          <w:rFonts w:ascii="Garamond" w:eastAsia="Garamond" w:hAnsi="Garamond" w:cs="Garamond"/>
          <w:sz w:val="22"/>
          <w:szCs w:val="22"/>
        </w:rPr>
        <w:t>, Paris, Gallimard, NRF, 1992.</w:t>
      </w:r>
    </w:p>
    <w:p w14:paraId="42973037" w14:textId="77777777" w:rsidR="004D0D79" w:rsidRDefault="004D0D79">
      <w:pPr>
        <w:pBdr>
          <w:top w:val="nil"/>
          <w:left w:val="nil"/>
          <w:bottom w:val="nil"/>
          <w:right w:val="nil"/>
          <w:between w:val="nil"/>
        </w:pBdr>
        <w:ind w:left="644"/>
        <w:jc w:val="both"/>
        <w:rPr>
          <w:rFonts w:ascii="Garamond" w:eastAsia="Garamond" w:hAnsi="Garamond" w:cs="Garamond"/>
          <w:b/>
        </w:rPr>
      </w:pPr>
    </w:p>
    <w:p w14:paraId="3D2177A3" w14:textId="77777777" w:rsidR="004D0D79" w:rsidRDefault="000E2ECD">
      <w:pPr>
        <w:numPr>
          <w:ilvl w:val="0"/>
          <w:numId w:val="47"/>
        </w:numPr>
        <w:pBdr>
          <w:top w:val="nil"/>
          <w:left w:val="nil"/>
          <w:bottom w:val="nil"/>
          <w:right w:val="nil"/>
          <w:between w:val="nil"/>
        </w:pBdr>
        <w:ind w:left="426" w:hanging="284"/>
        <w:jc w:val="both"/>
        <w:rPr>
          <w:rFonts w:ascii="Garamond" w:eastAsia="Garamond" w:hAnsi="Garamond" w:cs="Garamond"/>
          <w:b/>
          <w:color w:val="000000"/>
        </w:rPr>
      </w:pPr>
      <w:r>
        <w:rPr>
          <w:rFonts w:ascii="Garamond" w:eastAsia="Garamond" w:hAnsi="Garamond" w:cs="Garamond"/>
          <w:b/>
          <w:color w:val="000000"/>
        </w:rPr>
        <w:t>Partie</w:t>
      </w:r>
      <w:r>
        <w:rPr>
          <w:rFonts w:ascii="Garamond" w:eastAsia="Garamond" w:hAnsi="Garamond" w:cs="Garamond"/>
          <w:b/>
        </w:rPr>
        <w:t xml:space="preserve"> </w:t>
      </w:r>
      <w:r>
        <w:rPr>
          <w:rFonts w:ascii="Garamond" w:eastAsia="Garamond" w:hAnsi="Garamond" w:cs="Garamond"/>
          <w:b/>
          <w:color w:val="000000"/>
        </w:rPr>
        <w:t>XVII</w:t>
      </w:r>
      <w:r>
        <w:rPr>
          <w:rFonts w:ascii="Garamond" w:eastAsia="Garamond" w:hAnsi="Garamond" w:cs="Garamond"/>
          <w:b/>
          <w:color w:val="000000"/>
          <w:vertAlign w:val="superscript"/>
        </w:rPr>
        <w:t>e</w:t>
      </w:r>
      <w:r>
        <w:rPr>
          <w:rFonts w:ascii="Garamond" w:eastAsia="Garamond" w:hAnsi="Garamond" w:cs="Garamond"/>
          <w:b/>
          <w:color w:val="000000"/>
        </w:rPr>
        <w:t xml:space="preserve"> siècle </w:t>
      </w:r>
      <w:r>
        <w:rPr>
          <w:rFonts w:ascii="Garamond" w:eastAsia="Garamond" w:hAnsi="Garamond" w:cs="Garamond"/>
          <w:b/>
        </w:rPr>
        <w:t>– </w:t>
      </w:r>
      <w:r>
        <w:rPr>
          <w:rFonts w:ascii="Garamond" w:eastAsia="Garamond" w:hAnsi="Garamond" w:cs="Garamond"/>
          <w:b/>
          <w:color w:val="000000"/>
        </w:rPr>
        <w:t xml:space="preserve">cours de M. </w:t>
      </w:r>
      <w:proofErr w:type="spellStart"/>
      <w:r>
        <w:rPr>
          <w:rFonts w:ascii="Garamond" w:eastAsia="Garamond" w:hAnsi="Garamond" w:cs="Garamond"/>
          <w:b/>
        </w:rPr>
        <w:t>Grosperrin</w:t>
      </w:r>
      <w:proofErr w:type="spellEnd"/>
      <w:r>
        <w:rPr>
          <w:rFonts w:ascii="Garamond" w:eastAsia="Garamond" w:hAnsi="Garamond" w:cs="Garamond"/>
          <w:b/>
          <w:color w:val="000000"/>
        </w:rPr>
        <w:t xml:space="preserve"> </w:t>
      </w:r>
      <w:r>
        <w:rPr>
          <w:rFonts w:ascii="Garamond" w:eastAsia="Garamond" w:hAnsi="Garamond" w:cs="Garamond"/>
          <w:b/>
        </w:rPr>
        <w:t xml:space="preserve">: </w:t>
      </w:r>
      <w:r>
        <w:rPr>
          <w:rFonts w:ascii="Garamond" w:eastAsia="Garamond" w:hAnsi="Garamond" w:cs="Garamond"/>
          <w:b/>
          <w:i/>
        </w:rPr>
        <w:t xml:space="preserve">Épopée, roman, allégorie, pédagogie, religion : ambiguïtés et limites du romanesque dans </w:t>
      </w:r>
      <w:r>
        <w:rPr>
          <w:rFonts w:ascii="Garamond" w:eastAsia="Garamond" w:hAnsi="Garamond" w:cs="Garamond"/>
          <w:b/>
        </w:rPr>
        <w:t>Les Aventures de Télémaque</w:t>
      </w:r>
      <w:r>
        <w:rPr>
          <w:rFonts w:ascii="Garamond" w:eastAsia="Garamond" w:hAnsi="Garamond" w:cs="Garamond"/>
          <w:b/>
          <w:i/>
        </w:rPr>
        <w:t xml:space="preserve"> de Fénelon</w:t>
      </w:r>
    </w:p>
    <w:p w14:paraId="47F770E5" w14:textId="77777777" w:rsidR="004D0D79" w:rsidRDefault="004D0D79">
      <w:pPr>
        <w:jc w:val="both"/>
        <w:rPr>
          <w:rFonts w:ascii="Garamond" w:eastAsia="Garamond" w:hAnsi="Garamond" w:cs="Garamond"/>
          <w:b/>
        </w:rPr>
      </w:pPr>
    </w:p>
    <w:p w14:paraId="7AB2E25F" w14:textId="77777777" w:rsidR="004D0D79" w:rsidRDefault="000E2ECD">
      <w:pPr>
        <w:jc w:val="both"/>
        <w:rPr>
          <w:rFonts w:ascii="Garamond" w:eastAsia="Garamond" w:hAnsi="Garamond" w:cs="Garamond"/>
        </w:rPr>
      </w:pPr>
      <w:r>
        <w:rPr>
          <w:rFonts w:ascii="Garamond" w:eastAsia="Garamond" w:hAnsi="Garamond" w:cs="Garamond"/>
          <w:b/>
        </w:rPr>
        <w:t xml:space="preserve">¶ Édition au programme </w:t>
      </w:r>
      <w:r>
        <w:rPr>
          <w:rFonts w:ascii="Garamond" w:eastAsia="Garamond" w:hAnsi="Garamond" w:cs="Garamond"/>
        </w:rPr>
        <w:t xml:space="preserve">(à l’exclusion de toute autre) : </w:t>
      </w:r>
    </w:p>
    <w:p w14:paraId="3BA346E8" w14:textId="77777777" w:rsidR="004D0D79" w:rsidRDefault="000E2ECD">
      <w:pPr>
        <w:jc w:val="both"/>
        <w:rPr>
          <w:rFonts w:ascii="Garamond" w:eastAsia="Garamond" w:hAnsi="Garamond" w:cs="Garamond"/>
          <w:b/>
        </w:rPr>
      </w:pPr>
      <w:r>
        <w:rPr>
          <w:rFonts w:ascii="Garamond" w:eastAsia="Garamond" w:hAnsi="Garamond" w:cs="Garamond"/>
          <w:b/>
        </w:rPr>
        <w:t xml:space="preserve">François de Fénelon, </w:t>
      </w:r>
      <w:r>
        <w:rPr>
          <w:rFonts w:ascii="Garamond" w:eastAsia="Garamond" w:hAnsi="Garamond" w:cs="Garamond"/>
          <w:b/>
          <w:i/>
        </w:rPr>
        <w:t>Les Aventures de Télémaque</w:t>
      </w:r>
      <w:r>
        <w:rPr>
          <w:rFonts w:ascii="Garamond" w:eastAsia="Garamond" w:hAnsi="Garamond" w:cs="Garamond"/>
          <w:b/>
        </w:rPr>
        <w:t xml:space="preserve">, éd. J. Le Brun, Paris, Gallimard, Folio, 1995. </w:t>
      </w:r>
    </w:p>
    <w:p w14:paraId="01E3F772" w14:textId="77777777" w:rsidR="004D0D79" w:rsidRDefault="000E2ECD">
      <w:pPr>
        <w:ind w:left="283"/>
        <w:jc w:val="both"/>
        <w:rPr>
          <w:rFonts w:ascii="Garamond" w:eastAsia="Garamond" w:hAnsi="Garamond" w:cs="Garamond"/>
        </w:rPr>
      </w:pPr>
      <w:r>
        <w:rPr>
          <w:rFonts w:ascii="Garamond" w:eastAsia="Garamond" w:hAnsi="Garamond" w:cs="Garamond"/>
        </w:rPr>
        <w:t>Il est indispensable de connaître les deux sources antiques majeures de l’œuvre : d’une part et surtout l’</w:t>
      </w:r>
      <w:r>
        <w:rPr>
          <w:rFonts w:ascii="Garamond" w:eastAsia="Garamond" w:hAnsi="Garamond" w:cs="Garamond"/>
          <w:i/>
        </w:rPr>
        <w:t>Odyssée</w:t>
      </w:r>
      <w:r>
        <w:rPr>
          <w:rFonts w:ascii="Garamond" w:eastAsia="Garamond" w:hAnsi="Garamond" w:cs="Garamond"/>
        </w:rPr>
        <w:t xml:space="preserve"> d’Homère (trad. Ph. Jaccottet, Paris, La Découverte), de l’autre l’</w:t>
      </w:r>
      <w:r>
        <w:rPr>
          <w:rFonts w:ascii="Garamond" w:eastAsia="Garamond" w:hAnsi="Garamond" w:cs="Garamond"/>
          <w:i/>
        </w:rPr>
        <w:t>Énéide</w:t>
      </w:r>
      <w:r>
        <w:rPr>
          <w:rFonts w:ascii="Garamond" w:eastAsia="Garamond" w:hAnsi="Garamond" w:cs="Garamond"/>
        </w:rPr>
        <w:t xml:space="preserve"> de Virgile (trad. </w:t>
      </w:r>
      <w:r>
        <w:rPr>
          <w:rFonts w:ascii="Garamond" w:eastAsia="Garamond" w:hAnsi="Garamond" w:cs="Garamond"/>
        </w:rPr>
        <w:t xml:space="preserve">J. Perret, Paris, Gallimard, coll. Folio). </w:t>
      </w:r>
    </w:p>
    <w:p w14:paraId="219876A1" w14:textId="77777777" w:rsidR="004D0D79" w:rsidRDefault="000E2ECD">
      <w:pPr>
        <w:ind w:left="283"/>
        <w:jc w:val="both"/>
        <w:rPr>
          <w:rFonts w:ascii="Garamond" w:eastAsia="Garamond" w:hAnsi="Garamond" w:cs="Garamond"/>
        </w:rPr>
      </w:pPr>
      <w:r>
        <w:rPr>
          <w:rFonts w:ascii="Garamond" w:eastAsia="Garamond" w:hAnsi="Garamond" w:cs="Garamond"/>
        </w:rPr>
        <w:t>Il est également éclairant d’avoir une idée de ce qu’était le roman héroïque au XVII</w:t>
      </w:r>
      <w:r>
        <w:rPr>
          <w:rFonts w:ascii="Garamond" w:eastAsia="Garamond" w:hAnsi="Garamond" w:cs="Garamond"/>
          <w:vertAlign w:val="superscript"/>
        </w:rPr>
        <w:t>e</w:t>
      </w:r>
      <w:r>
        <w:rPr>
          <w:rFonts w:ascii="Garamond" w:eastAsia="Garamond" w:hAnsi="Garamond" w:cs="Garamond"/>
        </w:rPr>
        <w:t xml:space="preserve"> siècle, par exemple en parcourant les extraits d’</w:t>
      </w:r>
      <w:proofErr w:type="spellStart"/>
      <w:r>
        <w:rPr>
          <w:rFonts w:ascii="Garamond" w:eastAsia="Garamond" w:hAnsi="Garamond" w:cs="Garamond"/>
          <w:i/>
        </w:rPr>
        <w:t>Artamène</w:t>
      </w:r>
      <w:proofErr w:type="spellEnd"/>
      <w:r>
        <w:rPr>
          <w:rFonts w:ascii="Garamond" w:eastAsia="Garamond" w:hAnsi="Garamond" w:cs="Garamond"/>
          <w:i/>
        </w:rPr>
        <w:t xml:space="preserve"> ou le Grand Cyrus</w:t>
      </w:r>
      <w:r>
        <w:rPr>
          <w:rFonts w:ascii="Garamond" w:eastAsia="Garamond" w:hAnsi="Garamond" w:cs="Garamond"/>
        </w:rPr>
        <w:t xml:space="preserve"> de Madeleine et Georges de Scudéry publiés dans un</w:t>
      </w:r>
      <w:r>
        <w:rPr>
          <w:rFonts w:ascii="Garamond" w:eastAsia="Garamond" w:hAnsi="Garamond" w:cs="Garamond"/>
        </w:rPr>
        <w:t xml:space="preserve"> volume GF-Flammarion (n° 1179).</w:t>
      </w:r>
    </w:p>
    <w:p w14:paraId="710BCA64" w14:textId="77777777" w:rsidR="004D0D79" w:rsidRDefault="000E2ECD">
      <w:pPr>
        <w:jc w:val="both"/>
        <w:rPr>
          <w:rFonts w:ascii="Garamond" w:eastAsia="Garamond" w:hAnsi="Garamond" w:cs="Garamond"/>
        </w:rPr>
      </w:pPr>
      <w:r>
        <w:rPr>
          <w:rFonts w:ascii="Garamond" w:eastAsia="Garamond" w:hAnsi="Garamond" w:cs="Garamond"/>
          <w:b/>
        </w:rPr>
        <w:t>¶ Pour une première approche</w:t>
      </w:r>
      <w:r>
        <w:rPr>
          <w:rFonts w:ascii="Garamond" w:eastAsia="Garamond" w:hAnsi="Garamond" w:cs="Garamond"/>
        </w:rPr>
        <w:t> :</w:t>
      </w:r>
    </w:p>
    <w:p w14:paraId="6C604F3E" w14:textId="77777777" w:rsidR="004D0D79" w:rsidRDefault="000E2ECD">
      <w:pPr>
        <w:jc w:val="both"/>
        <w:rPr>
          <w:rFonts w:ascii="Garamond" w:eastAsia="Garamond" w:hAnsi="Garamond" w:cs="Garamond"/>
        </w:rPr>
      </w:pPr>
      <w:r>
        <w:rPr>
          <w:rFonts w:ascii="Garamond" w:eastAsia="Garamond" w:hAnsi="Garamond" w:cs="Garamond"/>
          <w:smallCaps/>
        </w:rPr>
        <w:t>– </w:t>
      </w:r>
      <w:proofErr w:type="spellStart"/>
      <w:r>
        <w:rPr>
          <w:rFonts w:ascii="Garamond" w:eastAsia="Garamond" w:hAnsi="Garamond" w:cs="Garamond"/>
          <w:smallCaps/>
        </w:rPr>
        <w:t>Cuche</w:t>
      </w:r>
      <w:proofErr w:type="spellEnd"/>
      <w:r>
        <w:rPr>
          <w:rFonts w:ascii="Garamond" w:eastAsia="Garamond" w:hAnsi="Garamond" w:cs="Garamond"/>
        </w:rPr>
        <w:t xml:space="preserve"> (François-X.), </w:t>
      </w:r>
      <w:r>
        <w:rPr>
          <w:rFonts w:ascii="Garamond" w:eastAsia="Garamond" w:hAnsi="Garamond" w:cs="Garamond"/>
          <w:i/>
        </w:rPr>
        <w:t>Télémaque entre père et mer</w:t>
      </w:r>
      <w:r>
        <w:rPr>
          <w:rFonts w:ascii="Garamond" w:eastAsia="Garamond" w:hAnsi="Garamond" w:cs="Garamond"/>
        </w:rPr>
        <w:t xml:space="preserve">, Paris, H. Champion, 1995, </w:t>
      </w:r>
      <w:proofErr w:type="spellStart"/>
      <w:r>
        <w:rPr>
          <w:rFonts w:ascii="Garamond" w:eastAsia="Garamond" w:hAnsi="Garamond" w:cs="Garamond"/>
        </w:rPr>
        <w:t>rééd</w:t>
      </w:r>
      <w:proofErr w:type="spellEnd"/>
      <w:r>
        <w:rPr>
          <w:rFonts w:ascii="Garamond" w:eastAsia="Garamond" w:hAnsi="Garamond" w:cs="Garamond"/>
        </w:rPr>
        <w:t>. 2009 et 2011.</w:t>
      </w:r>
    </w:p>
    <w:p w14:paraId="45CCF389" w14:textId="77777777" w:rsidR="004D0D79" w:rsidRDefault="000E2ECD">
      <w:pPr>
        <w:jc w:val="both"/>
        <w:rPr>
          <w:rFonts w:ascii="Garamond" w:eastAsia="Garamond" w:hAnsi="Garamond" w:cs="Garamond"/>
        </w:rPr>
      </w:pPr>
      <w:r>
        <w:rPr>
          <w:rFonts w:ascii="Garamond" w:eastAsia="Garamond" w:hAnsi="Garamond" w:cs="Garamond"/>
          <w:smallCaps/>
        </w:rPr>
        <w:lastRenderedPageBreak/>
        <w:t>– </w:t>
      </w:r>
      <w:proofErr w:type="spellStart"/>
      <w:r>
        <w:rPr>
          <w:rFonts w:ascii="Garamond" w:eastAsia="Garamond" w:hAnsi="Garamond" w:cs="Garamond"/>
          <w:smallCaps/>
        </w:rPr>
        <w:t>Grosperrin</w:t>
      </w:r>
      <w:proofErr w:type="spellEnd"/>
      <w:r>
        <w:rPr>
          <w:rFonts w:ascii="Garamond" w:eastAsia="Garamond" w:hAnsi="Garamond" w:cs="Garamond"/>
        </w:rPr>
        <w:t xml:space="preserve"> (J.-Ph.) et </w:t>
      </w:r>
      <w:proofErr w:type="spellStart"/>
      <w:r>
        <w:rPr>
          <w:rFonts w:ascii="Garamond" w:eastAsia="Garamond" w:hAnsi="Garamond" w:cs="Garamond"/>
          <w:smallCaps/>
        </w:rPr>
        <w:t>Ronzeaud</w:t>
      </w:r>
      <w:proofErr w:type="spellEnd"/>
      <w:r>
        <w:rPr>
          <w:rFonts w:ascii="Garamond" w:eastAsia="Garamond" w:hAnsi="Garamond" w:cs="Garamond"/>
        </w:rPr>
        <w:t xml:space="preserve"> (P.)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rPr>
        <w:t>Fénelon : Les Aventures de Télémaque</w:t>
      </w:r>
      <w:r>
        <w:rPr>
          <w:rFonts w:ascii="Garamond" w:eastAsia="Garamond" w:hAnsi="Garamond" w:cs="Garamond"/>
        </w:rPr>
        <w:t xml:space="preserve">, n° 70 de </w:t>
      </w:r>
      <w:r>
        <w:rPr>
          <w:rFonts w:ascii="Garamond" w:eastAsia="Garamond" w:hAnsi="Garamond" w:cs="Garamond"/>
        </w:rPr>
        <w:t xml:space="preserve">la revue </w:t>
      </w:r>
      <w:r>
        <w:rPr>
          <w:rFonts w:ascii="Garamond" w:eastAsia="Garamond" w:hAnsi="Garamond" w:cs="Garamond"/>
          <w:i/>
        </w:rPr>
        <w:t>Littératures Classiques</w:t>
      </w:r>
      <w:r>
        <w:rPr>
          <w:rFonts w:ascii="Garamond" w:eastAsia="Garamond" w:hAnsi="Garamond" w:cs="Garamond"/>
        </w:rPr>
        <w:t xml:space="preserve">, 2010 : recueil d’articles téléchargeables en ligne sur Cairn.info : </w:t>
      </w:r>
      <w:hyperlink r:id="rId28">
        <w:r w:rsidR="004D0D79">
          <w:rPr>
            <w:rFonts w:ascii="Garamond" w:eastAsia="Garamond" w:hAnsi="Garamond" w:cs="Garamond"/>
            <w:color w:val="1155CC"/>
            <w:u w:val="single"/>
          </w:rPr>
          <w:t>https://www.cairn.info/revue-litteratures-classiques1-2009-3.htm</w:t>
        </w:r>
      </w:hyperlink>
    </w:p>
    <w:p w14:paraId="62A7ABE7" w14:textId="77777777" w:rsidR="004D0D79" w:rsidRDefault="004D0D79">
      <w:pPr>
        <w:jc w:val="both"/>
        <w:rPr>
          <w:rFonts w:ascii="Garamond" w:eastAsia="Garamond" w:hAnsi="Garamond" w:cs="Garamond"/>
        </w:rPr>
      </w:pPr>
    </w:p>
    <w:p w14:paraId="557AB4A7" w14:textId="77777777" w:rsidR="004D0D79" w:rsidRDefault="004D0D79">
      <w:pPr>
        <w:jc w:val="both"/>
        <w:rPr>
          <w:rFonts w:ascii="Garamond" w:eastAsia="Garamond" w:hAnsi="Garamond" w:cs="Garamond"/>
        </w:rPr>
      </w:pPr>
    </w:p>
    <w:p w14:paraId="5F714E8C" w14:textId="77777777" w:rsidR="004D0D79" w:rsidRDefault="000E2ECD">
      <w:pPr>
        <w:pBdr>
          <w:top w:val="nil"/>
          <w:left w:val="nil"/>
          <w:bottom w:val="nil"/>
          <w:right w:val="nil"/>
          <w:between w:val="nil"/>
        </w:pBdr>
        <w:jc w:val="both"/>
        <w:rPr>
          <w:rFonts w:ascii="Garamond" w:eastAsia="Garamond" w:hAnsi="Garamond" w:cs="Garamond"/>
          <w:b/>
        </w:rPr>
      </w:pPr>
      <w:r>
        <w:rPr>
          <w:rFonts w:ascii="Garamond" w:eastAsia="Garamond" w:hAnsi="Garamond" w:cs="Garamond"/>
          <w:b/>
        </w:rPr>
        <w:t xml:space="preserve">Modalités de contrôle des connaissances : </w:t>
      </w:r>
    </w:p>
    <w:p w14:paraId="18DF2F92" w14:textId="77777777" w:rsidR="004D0D79" w:rsidRDefault="000E2ECD">
      <w:pPr>
        <w:pBdr>
          <w:top w:val="nil"/>
          <w:left w:val="nil"/>
          <w:bottom w:val="nil"/>
          <w:right w:val="nil"/>
          <w:between w:val="nil"/>
        </w:pBdr>
        <w:jc w:val="both"/>
        <w:rPr>
          <w:rFonts w:ascii="Garamond" w:eastAsia="Garamond" w:hAnsi="Garamond" w:cs="Garamond"/>
        </w:rPr>
      </w:pPr>
      <w:r>
        <w:rPr>
          <w:rFonts w:ascii="Garamond" w:eastAsia="Garamond" w:hAnsi="Garamond" w:cs="Garamond"/>
        </w:rPr>
        <w:t>- une explication de texte orale</w:t>
      </w:r>
    </w:p>
    <w:p w14:paraId="4530BE4B" w14:textId="77777777" w:rsidR="004D0D79" w:rsidRDefault="000E2ECD">
      <w:pPr>
        <w:pBdr>
          <w:top w:val="nil"/>
          <w:left w:val="nil"/>
          <w:bottom w:val="nil"/>
          <w:right w:val="nil"/>
          <w:between w:val="nil"/>
        </w:pBdr>
        <w:jc w:val="both"/>
        <w:rPr>
          <w:rFonts w:ascii="Garamond" w:eastAsia="Garamond" w:hAnsi="Garamond" w:cs="Garamond"/>
        </w:rPr>
      </w:pPr>
      <w:r>
        <w:rPr>
          <w:rFonts w:ascii="Garamond" w:eastAsia="Garamond" w:hAnsi="Garamond" w:cs="Garamond"/>
        </w:rPr>
        <w:t>- une dissertation sur table</w:t>
      </w:r>
    </w:p>
    <w:p w14:paraId="7A011D4F" w14:textId="77777777" w:rsidR="004D0D79" w:rsidRDefault="000E2ECD">
      <w:pPr>
        <w:pBdr>
          <w:top w:val="nil"/>
          <w:left w:val="nil"/>
          <w:bottom w:val="nil"/>
          <w:right w:val="nil"/>
          <w:between w:val="nil"/>
        </w:pBdr>
        <w:jc w:val="both"/>
        <w:rPr>
          <w:rFonts w:ascii="Garamond" w:eastAsia="Garamond" w:hAnsi="Garamond" w:cs="Garamond"/>
        </w:rPr>
      </w:pPr>
      <w:r>
        <w:rPr>
          <w:rFonts w:ascii="Garamond" w:eastAsia="Garamond" w:hAnsi="Garamond" w:cs="Garamond"/>
        </w:rPr>
        <w:t>- une dissertation maison facultative</w:t>
      </w:r>
    </w:p>
    <w:p w14:paraId="17CE4647" w14:textId="77777777" w:rsidR="004D0D79" w:rsidRDefault="004D0D79">
      <w:pPr>
        <w:ind w:left="-284"/>
        <w:jc w:val="both"/>
        <w:rPr>
          <w:rFonts w:ascii="Garamond" w:eastAsia="Garamond" w:hAnsi="Garamond" w:cs="Garamond"/>
        </w:rPr>
      </w:pPr>
    </w:p>
    <w:p w14:paraId="5F6ADEE5" w14:textId="77777777" w:rsidR="004D0D79" w:rsidRDefault="004D0D79">
      <w:pPr>
        <w:ind w:left="-284"/>
        <w:jc w:val="both"/>
        <w:rPr>
          <w:rFonts w:ascii="Garamond" w:eastAsia="Garamond" w:hAnsi="Garamond" w:cs="Garamond"/>
        </w:rPr>
      </w:pPr>
    </w:p>
    <w:p w14:paraId="21F5CD83" w14:textId="77777777" w:rsidR="004D0D79" w:rsidRDefault="004D0D79">
      <w:pPr>
        <w:ind w:left="-284"/>
        <w:jc w:val="both"/>
        <w:rPr>
          <w:rFonts w:ascii="Garamond" w:eastAsia="Garamond" w:hAnsi="Garamond" w:cs="Garamond"/>
        </w:rPr>
      </w:pPr>
    </w:p>
    <w:tbl>
      <w:tblPr>
        <w:tblStyle w:val="afffffffffffa"/>
        <w:tblW w:w="9724" w:type="dxa"/>
        <w:tblInd w:w="0" w:type="dxa"/>
        <w:tblLayout w:type="fixed"/>
        <w:tblLook w:val="0000" w:firstRow="0" w:lastRow="0" w:firstColumn="0" w:lastColumn="0" w:noHBand="0" w:noVBand="0"/>
      </w:tblPr>
      <w:tblGrid>
        <w:gridCol w:w="9724"/>
      </w:tblGrid>
      <w:tr w:rsidR="004D0D79" w14:paraId="241A10CF" w14:textId="77777777">
        <w:tc>
          <w:tcPr>
            <w:tcW w:w="9724" w:type="dxa"/>
            <w:tcBorders>
              <w:top w:val="single" w:sz="4" w:space="0" w:color="000000"/>
              <w:left w:val="single" w:sz="4" w:space="0" w:color="000000"/>
              <w:bottom w:val="single" w:sz="4" w:space="0" w:color="000000"/>
              <w:right w:val="single" w:sz="4" w:space="0" w:color="000000"/>
            </w:tcBorders>
            <w:shd w:val="clear" w:color="auto" w:fill="D9D9D9"/>
          </w:tcPr>
          <w:p w14:paraId="6DD9D7A7" w14:textId="77777777" w:rsidR="004D0D79" w:rsidRDefault="000E2ECD">
            <w:pPr>
              <w:jc w:val="both"/>
              <w:rPr>
                <w:rFonts w:ascii="Garamond" w:eastAsia="Garamond" w:hAnsi="Garamond" w:cs="Garamond"/>
                <w:b/>
                <w:sz w:val="24"/>
                <w:szCs w:val="24"/>
              </w:rPr>
            </w:pPr>
            <w:r>
              <w:rPr>
                <w:rFonts w:ascii="Garamond" w:eastAsia="Garamond" w:hAnsi="Garamond" w:cs="Garamond"/>
                <w:b/>
                <w:sz w:val="24"/>
                <w:szCs w:val="24"/>
              </w:rPr>
              <w:t xml:space="preserve">Étudiants au SED – M. </w:t>
            </w:r>
            <w:proofErr w:type="spellStart"/>
            <w:r>
              <w:rPr>
                <w:rFonts w:ascii="Garamond" w:eastAsia="Garamond" w:hAnsi="Garamond" w:cs="Garamond"/>
                <w:b/>
                <w:sz w:val="24"/>
                <w:szCs w:val="24"/>
              </w:rPr>
              <w:t>Tran</w:t>
            </w:r>
            <w:proofErr w:type="spellEnd"/>
            <w:r>
              <w:rPr>
                <w:rFonts w:ascii="Garamond" w:eastAsia="Garamond" w:hAnsi="Garamond" w:cs="Garamond"/>
                <w:b/>
                <w:sz w:val="24"/>
                <w:szCs w:val="24"/>
              </w:rPr>
              <w:t xml:space="preserve"> &amp; M. </w:t>
            </w:r>
            <w:proofErr w:type="spellStart"/>
            <w:r>
              <w:rPr>
                <w:rFonts w:ascii="Garamond" w:eastAsia="Garamond" w:hAnsi="Garamond" w:cs="Garamond"/>
                <w:b/>
                <w:sz w:val="24"/>
                <w:szCs w:val="24"/>
              </w:rPr>
              <w:t>Grosperrin</w:t>
            </w:r>
            <w:proofErr w:type="spellEnd"/>
            <w:r>
              <w:rPr>
                <w:rFonts w:ascii="Garamond" w:eastAsia="Garamond" w:hAnsi="Garamond" w:cs="Garamond"/>
                <w:b/>
                <w:sz w:val="24"/>
                <w:szCs w:val="24"/>
              </w:rPr>
              <w:t xml:space="preserve"> </w:t>
            </w:r>
          </w:p>
          <w:p w14:paraId="5933234B" w14:textId="77777777" w:rsidR="004D0D79" w:rsidRDefault="000E2ECD">
            <w:pPr>
              <w:jc w:val="both"/>
              <w:rPr>
                <w:rFonts w:ascii="Garamond" w:eastAsia="Garamond" w:hAnsi="Garamond" w:cs="Garamond"/>
                <w:i/>
                <w:sz w:val="24"/>
                <w:szCs w:val="24"/>
              </w:rPr>
            </w:pPr>
            <w:r>
              <w:rPr>
                <w:rFonts w:ascii="Garamond" w:eastAsia="Garamond" w:hAnsi="Garamond" w:cs="Garamond"/>
                <w:sz w:val="24"/>
                <w:szCs w:val="24"/>
              </w:rPr>
              <w:t>Partie XVI</w:t>
            </w:r>
            <w:r>
              <w:rPr>
                <w:rFonts w:ascii="Garamond" w:eastAsia="Garamond" w:hAnsi="Garamond" w:cs="Garamond"/>
                <w:sz w:val="24"/>
                <w:szCs w:val="24"/>
                <w:vertAlign w:val="superscript"/>
              </w:rPr>
              <w:t>e</w:t>
            </w:r>
            <w:r>
              <w:rPr>
                <w:rFonts w:ascii="Garamond" w:eastAsia="Garamond" w:hAnsi="Garamond" w:cs="Garamond"/>
                <w:sz w:val="24"/>
                <w:szCs w:val="24"/>
              </w:rPr>
              <w:t xml:space="preserve"> siècle : </w:t>
            </w:r>
            <w:r>
              <w:rPr>
                <w:rFonts w:ascii="Garamond" w:eastAsia="Garamond" w:hAnsi="Garamond" w:cs="Garamond"/>
                <w:i/>
                <w:sz w:val="24"/>
                <w:szCs w:val="24"/>
              </w:rPr>
              <w:t xml:space="preserve">Voix, chant, enchantement : la poésie </w:t>
            </w:r>
            <w:r>
              <w:rPr>
                <w:rFonts w:ascii="Garamond" w:eastAsia="Garamond" w:hAnsi="Garamond" w:cs="Garamond"/>
                <w:i/>
                <w:sz w:val="24"/>
                <w:szCs w:val="24"/>
              </w:rPr>
              <w:t>lyrique au XVI</w:t>
            </w:r>
            <w:r>
              <w:rPr>
                <w:rFonts w:ascii="Garamond" w:eastAsia="Garamond" w:hAnsi="Garamond" w:cs="Garamond"/>
                <w:i/>
                <w:sz w:val="24"/>
                <w:szCs w:val="24"/>
                <w:vertAlign w:val="superscript"/>
              </w:rPr>
              <w:t>e</w:t>
            </w:r>
            <w:r>
              <w:rPr>
                <w:rFonts w:ascii="Garamond" w:eastAsia="Garamond" w:hAnsi="Garamond" w:cs="Garamond"/>
                <w:i/>
                <w:sz w:val="24"/>
                <w:szCs w:val="24"/>
              </w:rPr>
              <w:t> siècle</w:t>
            </w:r>
          </w:p>
          <w:p w14:paraId="19DDD73B" w14:textId="77777777" w:rsidR="004D0D79" w:rsidRDefault="000E2ECD">
            <w:pPr>
              <w:jc w:val="both"/>
              <w:rPr>
                <w:rFonts w:ascii="Garamond" w:eastAsia="Garamond" w:hAnsi="Garamond" w:cs="Garamond"/>
                <w:i/>
                <w:sz w:val="24"/>
                <w:szCs w:val="24"/>
              </w:rPr>
            </w:pPr>
            <w:r>
              <w:rPr>
                <w:rFonts w:ascii="Garamond" w:eastAsia="Garamond" w:hAnsi="Garamond" w:cs="Garamond"/>
                <w:sz w:val="24"/>
                <w:szCs w:val="24"/>
              </w:rPr>
              <w:t>Partie XVII</w:t>
            </w:r>
            <w:r>
              <w:rPr>
                <w:rFonts w:ascii="Garamond" w:eastAsia="Garamond" w:hAnsi="Garamond" w:cs="Garamond"/>
                <w:sz w:val="24"/>
                <w:szCs w:val="24"/>
                <w:vertAlign w:val="superscript"/>
              </w:rPr>
              <w:t>e</w:t>
            </w:r>
            <w:r>
              <w:rPr>
                <w:rFonts w:ascii="Garamond" w:eastAsia="Garamond" w:hAnsi="Garamond" w:cs="Garamond"/>
                <w:sz w:val="24"/>
                <w:szCs w:val="24"/>
              </w:rPr>
              <w:t xml:space="preserve"> siècle : </w:t>
            </w:r>
            <w:r>
              <w:rPr>
                <w:rFonts w:ascii="Garamond" w:eastAsia="Garamond" w:hAnsi="Garamond" w:cs="Garamond"/>
                <w:i/>
                <w:sz w:val="24"/>
                <w:szCs w:val="24"/>
              </w:rPr>
              <w:t xml:space="preserve">Doctrine et enchantement : Fénelon, </w:t>
            </w:r>
            <w:r>
              <w:rPr>
                <w:rFonts w:ascii="Garamond" w:eastAsia="Garamond" w:hAnsi="Garamond" w:cs="Garamond"/>
                <w:sz w:val="24"/>
                <w:szCs w:val="24"/>
              </w:rPr>
              <w:t xml:space="preserve">Les Aventures de Télémaque </w:t>
            </w:r>
            <w:r>
              <w:rPr>
                <w:rFonts w:ascii="Garamond" w:eastAsia="Garamond" w:hAnsi="Garamond" w:cs="Garamond"/>
                <w:i/>
                <w:sz w:val="24"/>
                <w:szCs w:val="24"/>
              </w:rPr>
              <w:t>(1699)</w:t>
            </w:r>
          </w:p>
          <w:p w14:paraId="6E96A3E2" w14:textId="77777777" w:rsidR="004D0D79" w:rsidRDefault="004D0D79">
            <w:pPr>
              <w:jc w:val="both"/>
              <w:rPr>
                <w:rFonts w:ascii="Garamond" w:eastAsia="Garamond" w:hAnsi="Garamond" w:cs="Garamond"/>
                <w:sz w:val="24"/>
                <w:szCs w:val="24"/>
              </w:rPr>
            </w:pPr>
          </w:p>
        </w:tc>
      </w:tr>
    </w:tbl>
    <w:p w14:paraId="1703AAD8" w14:textId="77777777" w:rsidR="004D0D79" w:rsidRDefault="000E2ECD">
      <w:pPr>
        <w:ind w:left="-284"/>
        <w:jc w:val="both"/>
        <w:rPr>
          <w:rFonts w:ascii="Garamond" w:eastAsia="Garamond" w:hAnsi="Garamond" w:cs="Garamond"/>
          <w:b/>
        </w:rPr>
      </w:pPr>
      <w:r>
        <w:rPr>
          <w:rFonts w:ascii="Garamond" w:eastAsia="Garamond" w:hAnsi="Garamond" w:cs="Garamond"/>
        </w:rPr>
        <w:t xml:space="preserve">     </w:t>
      </w:r>
    </w:p>
    <w:p w14:paraId="02BDEB8D" w14:textId="77777777" w:rsidR="004D0D79" w:rsidRDefault="004D0D79">
      <w:pPr>
        <w:ind w:left="-284"/>
        <w:jc w:val="both"/>
        <w:rPr>
          <w:rFonts w:ascii="Garamond" w:eastAsia="Garamond" w:hAnsi="Garamond" w:cs="Garamond"/>
          <w:b/>
        </w:rPr>
      </w:pPr>
    </w:p>
    <w:p w14:paraId="4B0233D9" w14:textId="77777777" w:rsidR="004D0D79" w:rsidRDefault="004D0D79">
      <w:pPr>
        <w:ind w:left="-284"/>
        <w:jc w:val="both"/>
        <w:rPr>
          <w:rFonts w:ascii="Garamond" w:eastAsia="Garamond" w:hAnsi="Garamond" w:cs="Garamond"/>
          <w:b/>
        </w:rPr>
      </w:pPr>
    </w:p>
    <w:p w14:paraId="2E8BEB72" w14:textId="77777777" w:rsidR="004D0D79" w:rsidRDefault="004D0D79">
      <w:pPr>
        <w:ind w:left="-284"/>
        <w:jc w:val="both"/>
        <w:rPr>
          <w:rFonts w:ascii="Garamond" w:eastAsia="Garamond" w:hAnsi="Garamond" w:cs="Garamond"/>
          <w:b/>
        </w:rPr>
      </w:pPr>
    </w:p>
    <w:p w14:paraId="48D43633"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602 LM00602T - Syntaxe &amp; Stylistique</w:t>
      </w:r>
    </w:p>
    <w:p w14:paraId="10302ECD"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rPr>
        <w:t xml:space="preserve"> </w:t>
      </w:r>
      <w:r>
        <w:rPr>
          <w:rFonts w:ascii="Garamond" w:eastAsia="Garamond" w:hAnsi="Garamond" w:cs="Garamond"/>
          <w:b/>
        </w:rPr>
        <w:t xml:space="preserve">[UE pouvant être prise au titre de l’UE 604 pour les étudiants ayant choisi </w:t>
      </w:r>
      <w:r>
        <w:rPr>
          <w:rFonts w:ascii="Garamond" w:eastAsia="Garamond" w:hAnsi="Garamond" w:cs="Garamond"/>
          <w:b/>
        </w:rPr>
        <w:t>Lettres modernes comme discipline associée/mineure]</w:t>
      </w:r>
    </w:p>
    <w:p w14:paraId="23803402"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sz w:val="32"/>
          <w:szCs w:val="32"/>
        </w:rPr>
        <w:t xml:space="preserve"> </w:t>
      </w:r>
      <w:r>
        <w:rPr>
          <w:rFonts w:ascii="Garamond" w:eastAsia="Garamond" w:hAnsi="Garamond" w:cs="Garamond"/>
          <w:i/>
          <w:sz w:val="32"/>
          <w:szCs w:val="32"/>
        </w:rPr>
        <w:t>48 heures – 6 ECTS – SED : oui</w:t>
      </w:r>
    </w:p>
    <w:p w14:paraId="0857F9C9" w14:textId="77777777" w:rsidR="004D0D79" w:rsidRDefault="004D0D79">
      <w:pPr>
        <w:jc w:val="both"/>
        <w:rPr>
          <w:rFonts w:ascii="Garamond" w:eastAsia="Garamond" w:hAnsi="Garamond" w:cs="Garamond"/>
          <w:sz w:val="16"/>
          <w:szCs w:val="16"/>
          <w:u w:val="single"/>
        </w:rPr>
      </w:pPr>
    </w:p>
    <w:p w14:paraId="32164B51" w14:textId="77777777" w:rsidR="004D0D79" w:rsidRDefault="000E2ECD">
      <w:pPr>
        <w:spacing w:after="200"/>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Mme REES </w:t>
      </w:r>
    </w:p>
    <w:p w14:paraId="1C543E37" w14:textId="77777777" w:rsidR="004D0D79" w:rsidRDefault="000E2ECD">
      <w:pPr>
        <w:pBdr>
          <w:top w:val="nil"/>
          <w:left w:val="nil"/>
          <w:bottom w:val="nil"/>
          <w:right w:val="nil"/>
          <w:between w:val="nil"/>
        </w:pBdr>
        <w:spacing w:after="200"/>
        <w:jc w:val="both"/>
        <w:rPr>
          <w:rFonts w:ascii="Garamond" w:eastAsia="Garamond" w:hAnsi="Garamond" w:cs="Garamond"/>
        </w:rPr>
      </w:pPr>
      <w:r>
        <w:rPr>
          <w:rFonts w:ascii="Garamond" w:eastAsia="Garamond" w:hAnsi="Garamond" w:cs="Garamond"/>
        </w:rPr>
        <w:t xml:space="preserve">Cette unité d’enseignement (UE) de second semestre de la L3 peut être prise au titre de la discipline principale/majeure ou de la </w:t>
      </w:r>
      <w:r>
        <w:rPr>
          <w:rFonts w:ascii="Garamond" w:eastAsia="Garamond" w:hAnsi="Garamond" w:cs="Garamond"/>
        </w:rPr>
        <w:t>discipline associée/mineure dans le cadre de l’UE 604.</w:t>
      </w:r>
    </w:p>
    <w:p w14:paraId="66E38B03" w14:textId="77777777" w:rsidR="004D0D79" w:rsidRDefault="000E2ECD">
      <w:pPr>
        <w:pBdr>
          <w:top w:val="nil"/>
          <w:left w:val="nil"/>
          <w:bottom w:val="nil"/>
          <w:right w:val="nil"/>
          <w:between w:val="nil"/>
        </w:pBdr>
        <w:spacing w:after="200"/>
        <w:jc w:val="both"/>
        <w:rPr>
          <w:rFonts w:ascii="Garamond" w:eastAsia="Garamond" w:hAnsi="Garamond" w:cs="Garamond"/>
        </w:rPr>
      </w:pPr>
      <w:r>
        <w:rPr>
          <w:rFonts w:ascii="Garamond" w:eastAsia="Garamond" w:hAnsi="Garamond" w:cs="Garamond"/>
        </w:rPr>
        <w:t>Cette UE de linguistique vise à exploiter et approfondir les acquis de la L1 et de la L2 et à sensibiliser les étudiants à la recherche sur la langue française et aux épreuves des concours de l’enseign</w:t>
      </w:r>
      <w:r>
        <w:rPr>
          <w:rFonts w:ascii="Garamond" w:eastAsia="Garamond" w:hAnsi="Garamond" w:cs="Garamond"/>
        </w:rPr>
        <w:t>ement.</w:t>
      </w:r>
    </w:p>
    <w:p w14:paraId="4258D36C" w14:textId="77777777" w:rsidR="004D0D79" w:rsidRDefault="000E2ECD">
      <w:p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Elle se compose de </w:t>
      </w:r>
      <w:r>
        <w:rPr>
          <w:rFonts w:ascii="Garamond" w:eastAsia="Garamond" w:hAnsi="Garamond" w:cs="Garamond"/>
          <w:b/>
        </w:rPr>
        <w:t>deux parties obligatoires</w:t>
      </w:r>
      <w:r>
        <w:rPr>
          <w:rFonts w:ascii="Garamond" w:eastAsia="Garamond" w:hAnsi="Garamond" w:cs="Garamond"/>
        </w:rPr>
        <w:t>, également importantes en horaire et en coefficient :</w:t>
      </w:r>
    </w:p>
    <w:p w14:paraId="64B3AE33" w14:textId="77777777" w:rsidR="004D0D79" w:rsidRDefault="000E2ECD">
      <w:pPr>
        <w:numPr>
          <w:ilvl w:val="0"/>
          <w:numId w:val="63"/>
        </w:numPr>
        <w:pBdr>
          <w:top w:val="nil"/>
          <w:left w:val="nil"/>
          <w:bottom w:val="nil"/>
          <w:right w:val="nil"/>
          <w:between w:val="nil"/>
        </w:pBdr>
        <w:jc w:val="both"/>
        <w:rPr>
          <w:rFonts w:ascii="Garamond" w:eastAsia="Garamond" w:hAnsi="Garamond" w:cs="Garamond"/>
        </w:rPr>
      </w:pPr>
      <w:r>
        <w:rPr>
          <w:rFonts w:ascii="Garamond" w:eastAsia="Garamond" w:hAnsi="Garamond" w:cs="Garamond"/>
        </w:rPr>
        <w:t>Syntaxe et sémantique du français</w:t>
      </w:r>
    </w:p>
    <w:p w14:paraId="5C2EBDCE" w14:textId="77777777" w:rsidR="004D0D79" w:rsidRDefault="000E2ECD">
      <w:pPr>
        <w:pBdr>
          <w:top w:val="nil"/>
          <w:left w:val="nil"/>
          <w:bottom w:val="nil"/>
          <w:right w:val="nil"/>
          <w:between w:val="nil"/>
        </w:pBdr>
        <w:spacing w:after="200"/>
        <w:ind w:left="360"/>
        <w:jc w:val="both"/>
        <w:rPr>
          <w:rFonts w:ascii="Garamond" w:eastAsia="Garamond" w:hAnsi="Garamond" w:cs="Garamond"/>
          <w:highlight w:val="green"/>
        </w:rPr>
      </w:pPr>
      <w:r>
        <w:rPr>
          <w:rFonts w:ascii="Garamond" w:eastAsia="Garamond" w:hAnsi="Garamond" w:cs="Garamond"/>
        </w:rPr>
        <w:t>B.   Stylistique et rhétorique</w:t>
      </w:r>
    </w:p>
    <w:p w14:paraId="08347B87" w14:textId="77777777" w:rsidR="004D0D79" w:rsidRDefault="000E2ECD">
      <w:pPr>
        <w:shd w:val="clear" w:color="auto" w:fill="E6E6E6"/>
        <w:spacing w:before="280"/>
        <w:jc w:val="both"/>
        <w:rPr>
          <w:rFonts w:ascii="Garamond" w:eastAsia="Garamond" w:hAnsi="Garamond" w:cs="Garamond"/>
          <w:b/>
          <w:sz w:val="36"/>
          <w:szCs w:val="36"/>
        </w:rPr>
      </w:pPr>
      <w:r>
        <w:rPr>
          <w:rFonts w:ascii="Garamond" w:eastAsia="Garamond" w:hAnsi="Garamond" w:cs="Garamond"/>
          <w:b/>
          <w:sz w:val="36"/>
          <w:szCs w:val="36"/>
        </w:rPr>
        <w:t>LM00602T-A. Syntaxe et sémantique du français</w:t>
      </w:r>
    </w:p>
    <w:p w14:paraId="6073AEE7" w14:textId="77777777" w:rsidR="004D0D79" w:rsidRDefault="000E2ECD">
      <w:pPr>
        <w:shd w:val="clear" w:color="auto" w:fill="E6E6E6"/>
        <w:jc w:val="both"/>
        <w:rPr>
          <w:rFonts w:ascii="Garamond" w:eastAsia="Garamond" w:hAnsi="Garamond" w:cs="Garamond"/>
          <w:b/>
          <w:i/>
          <w:color w:val="FF0000"/>
        </w:rPr>
      </w:pPr>
      <w:r>
        <w:rPr>
          <w:rFonts w:ascii="Garamond" w:eastAsia="Garamond" w:hAnsi="Garamond" w:cs="Garamond"/>
          <w:sz w:val="32"/>
          <w:szCs w:val="32"/>
        </w:rPr>
        <w:t xml:space="preserve"> </w:t>
      </w:r>
      <w:r>
        <w:rPr>
          <w:rFonts w:ascii="Garamond" w:eastAsia="Garamond" w:hAnsi="Garamond" w:cs="Garamond"/>
          <w:i/>
          <w:sz w:val="32"/>
          <w:szCs w:val="32"/>
        </w:rPr>
        <w:t>24 heures – 3 ECTS – SED : oui</w:t>
      </w:r>
      <w:r>
        <w:rPr>
          <w:rFonts w:ascii="Garamond" w:eastAsia="Garamond" w:hAnsi="Garamond" w:cs="Garamond"/>
          <w:b/>
          <w:i/>
          <w:color w:val="FF0000"/>
        </w:rPr>
        <w:t xml:space="preserve"> </w:t>
      </w:r>
    </w:p>
    <w:p w14:paraId="5109AAFC" w14:textId="77777777" w:rsidR="004D0D79" w:rsidRDefault="004D0D79">
      <w:pPr>
        <w:jc w:val="both"/>
        <w:rPr>
          <w:rFonts w:ascii="Garamond" w:eastAsia="Garamond" w:hAnsi="Garamond" w:cs="Garamond"/>
        </w:rPr>
      </w:pPr>
    </w:p>
    <w:p w14:paraId="7AF161EE" w14:textId="77777777" w:rsidR="004D0D79" w:rsidRDefault="000E2ECD">
      <w:pPr>
        <w:spacing w:after="200"/>
        <w:jc w:val="both"/>
        <w:rPr>
          <w:rFonts w:ascii="Garamond" w:eastAsia="Garamond" w:hAnsi="Garamond" w:cs="Garamond"/>
        </w:rPr>
      </w:pPr>
      <w:r>
        <w:rPr>
          <w:rFonts w:ascii="Garamond" w:eastAsia="Garamond" w:hAnsi="Garamond" w:cs="Garamond"/>
          <w:b/>
        </w:rPr>
        <w:t xml:space="preserve">Objectifs. </w:t>
      </w:r>
      <w:r>
        <w:rPr>
          <w:rFonts w:ascii="Garamond" w:eastAsia="Garamond" w:hAnsi="Garamond" w:cs="Garamond"/>
        </w:rPr>
        <w:t>Ce cours vise à approfondir des questions de syntaxe et de sémantique du français en partant des connaissances de base acquises en L1 et L2. Il a pour but d’amener l’étudiant à réfléchir sur le fonctionnement des langues en général et du françai</w:t>
      </w:r>
      <w:r>
        <w:rPr>
          <w:rFonts w:ascii="Garamond" w:eastAsia="Garamond" w:hAnsi="Garamond" w:cs="Garamond"/>
        </w:rPr>
        <w:t xml:space="preserve">s en particulier et, </w:t>
      </w:r>
      <w:proofErr w:type="spellStart"/>
      <w:r>
        <w:rPr>
          <w:rFonts w:ascii="Garamond" w:eastAsia="Garamond" w:hAnsi="Garamond" w:cs="Garamond"/>
        </w:rPr>
        <w:t>par là</w:t>
      </w:r>
      <w:proofErr w:type="spellEnd"/>
      <w:r>
        <w:rPr>
          <w:rFonts w:ascii="Garamond" w:eastAsia="Garamond" w:hAnsi="Garamond" w:cs="Garamond"/>
        </w:rPr>
        <w:t>, de l’initier à la recherche en linguistique.</w:t>
      </w:r>
    </w:p>
    <w:p w14:paraId="1946E63E" w14:textId="77777777" w:rsidR="004D0D79" w:rsidRDefault="000E2ECD">
      <w:pPr>
        <w:spacing w:after="200"/>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À l’issue du semestre, l’étudiant doit être en mesure d’identifier des faits de langue, de questionner les données linguistiques, d’argumenter les analyses en tenant compte</w:t>
      </w:r>
      <w:r>
        <w:rPr>
          <w:rFonts w:ascii="Garamond" w:eastAsia="Garamond" w:hAnsi="Garamond" w:cs="Garamond"/>
        </w:rPr>
        <w:t xml:space="preserve"> de la nature des données et de leurs propriétés, en les confrontant au besoin à des notions d’histoire de la langue ou de typologie des langues.</w:t>
      </w:r>
    </w:p>
    <w:p w14:paraId="4FFB98E3" w14:textId="77777777" w:rsidR="004D0D79" w:rsidRDefault="000E2ECD">
      <w:pPr>
        <w:spacing w:after="200"/>
        <w:jc w:val="both"/>
        <w:rPr>
          <w:rFonts w:ascii="Garamond" w:eastAsia="Garamond" w:hAnsi="Garamond" w:cs="Garamond"/>
        </w:rPr>
      </w:pPr>
      <w:r>
        <w:rPr>
          <w:rFonts w:ascii="Garamond" w:eastAsia="Garamond" w:hAnsi="Garamond" w:cs="Garamond"/>
        </w:rPr>
        <w:t>Plusieurs groupes au choix. Chaque enseignant traitera et approfondira un ou plusieurs aspects de la syntaxe e</w:t>
      </w:r>
      <w:r>
        <w:rPr>
          <w:rFonts w:ascii="Garamond" w:eastAsia="Garamond" w:hAnsi="Garamond" w:cs="Garamond"/>
        </w:rPr>
        <w:t>t de la sémantique du français.</w:t>
      </w:r>
    </w:p>
    <w:p w14:paraId="0225176F" w14:textId="77777777" w:rsidR="004D0D79" w:rsidRDefault="000E2ECD">
      <w:pPr>
        <w:numPr>
          <w:ilvl w:val="0"/>
          <w:numId w:val="41"/>
        </w:numPr>
        <w:ind w:left="566" w:hanging="283"/>
        <w:jc w:val="both"/>
        <w:rPr>
          <w:rFonts w:ascii="Garamond" w:eastAsia="Garamond" w:hAnsi="Garamond" w:cs="Garamond"/>
        </w:rPr>
      </w:pPr>
      <w:r>
        <w:rPr>
          <w:rFonts w:ascii="Garamond" w:eastAsia="Garamond" w:hAnsi="Garamond" w:cs="Garamond"/>
        </w:rPr>
        <w:lastRenderedPageBreak/>
        <w:t>CMA1 – Mme ROUQUIER</w:t>
      </w:r>
    </w:p>
    <w:p w14:paraId="64009E11" w14:textId="77777777" w:rsidR="004D0D79" w:rsidRDefault="000E2ECD">
      <w:pPr>
        <w:ind w:left="566"/>
        <w:jc w:val="both"/>
        <w:rPr>
          <w:rFonts w:ascii="Garamond" w:eastAsia="Garamond" w:hAnsi="Garamond" w:cs="Garamond"/>
        </w:rPr>
      </w:pPr>
      <w:r>
        <w:rPr>
          <w:rFonts w:ascii="Garamond" w:eastAsia="Garamond" w:hAnsi="Garamond" w:cs="Garamond"/>
          <w:b/>
        </w:rPr>
        <w:t xml:space="preserve">Syntaxe verbale. </w:t>
      </w:r>
      <w:r>
        <w:rPr>
          <w:rFonts w:ascii="Garamond" w:eastAsia="Garamond" w:hAnsi="Garamond" w:cs="Garamond"/>
        </w:rPr>
        <w:t xml:space="preserve">Ce cours de syntaxe vise à approfondir la syntaxe verbale en français, en partant des connaissances de base acquises en L1 et L2. Il s’agira d’étudier, dans le cadre de la syntaxe </w:t>
      </w:r>
      <w:r>
        <w:rPr>
          <w:rFonts w:ascii="Garamond" w:eastAsia="Garamond" w:hAnsi="Garamond" w:cs="Garamond"/>
        </w:rPr>
        <w:t>descriptive, les notions de prédicat verbal, de verbes non prédicatifs, de valence verbale et de dépendance syntaxique. Seront également abordées les analyses de diverses constructions syntaxiques, telles que les constructions pronominales, factitives, pas</w:t>
      </w:r>
      <w:r>
        <w:rPr>
          <w:rFonts w:ascii="Garamond" w:eastAsia="Garamond" w:hAnsi="Garamond" w:cs="Garamond"/>
        </w:rPr>
        <w:t>sives, impersonnelles, clivées et pseudo-clivées.</w:t>
      </w:r>
    </w:p>
    <w:p w14:paraId="06BCDA7B" w14:textId="77777777" w:rsidR="004D0D79" w:rsidRDefault="004D0D79">
      <w:pPr>
        <w:ind w:left="566"/>
        <w:jc w:val="both"/>
        <w:rPr>
          <w:rFonts w:ascii="Garamond" w:eastAsia="Garamond" w:hAnsi="Garamond" w:cs="Garamond"/>
        </w:rPr>
      </w:pPr>
    </w:p>
    <w:p w14:paraId="1616652C" w14:textId="77777777" w:rsidR="004D0D79" w:rsidRDefault="000E2ECD">
      <w:pPr>
        <w:ind w:left="566"/>
        <w:jc w:val="both"/>
        <w:rPr>
          <w:rFonts w:ascii="Garamond" w:eastAsia="Garamond" w:hAnsi="Garamond" w:cs="Garamond"/>
        </w:rPr>
      </w:pPr>
      <w:r>
        <w:rPr>
          <w:rFonts w:ascii="Garamond" w:eastAsia="Garamond" w:hAnsi="Garamond" w:cs="Garamond"/>
          <w:b/>
        </w:rPr>
        <w:t>Bibliographie de base :</w:t>
      </w:r>
    </w:p>
    <w:p w14:paraId="7433FD35" w14:textId="77777777" w:rsidR="004D0D79" w:rsidRDefault="000E2ECD">
      <w:pPr>
        <w:numPr>
          <w:ilvl w:val="0"/>
          <w:numId w:val="35"/>
        </w:numPr>
        <w:ind w:left="709" w:hanging="283"/>
        <w:jc w:val="both"/>
        <w:rPr>
          <w:rFonts w:ascii="Garamond" w:eastAsia="Garamond" w:hAnsi="Garamond" w:cs="Garamond"/>
        </w:rPr>
      </w:pPr>
      <w:r>
        <w:rPr>
          <w:rFonts w:ascii="Garamond" w:eastAsia="Garamond" w:hAnsi="Garamond" w:cs="Garamond"/>
        </w:rPr>
        <w:t xml:space="preserve">Blanche-Benveniste C. </w:t>
      </w:r>
      <w:r>
        <w:rPr>
          <w:rFonts w:ascii="Garamond" w:eastAsia="Garamond" w:hAnsi="Garamond" w:cs="Garamond"/>
          <w:i/>
        </w:rPr>
        <w:t>et al.</w:t>
      </w:r>
      <w:r>
        <w:rPr>
          <w:rFonts w:ascii="Garamond" w:eastAsia="Garamond" w:hAnsi="Garamond" w:cs="Garamond"/>
        </w:rPr>
        <w:t xml:space="preserve"> (1984), </w:t>
      </w:r>
      <w:r>
        <w:rPr>
          <w:rFonts w:ascii="Garamond" w:eastAsia="Garamond" w:hAnsi="Garamond" w:cs="Garamond"/>
          <w:i/>
        </w:rPr>
        <w:t>Pronom et syntaxe. L’Approche pronominale et son application au français</w:t>
      </w:r>
      <w:r>
        <w:rPr>
          <w:rFonts w:ascii="Garamond" w:eastAsia="Garamond" w:hAnsi="Garamond" w:cs="Garamond"/>
        </w:rPr>
        <w:t>, Paris, SELAF, CNRS.</w:t>
      </w:r>
    </w:p>
    <w:p w14:paraId="0985CB40" w14:textId="77777777" w:rsidR="004D0D79" w:rsidRDefault="000E2ECD">
      <w:pPr>
        <w:numPr>
          <w:ilvl w:val="0"/>
          <w:numId w:val="35"/>
        </w:numPr>
        <w:ind w:left="709" w:hanging="283"/>
        <w:jc w:val="both"/>
        <w:rPr>
          <w:rFonts w:ascii="Garamond" w:eastAsia="Garamond" w:hAnsi="Garamond" w:cs="Garamond"/>
        </w:rPr>
      </w:pPr>
      <w:r>
        <w:rPr>
          <w:rFonts w:ascii="Garamond" w:eastAsia="Garamond" w:hAnsi="Garamond" w:cs="Garamond"/>
        </w:rPr>
        <w:t>Choi-</w:t>
      </w:r>
      <w:proofErr w:type="spellStart"/>
      <w:r>
        <w:rPr>
          <w:rFonts w:ascii="Garamond" w:eastAsia="Garamond" w:hAnsi="Garamond" w:cs="Garamond"/>
        </w:rPr>
        <w:t>Jonin</w:t>
      </w:r>
      <w:proofErr w:type="spellEnd"/>
      <w:r>
        <w:rPr>
          <w:rFonts w:ascii="Garamond" w:eastAsia="Garamond" w:hAnsi="Garamond" w:cs="Garamond"/>
        </w:rPr>
        <w:t xml:space="preserve"> I. &amp; </w:t>
      </w:r>
      <w:proofErr w:type="spellStart"/>
      <w:r>
        <w:rPr>
          <w:rFonts w:ascii="Garamond" w:eastAsia="Garamond" w:hAnsi="Garamond" w:cs="Garamond"/>
        </w:rPr>
        <w:t>Delhay</w:t>
      </w:r>
      <w:proofErr w:type="spellEnd"/>
      <w:r>
        <w:rPr>
          <w:rFonts w:ascii="Garamond" w:eastAsia="Garamond" w:hAnsi="Garamond" w:cs="Garamond"/>
        </w:rPr>
        <w:t xml:space="preserve"> C. (1998), </w:t>
      </w:r>
      <w:r>
        <w:rPr>
          <w:rFonts w:ascii="Garamond" w:eastAsia="Garamond" w:hAnsi="Garamond" w:cs="Garamond"/>
          <w:i/>
        </w:rPr>
        <w:t>Introduction à la méthodologie en linguistique</w:t>
      </w:r>
      <w:r>
        <w:rPr>
          <w:rFonts w:ascii="Garamond" w:eastAsia="Garamond" w:hAnsi="Garamond" w:cs="Garamond"/>
        </w:rPr>
        <w:t>, Strasbourg, Presses Universitaires de Strasbourg.</w:t>
      </w:r>
    </w:p>
    <w:p w14:paraId="6CD3066D" w14:textId="77777777" w:rsidR="004D0D79" w:rsidRDefault="000E2ECD">
      <w:pPr>
        <w:numPr>
          <w:ilvl w:val="0"/>
          <w:numId w:val="35"/>
        </w:numPr>
        <w:ind w:left="709" w:hanging="283"/>
        <w:jc w:val="both"/>
        <w:rPr>
          <w:rFonts w:ascii="Garamond" w:eastAsia="Garamond" w:hAnsi="Garamond" w:cs="Garamond"/>
        </w:rPr>
      </w:pPr>
      <w:r>
        <w:rPr>
          <w:rFonts w:ascii="Garamond" w:eastAsia="Garamond" w:hAnsi="Garamond" w:cs="Garamond"/>
        </w:rPr>
        <w:t xml:space="preserve">Creissels D. (1995), </w:t>
      </w:r>
      <w:r>
        <w:rPr>
          <w:rFonts w:ascii="Garamond" w:eastAsia="Garamond" w:hAnsi="Garamond" w:cs="Garamond"/>
          <w:i/>
        </w:rPr>
        <w:t>Éléments de syntaxe générale</w:t>
      </w:r>
      <w:r>
        <w:rPr>
          <w:rFonts w:ascii="Garamond" w:eastAsia="Garamond" w:hAnsi="Garamond" w:cs="Garamond"/>
        </w:rPr>
        <w:t>, Paris, PUF.</w:t>
      </w:r>
    </w:p>
    <w:p w14:paraId="76AA7BEE" w14:textId="77777777" w:rsidR="004D0D79" w:rsidRDefault="000E2ECD">
      <w:pPr>
        <w:numPr>
          <w:ilvl w:val="0"/>
          <w:numId w:val="35"/>
        </w:numPr>
        <w:ind w:left="709" w:hanging="283"/>
        <w:jc w:val="both"/>
        <w:rPr>
          <w:rFonts w:ascii="Garamond" w:eastAsia="Garamond" w:hAnsi="Garamond" w:cs="Garamond"/>
        </w:rPr>
      </w:pPr>
      <w:proofErr w:type="spellStart"/>
      <w:r>
        <w:rPr>
          <w:rFonts w:ascii="Garamond" w:eastAsia="Garamond" w:hAnsi="Garamond" w:cs="Garamond"/>
        </w:rPr>
        <w:t>Givón</w:t>
      </w:r>
      <w:proofErr w:type="spellEnd"/>
      <w:r>
        <w:rPr>
          <w:rFonts w:ascii="Garamond" w:eastAsia="Garamond" w:hAnsi="Garamond" w:cs="Garamond"/>
        </w:rPr>
        <w:t xml:space="preserve"> T. (1984), </w:t>
      </w:r>
      <w:proofErr w:type="spellStart"/>
      <w:r>
        <w:rPr>
          <w:rFonts w:ascii="Garamond" w:eastAsia="Garamond" w:hAnsi="Garamond" w:cs="Garamond"/>
          <w:i/>
        </w:rPr>
        <w:t>Syntax</w:t>
      </w:r>
      <w:proofErr w:type="spellEnd"/>
      <w:r>
        <w:rPr>
          <w:rFonts w:ascii="Garamond" w:eastAsia="Garamond" w:hAnsi="Garamond" w:cs="Garamond"/>
          <w:i/>
        </w:rPr>
        <w:t xml:space="preserve">. A </w:t>
      </w:r>
      <w:proofErr w:type="spellStart"/>
      <w:r>
        <w:rPr>
          <w:rFonts w:ascii="Garamond" w:eastAsia="Garamond" w:hAnsi="Garamond" w:cs="Garamond"/>
          <w:i/>
        </w:rPr>
        <w:t>Functional-Typological</w:t>
      </w:r>
      <w:proofErr w:type="spellEnd"/>
      <w:r>
        <w:rPr>
          <w:rFonts w:ascii="Garamond" w:eastAsia="Garamond" w:hAnsi="Garamond" w:cs="Garamond"/>
          <w:i/>
        </w:rPr>
        <w:t xml:space="preserve"> Introductio</w:t>
      </w:r>
      <w:r>
        <w:rPr>
          <w:rFonts w:ascii="Garamond" w:eastAsia="Garamond" w:hAnsi="Garamond" w:cs="Garamond"/>
          <w:i/>
        </w:rPr>
        <w:t>n</w:t>
      </w:r>
      <w:r>
        <w:rPr>
          <w:rFonts w:ascii="Garamond" w:eastAsia="Garamond" w:hAnsi="Garamond" w:cs="Garamond"/>
        </w:rPr>
        <w:t>, Amsterdam, John Benjamins.</w:t>
      </w:r>
    </w:p>
    <w:p w14:paraId="05614EBA" w14:textId="77777777" w:rsidR="004D0D79" w:rsidRDefault="000E2ECD">
      <w:pPr>
        <w:numPr>
          <w:ilvl w:val="0"/>
          <w:numId w:val="35"/>
        </w:numPr>
        <w:ind w:left="709" w:hanging="283"/>
        <w:jc w:val="both"/>
        <w:rPr>
          <w:rFonts w:ascii="Garamond" w:eastAsia="Garamond" w:hAnsi="Garamond" w:cs="Garamond"/>
        </w:rPr>
      </w:pPr>
      <w:r>
        <w:rPr>
          <w:rFonts w:ascii="Garamond" w:eastAsia="Garamond" w:hAnsi="Garamond" w:cs="Garamond"/>
        </w:rPr>
        <w:t xml:space="preserve">Riegel M., </w:t>
      </w:r>
      <w:proofErr w:type="spellStart"/>
      <w:r>
        <w:rPr>
          <w:rFonts w:ascii="Garamond" w:eastAsia="Garamond" w:hAnsi="Garamond" w:cs="Garamond"/>
        </w:rPr>
        <w:t>Pellat</w:t>
      </w:r>
      <w:proofErr w:type="spellEnd"/>
      <w:r>
        <w:rPr>
          <w:rFonts w:ascii="Garamond" w:eastAsia="Garamond" w:hAnsi="Garamond" w:cs="Garamond"/>
        </w:rPr>
        <w:t xml:space="preserve"> J.-C. &amp; </w:t>
      </w:r>
      <w:proofErr w:type="spellStart"/>
      <w:r>
        <w:rPr>
          <w:rFonts w:ascii="Garamond" w:eastAsia="Garamond" w:hAnsi="Garamond" w:cs="Garamond"/>
        </w:rPr>
        <w:t>Rioul</w:t>
      </w:r>
      <w:proofErr w:type="spellEnd"/>
      <w:r>
        <w:rPr>
          <w:rFonts w:ascii="Garamond" w:eastAsia="Garamond" w:hAnsi="Garamond" w:cs="Garamond"/>
        </w:rPr>
        <w:t xml:space="preserve"> R. (2009</w:t>
      </w:r>
      <w:r>
        <w:rPr>
          <w:rFonts w:ascii="Garamond" w:eastAsia="Garamond" w:hAnsi="Garamond" w:cs="Garamond"/>
          <w:vertAlign w:val="superscript"/>
        </w:rPr>
        <w:t>4</w:t>
      </w:r>
      <w:r>
        <w:rPr>
          <w:rFonts w:ascii="Garamond" w:eastAsia="Garamond" w:hAnsi="Garamond" w:cs="Garamond"/>
        </w:rPr>
        <w:t xml:space="preserve">), </w:t>
      </w:r>
      <w:r>
        <w:rPr>
          <w:rFonts w:ascii="Garamond" w:eastAsia="Garamond" w:hAnsi="Garamond" w:cs="Garamond"/>
          <w:i/>
        </w:rPr>
        <w:t>Grammaire méthodique du français</w:t>
      </w:r>
      <w:r>
        <w:rPr>
          <w:rFonts w:ascii="Garamond" w:eastAsia="Garamond" w:hAnsi="Garamond" w:cs="Garamond"/>
        </w:rPr>
        <w:t>, Paris, PUF.</w:t>
      </w:r>
    </w:p>
    <w:p w14:paraId="0115F364" w14:textId="77777777" w:rsidR="004D0D79" w:rsidRDefault="000E2ECD">
      <w:pPr>
        <w:numPr>
          <w:ilvl w:val="0"/>
          <w:numId w:val="35"/>
        </w:numPr>
        <w:ind w:left="709" w:hanging="283"/>
        <w:jc w:val="both"/>
        <w:rPr>
          <w:rFonts w:ascii="Garamond" w:eastAsia="Garamond" w:hAnsi="Garamond" w:cs="Garamond"/>
        </w:rPr>
      </w:pPr>
      <w:proofErr w:type="spellStart"/>
      <w:r>
        <w:rPr>
          <w:rFonts w:ascii="Garamond" w:eastAsia="Garamond" w:hAnsi="Garamond" w:cs="Garamond"/>
        </w:rPr>
        <w:t>Tesnière</w:t>
      </w:r>
      <w:proofErr w:type="spellEnd"/>
      <w:r>
        <w:rPr>
          <w:rFonts w:ascii="Garamond" w:eastAsia="Garamond" w:hAnsi="Garamond" w:cs="Garamond"/>
        </w:rPr>
        <w:t xml:space="preserve"> L. (1959), </w:t>
      </w:r>
      <w:r>
        <w:rPr>
          <w:rFonts w:ascii="Garamond" w:eastAsia="Garamond" w:hAnsi="Garamond" w:cs="Garamond"/>
          <w:i/>
        </w:rPr>
        <w:t>Éléments de syntaxe structurale</w:t>
      </w:r>
      <w:r>
        <w:rPr>
          <w:rFonts w:ascii="Garamond" w:eastAsia="Garamond" w:hAnsi="Garamond" w:cs="Garamond"/>
        </w:rPr>
        <w:t xml:space="preserve">, Paris, </w:t>
      </w:r>
      <w:proofErr w:type="spellStart"/>
      <w:r>
        <w:rPr>
          <w:rFonts w:ascii="Garamond" w:eastAsia="Garamond" w:hAnsi="Garamond" w:cs="Garamond"/>
        </w:rPr>
        <w:t>Klincksieck</w:t>
      </w:r>
      <w:proofErr w:type="spellEnd"/>
      <w:r>
        <w:rPr>
          <w:rFonts w:ascii="Garamond" w:eastAsia="Garamond" w:hAnsi="Garamond" w:cs="Garamond"/>
        </w:rPr>
        <w:t>.</w:t>
      </w:r>
    </w:p>
    <w:p w14:paraId="4226F12F" w14:textId="77777777" w:rsidR="004D0D79" w:rsidRDefault="004D0D79">
      <w:pPr>
        <w:ind w:left="709"/>
        <w:jc w:val="both"/>
        <w:rPr>
          <w:rFonts w:ascii="Garamond" w:eastAsia="Garamond" w:hAnsi="Garamond" w:cs="Garamond"/>
        </w:rPr>
      </w:pPr>
    </w:p>
    <w:p w14:paraId="6AFF7835" w14:textId="77777777" w:rsidR="004D0D79" w:rsidRDefault="004D0D79">
      <w:pPr>
        <w:ind w:left="566"/>
        <w:jc w:val="both"/>
        <w:rPr>
          <w:rFonts w:ascii="Garamond" w:eastAsia="Garamond" w:hAnsi="Garamond" w:cs="Garamond"/>
        </w:rPr>
      </w:pPr>
    </w:p>
    <w:p w14:paraId="65B37047" w14:textId="77777777" w:rsidR="004D0D79" w:rsidRDefault="000E2ECD">
      <w:pPr>
        <w:numPr>
          <w:ilvl w:val="0"/>
          <w:numId w:val="22"/>
        </w:numPr>
        <w:ind w:left="566" w:hanging="283"/>
        <w:jc w:val="both"/>
        <w:rPr>
          <w:rFonts w:ascii="Garamond" w:eastAsia="Garamond" w:hAnsi="Garamond" w:cs="Garamond"/>
        </w:rPr>
      </w:pPr>
      <w:r>
        <w:rPr>
          <w:rFonts w:ascii="Garamond" w:eastAsia="Garamond" w:hAnsi="Garamond" w:cs="Garamond"/>
        </w:rPr>
        <w:t>CMA2– Mme DAGNAC</w:t>
      </w:r>
    </w:p>
    <w:p w14:paraId="2FE74AB5" w14:textId="77777777" w:rsidR="004D0D79" w:rsidRDefault="000E2ECD">
      <w:pPr>
        <w:ind w:left="425"/>
        <w:jc w:val="both"/>
        <w:rPr>
          <w:rFonts w:ascii="Garamond" w:eastAsia="Garamond" w:hAnsi="Garamond" w:cs="Garamond"/>
        </w:rPr>
      </w:pPr>
      <w:r>
        <w:rPr>
          <w:rFonts w:ascii="Garamond" w:eastAsia="Garamond" w:hAnsi="Garamond" w:cs="Garamond"/>
          <w:b/>
        </w:rPr>
        <w:t>Syntaxe et sémantique du verbe français.</w:t>
      </w:r>
      <w:r>
        <w:rPr>
          <w:rFonts w:ascii="Garamond" w:eastAsia="Garamond" w:hAnsi="Garamond" w:cs="Garamond"/>
        </w:rPr>
        <w:t xml:space="preserve"> Ce </w:t>
      </w:r>
      <w:r>
        <w:rPr>
          <w:rFonts w:ascii="Garamond" w:eastAsia="Garamond" w:hAnsi="Garamond" w:cs="Garamond"/>
        </w:rPr>
        <w:t>cours s’intéresse aux liens entre fonctions syntaxiques et interprétation, à travers le cas du verbe. Il reprendra les notions traditionnellement attribuées à la syntaxe (« fonction syntaxique », « complément du verbe », « complément (non-)essentiel », « c</w:t>
      </w:r>
      <w:r>
        <w:rPr>
          <w:rFonts w:ascii="Garamond" w:eastAsia="Garamond" w:hAnsi="Garamond" w:cs="Garamond"/>
        </w:rPr>
        <w:t>onstruction ») en les confrontant à des notions relevant de la sémantique (« rôles sémantiques », « aspect lexical », …), et montrera le lien qu’elles entretiennent avec une variété de constructions possibles du verbe – pronominales et/ou réfléchies, imper</w:t>
      </w:r>
      <w:r>
        <w:rPr>
          <w:rFonts w:ascii="Garamond" w:eastAsia="Garamond" w:hAnsi="Garamond" w:cs="Garamond"/>
        </w:rPr>
        <w:t>sonnelles, absolues, passives, factitives...</w:t>
      </w:r>
    </w:p>
    <w:p w14:paraId="5729BF58" w14:textId="77777777" w:rsidR="004D0D79" w:rsidRDefault="004D0D79">
      <w:pPr>
        <w:ind w:left="425"/>
        <w:jc w:val="both"/>
        <w:rPr>
          <w:rFonts w:ascii="Garamond" w:eastAsia="Garamond" w:hAnsi="Garamond" w:cs="Garamond"/>
        </w:rPr>
      </w:pPr>
    </w:p>
    <w:p w14:paraId="779E78A5" w14:textId="77777777" w:rsidR="004D0D79" w:rsidRDefault="000E2ECD">
      <w:pPr>
        <w:ind w:left="425"/>
        <w:jc w:val="both"/>
        <w:rPr>
          <w:rFonts w:ascii="Garamond" w:eastAsia="Garamond" w:hAnsi="Garamond" w:cs="Garamond"/>
        </w:rPr>
      </w:pPr>
      <w:r>
        <w:rPr>
          <w:rFonts w:ascii="Garamond" w:eastAsia="Garamond" w:hAnsi="Garamond" w:cs="Garamond"/>
        </w:rPr>
        <w:t xml:space="preserve">Types d’exercices pratiqués : </w:t>
      </w:r>
    </w:p>
    <w:p w14:paraId="15873E71" w14:textId="77777777" w:rsidR="004D0D79" w:rsidRDefault="000E2ECD">
      <w:pPr>
        <w:ind w:left="425"/>
        <w:jc w:val="both"/>
        <w:rPr>
          <w:rFonts w:ascii="Garamond" w:eastAsia="Garamond" w:hAnsi="Garamond" w:cs="Garamond"/>
        </w:rPr>
      </w:pPr>
      <w:r>
        <w:rPr>
          <w:rFonts w:ascii="Garamond" w:eastAsia="Garamond" w:hAnsi="Garamond" w:cs="Garamond"/>
        </w:rPr>
        <w:t>-</w:t>
      </w:r>
      <w:r>
        <w:rPr>
          <w:rFonts w:ascii="Garamond" w:eastAsia="Garamond" w:hAnsi="Garamond" w:cs="Garamond"/>
        </w:rPr>
        <w:tab/>
        <w:t>En cours de semestre : questions, relevés sur texte et QCM d’identification des formes et constructions étudiées</w:t>
      </w:r>
    </w:p>
    <w:p w14:paraId="00732921" w14:textId="77777777" w:rsidR="004D0D79" w:rsidRDefault="000E2ECD">
      <w:pPr>
        <w:ind w:left="425"/>
        <w:jc w:val="both"/>
        <w:rPr>
          <w:rFonts w:ascii="Garamond" w:eastAsia="Garamond" w:hAnsi="Garamond" w:cs="Garamond"/>
        </w:rPr>
      </w:pPr>
      <w:r>
        <w:rPr>
          <w:rFonts w:ascii="Garamond" w:eastAsia="Garamond" w:hAnsi="Garamond" w:cs="Garamond"/>
        </w:rPr>
        <w:t>-</w:t>
      </w:r>
      <w:r>
        <w:rPr>
          <w:rFonts w:ascii="Garamond" w:eastAsia="Garamond" w:hAnsi="Garamond" w:cs="Garamond"/>
        </w:rPr>
        <w:tab/>
        <w:t>Partiels : analyse argumentée des formes d’un texte, soit cent</w:t>
      </w:r>
      <w:r>
        <w:rPr>
          <w:rFonts w:ascii="Garamond" w:eastAsia="Garamond" w:hAnsi="Garamond" w:cs="Garamond"/>
        </w:rPr>
        <w:t xml:space="preserve">rée sur un des points au programme, soit synthétisant les points au programme. </w:t>
      </w:r>
    </w:p>
    <w:p w14:paraId="5CFD93AE" w14:textId="77777777" w:rsidR="004D0D79" w:rsidRDefault="004D0D79">
      <w:pPr>
        <w:ind w:left="425"/>
        <w:jc w:val="both"/>
        <w:rPr>
          <w:rFonts w:ascii="Garamond" w:eastAsia="Garamond" w:hAnsi="Garamond" w:cs="Garamond"/>
        </w:rPr>
      </w:pPr>
    </w:p>
    <w:p w14:paraId="07175900" w14:textId="77777777" w:rsidR="004D0D79" w:rsidRDefault="000E2ECD">
      <w:pPr>
        <w:ind w:left="425"/>
        <w:jc w:val="both"/>
        <w:rPr>
          <w:rFonts w:ascii="Garamond" w:eastAsia="Garamond" w:hAnsi="Garamond" w:cs="Garamond"/>
        </w:rPr>
      </w:pPr>
      <w:r>
        <w:rPr>
          <w:rFonts w:ascii="Garamond" w:eastAsia="Garamond" w:hAnsi="Garamond" w:cs="Garamond"/>
        </w:rPr>
        <w:t>BIBLIOGRAPHIE</w:t>
      </w:r>
    </w:p>
    <w:p w14:paraId="25BE0B53" w14:textId="77777777" w:rsidR="004D0D79" w:rsidRDefault="000E2ECD">
      <w:pPr>
        <w:ind w:left="425"/>
        <w:jc w:val="both"/>
        <w:rPr>
          <w:rFonts w:ascii="Garamond" w:eastAsia="Garamond" w:hAnsi="Garamond" w:cs="Garamond"/>
        </w:rPr>
      </w:pPr>
      <w:r>
        <w:rPr>
          <w:rFonts w:ascii="Garamond" w:eastAsia="Garamond" w:hAnsi="Garamond" w:cs="Garamond"/>
          <w:b/>
          <w:i/>
        </w:rPr>
        <w:t>Grammaires et usuels</w:t>
      </w:r>
      <w:r>
        <w:rPr>
          <w:rFonts w:ascii="Garamond" w:eastAsia="Garamond" w:hAnsi="Garamond" w:cs="Garamond"/>
        </w:rPr>
        <w:t xml:space="preserve"> :</w:t>
      </w:r>
    </w:p>
    <w:p w14:paraId="06C53D15" w14:textId="77777777" w:rsidR="004D0D79" w:rsidRDefault="000E2ECD">
      <w:pPr>
        <w:ind w:left="992" w:hanging="425"/>
        <w:jc w:val="both"/>
        <w:rPr>
          <w:rFonts w:ascii="Garamond" w:eastAsia="Garamond" w:hAnsi="Garamond" w:cs="Garamond"/>
        </w:rPr>
      </w:pPr>
      <w:r>
        <w:rPr>
          <w:rFonts w:ascii="Garamond" w:eastAsia="Garamond" w:hAnsi="Garamond" w:cs="Garamond"/>
        </w:rPr>
        <w:t xml:space="preserve">Riegel M., </w:t>
      </w:r>
      <w:proofErr w:type="spellStart"/>
      <w:r>
        <w:rPr>
          <w:rFonts w:ascii="Garamond" w:eastAsia="Garamond" w:hAnsi="Garamond" w:cs="Garamond"/>
        </w:rPr>
        <w:t>Pellat</w:t>
      </w:r>
      <w:proofErr w:type="spellEnd"/>
      <w:r>
        <w:rPr>
          <w:rFonts w:ascii="Garamond" w:eastAsia="Garamond" w:hAnsi="Garamond" w:cs="Garamond"/>
        </w:rPr>
        <w:t xml:space="preserve"> J.-C. &amp; </w:t>
      </w:r>
      <w:proofErr w:type="spellStart"/>
      <w:r>
        <w:rPr>
          <w:rFonts w:ascii="Garamond" w:eastAsia="Garamond" w:hAnsi="Garamond" w:cs="Garamond"/>
        </w:rPr>
        <w:t>Rioul</w:t>
      </w:r>
      <w:proofErr w:type="spellEnd"/>
      <w:r>
        <w:rPr>
          <w:rFonts w:ascii="Garamond" w:eastAsia="Garamond" w:hAnsi="Garamond" w:cs="Garamond"/>
        </w:rPr>
        <w:t xml:space="preserve"> R. (2004), </w:t>
      </w:r>
      <w:r>
        <w:rPr>
          <w:rFonts w:ascii="Garamond" w:eastAsia="Garamond" w:hAnsi="Garamond" w:cs="Garamond"/>
          <w:i/>
        </w:rPr>
        <w:t>Grammaire méthodique du français,</w:t>
      </w:r>
      <w:r>
        <w:rPr>
          <w:rFonts w:ascii="Garamond" w:eastAsia="Garamond" w:hAnsi="Garamond" w:cs="Garamond"/>
        </w:rPr>
        <w:t xml:space="preserve"> Paris, PUF.</w:t>
      </w:r>
    </w:p>
    <w:p w14:paraId="57C4FE82" w14:textId="77777777" w:rsidR="004D0D79" w:rsidRDefault="000E2ECD">
      <w:pPr>
        <w:ind w:left="992" w:hanging="425"/>
        <w:jc w:val="both"/>
        <w:rPr>
          <w:rFonts w:ascii="Garamond" w:eastAsia="Garamond" w:hAnsi="Garamond" w:cs="Garamond"/>
        </w:rPr>
      </w:pPr>
      <w:r>
        <w:rPr>
          <w:rFonts w:ascii="Garamond" w:eastAsia="Garamond" w:hAnsi="Garamond" w:cs="Garamond"/>
        </w:rPr>
        <w:t>Abeillé A. &amp; D. Godard (</w:t>
      </w:r>
      <w:proofErr w:type="spellStart"/>
      <w:r>
        <w:rPr>
          <w:rFonts w:ascii="Garamond" w:eastAsia="Garamond" w:hAnsi="Garamond" w:cs="Garamond"/>
        </w:rPr>
        <w:t>dir</w:t>
      </w:r>
      <w:proofErr w:type="spellEnd"/>
      <w:r>
        <w:rPr>
          <w:rFonts w:ascii="Garamond" w:eastAsia="Garamond" w:hAnsi="Garamond" w:cs="Garamond"/>
        </w:rPr>
        <w:t xml:space="preserve">.). (2021), </w:t>
      </w:r>
      <w:r>
        <w:rPr>
          <w:rFonts w:ascii="Garamond" w:eastAsia="Garamond" w:hAnsi="Garamond" w:cs="Garamond"/>
          <w:i/>
        </w:rPr>
        <w:t>La Grande Grammaire du français,</w:t>
      </w:r>
      <w:r>
        <w:rPr>
          <w:rFonts w:ascii="Garamond" w:eastAsia="Garamond" w:hAnsi="Garamond" w:cs="Garamond"/>
        </w:rPr>
        <w:t xml:space="preserve"> Arles : Actes Sud / Paris : Imprimerie nationale Editions. (</w:t>
      </w:r>
      <w:proofErr w:type="gramStart"/>
      <w:r>
        <w:rPr>
          <w:rFonts w:ascii="Garamond" w:eastAsia="Garamond" w:hAnsi="Garamond" w:cs="Garamond"/>
        </w:rPr>
        <w:t>disponible</w:t>
      </w:r>
      <w:proofErr w:type="gramEnd"/>
      <w:r>
        <w:rPr>
          <w:rFonts w:ascii="Garamond" w:eastAsia="Garamond" w:hAnsi="Garamond" w:cs="Garamond"/>
        </w:rPr>
        <w:t xml:space="preserve"> format papier : BUC, CLAP, CRL ; disponible en ligne via la BUC).</w:t>
      </w:r>
    </w:p>
    <w:p w14:paraId="3B649DB0" w14:textId="77777777" w:rsidR="004D0D79" w:rsidRDefault="000E2ECD">
      <w:pPr>
        <w:ind w:left="992" w:hanging="425"/>
        <w:jc w:val="both"/>
        <w:rPr>
          <w:rFonts w:ascii="Garamond" w:eastAsia="Garamond" w:hAnsi="Garamond" w:cs="Garamond"/>
        </w:rPr>
      </w:pPr>
      <w:r>
        <w:rPr>
          <w:rFonts w:ascii="Garamond" w:eastAsia="Garamond" w:hAnsi="Garamond" w:cs="Garamond"/>
        </w:rPr>
        <w:t xml:space="preserve">Tellier, C. (1995) </w:t>
      </w:r>
      <w:r>
        <w:rPr>
          <w:rFonts w:ascii="Garamond" w:eastAsia="Garamond" w:hAnsi="Garamond" w:cs="Garamond"/>
          <w:i/>
        </w:rPr>
        <w:t>Eléments de syntaxe du franç</w:t>
      </w:r>
      <w:r>
        <w:rPr>
          <w:rFonts w:ascii="Garamond" w:eastAsia="Garamond" w:hAnsi="Garamond" w:cs="Garamond"/>
          <w:i/>
        </w:rPr>
        <w:t>ais</w:t>
      </w:r>
      <w:r>
        <w:rPr>
          <w:rFonts w:ascii="Garamond" w:eastAsia="Garamond" w:hAnsi="Garamond" w:cs="Garamond"/>
        </w:rPr>
        <w:t>. Montréal : Presses de l’Université de Montréal.</w:t>
      </w:r>
    </w:p>
    <w:p w14:paraId="1E024853" w14:textId="77777777" w:rsidR="004D0D79" w:rsidRDefault="000E2ECD">
      <w:pPr>
        <w:ind w:left="992" w:hanging="425"/>
        <w:jc w:val="both"/>
        <w:rPr>
          <w:rFonts w:ascii="Garamond" w:eastAsia="Garamond" w:hAnsi="Garamond" w:cs="Garamond"/>
        </w:rPr>
      </w:pPr>
      <w:r>
        <w:rPr>
          <w:rFonts w:ascii="Garamond" w:eastAsia="Garamond" w:hAnsi="Garamond" w:cs="Garamond"/>
        </w:rPr>
        <w:t>Dictionnaire en ligne : https://www.cnrtl.fr/definition/</w:t>
      </w:r>
    </w:p>
    <w:p w14:paraId="589D5465" w14:textId="77777777" w:rsidR="004D0D79" w:rsidRDefault="000E2ECD">
      <w:pPr>
        <w:ind w:left="425"/>
        <w:jc w:val="both"/>
        <w:rPr>
          <w:rFonts w:ascii="Garamond" w:eastAsia="Garamond" w:hAnsi="Garamond" w:cs="Garamond"/>
          <w:b/>
          <w:i/>
        </w:rPr>
      </w:pPr>
      <w:r>
        <w:rPr>
          <w:rFonts w:ascii="Garamond" w:eastAsia="Garamond" w:hAnsi="Garamond" w:cs="Garamond"/>
          <w:b/>
          <w:i/>
        </w:rPr>
        <w:t>Ouvrages de référence et articles de recherche</w:t>
      </w:r>
    </w:p>
    <w:p w14:paraId="26BB8208" w14:textId="77777777" w:rsidR="004D0D79" w:rsidRDefault="000E2ECD">
      <w:pPr>
        <w:ind w:left="992" w:hanging="425"/>
        <w:jc w:val="both"/>
        <w:rPr>
          <w:rFonts w:ascii="Garamond" w:eastAsia="Garamond" w:hAnsi="Garamond" w:cs="Garamond"/>
        </w:rPr>
      </w:pPr>
      <w:r>
        <w:rPr>
          <w:rFonts w:ascii="Garamond" w:eastAsia="Garamond" w:hAnsi="Garamond" w:cs="Garamond"/>
        </w:rPr>
        <w:t xml:space="preserve">Creissels D. (2006), </w:t>
      </w:r>
      <w:r>
        <w:rPr>
          <w:rFonts w:ascii="Garamond" w:eastAsia="Garamond" w:hAnsi="Garamond" w:cs="Garamond"/>
          <w:i/>
        </w:rPr>
        <w:t xml:space="preserve">Syntaxe générale : une introduction typologique </w:t>
      </w:r>
      <w:r>
        <w:rPr>
          <w:rFonts w:ascii="Garamond" w:eastAsia="Garamond" w:hAnsi="Garamond" w:cs="Garamond"/>
        </w:rPr>
        <w:t>(2 tomes). Paris : Lavoisier.</w:t>
      </w:r>
    </w:p>
    <w:p w14:paraId="0278307F" w14:textId="77777777" w:rsidR="004D0D79" w:rsidRDefault="000E2ECD">
      <w:pPr>
        <w:ind w:left="992" w:hanging="425"/>
        <w:jc w:val="both"/>
        <w:rPr>
          <w:rFonts w:ascii="Garamond" w:eastAsia="Garamond" w:hAnsi="Garamond" w:cs="Garamond"/>
        </w:rPr>
      </w:pPr>
      <w:r>
        <w:rPr>
          <w:rFonts w:ascii="Garamond" w:eastAsia="Garamond" w:hAnsi="Garamond" w:cs="Garamond"/>
        </w:rPr>
        <w:t xml:space="preserve">Lazard G. (1994), </w:t>
      </w:r>
      <w:r>
        <w:rPr>
          <w:rFonts w:ascii="Garamond" w:eastAsia="Garamond" w:hAnsi="Garamond" w:cs="Garamond"/>
          <w:i/>
        </w:rPr>
        <w:t>L’</w:t>
      </w:r>
      <w:proofErr w:type="spellStart"/>
      <w:r>
        <w:rPr>
          <w:rFonts w:ascii="Garamond" w:eastAsia="Garamond" w:hAnsi="Garamond" w:cs="Garamond"/>
          <w:i/>
        </w:rPr>
        <w:t>actance</w:t>
      </w:r>
      <w:proofErr w:type="spellEnd"/>
      <w:r>
        <w:rPr>
          <w:rFonts w:ascii="Garamond" w:eastAsia="Garamond" w:hAnsi="Garamond" w:cs="Garamond"/>
        </w:rPr>
        <w:t>, Paris : Presses Universitaires de France.</w:t>
      </w:r>
    </w:p>
    <w:p w14:paraId="57E92578" w14:textId="77777777" w:rsidR="004D0D79" w:rsidRDefault="000E2ECD">
      <w:pPr>
        <w:ind w:left="992" w:hanging="425"/>
        <w:jc w:val="both"/>
        <w:rPr>
          <w:rFonts w:ascii="Garamond" w:eastAsia="Garamond" w:hAnsi="Garamond" w:cs="Garamond"/>
        </w:rPr>
      </w:pPr>
      <w:r>
        <w:rPr>
          <w:rFonts w:ascii="Garamond" w:eastAsia="Garamond" w:hAnsi="Garamond" w:cs="Garamond"/>
        </w:rPr>
        <w:t xml:space="preserve">Muller, C., (2006), Diathèses et voix en français : une répartition des rôles. In : </w:t>
      </w:r>
      <w:proofErr w:type="spellStart"/>
      <w:r>
        <w:rPr>
          <w:rFonts w:ascii="Garamond" w:eastAsia="Garamond" w:hAnsi="Garamond" w:cs="Garamond"/>
          <w:i/>
        </w:rPr>
        <w:t>Grammatica</w:t>
      </w:r>
      <w:proofErr w:type="spellEnd"/>
      <w:r>
        <w:rPr>
          <w:rFonts w:ascii="Garamond" w:eastAsia="Garamond" w:hAnsi="Garamond" w:cs="Garamond"/>
          <w:i/>
        </w:rPr>
        <w:t xml:space="preserve">, </w:t>
      </w:r>
      <w:proofErr w:type="spellStart"/>
      <w:r>
        <w:rPr>
          <w:rFonts w:ascii="Garamond" w:eastAsia="Garamond" w:hAnsi="Garamond" w:cs="Garamond"/>
          <w:i/>
        </w:rPr>
        <w:t>Festschrift</w:t>
      </w:r>
      <w:proofErr w:type="spellEnd"/>
      <w:r>
        <w:rPr>
          <w:rFonts w:ascii="Garamond" w:eastAsia="Garamond" w:hAnsi="Garamond" w:cs="Garamond"/>
          <w:i/>
        </w:rPr>
        <w:t xml:space="preserve"> in </w:t>
      </w:r>
      <w:proofErr w:type="spellStart"/>
      <w:r>
        <w:rPr>
          <w:rFonts w:ascii="Garamond" w:eastAsia="Garamond" w:hAnsi="Garamond" w:cs="Garamond"/>
          <w:i/>
        </w:rPr>
        <w:t>honour</w:t>
      </w:r>
      <w:proofErr w:type="spellEnd"/>
      <w:r>
        <w:rPr>
          <w:rFonts w:ascii="Garamond" w:eastAsia="Garamond" w:hAnsi="Garamond" w:cs="Garamond"/>
          <w:i/>
        </w:rPr>
        <w:t xml:space="preserve"> of Michael </w:t>
      </w:r>
      <w:proofErr w:type="spellStart"/>
      <w:r>
        <w:rPr>
          <w:rFonts w:ascii="Garamond" w:eastAsia="Garamond" w:hAnsi="Garamond" w:cs="Garamond"/>
          <w:i/>
        </w:rPr>
        <w:t>Herslund</w:t>
      </w:r>
      <w:proofErr w:type="spellEnd"/>
      <w:r>
        <w:rPr>
          <w:rFonts w:ascii="Garamond" w:eastAsia="Garamond" w:hAnsi="Garamond" w:cs="Garamond"/>
        </w:rPr>
        <w:t xml:space="preserve"> (H. </w:t>
      </w:r>
      <w:proofErr w:type="spellStart"/>
      <w:r>
        <w:rPr>
          <w:rFonts w:ascii="Garamond" w:eastAsia="Garamond" w:hAnsi="Garamond" w:cs="Garamond"/>
        </w:rPr>
        <w:t>Nølke</w:t>
      </w:r>
      <w:proofErr w:type="spellEnd"/>
      <w:r>
        <w:rPr>
          <w:rFonts w:ascii="Garamond" w:eastAsia="Garamond" w:hAnsi="Garamond" w:cs="Garamond"/>
        </w:rPr>
        <w:t xml:space="preserve">, I. Baron, H. </w:t>
      </w:r>
      <w:proofErr w:type="spellStart"/>
      <w:r>
        <w:rPr>
          <w:rFonts w:ascii="Garamond" w:eastAsia="Garamond" w:hAnsi="Garamond" w:cs="Garamond"/>
        </w:rPr>
        <w:t>Korzen</w:t>
      </w:r>
      <w:proofErr w:type="spellEnd"/>
      <w:r>
        <w:rPr>
          <w:rFonts w:ascii="Garamond" w:eastAsia="Garamond" w:hAnsi="Garamond" w:cs="Garamond"/>
        </w:rPr>
        <w:t xml:space="preserve">, H. K. Müller, </w:t>
      </w:r>
      <w:proofErr w:type="spellStart"/>
      <w:r>
        <w:rPr>
          <w:rFonts w:ascii="Garamond" w:eastAsia="Garamond" w:hAnsi="Garamond" w:cs="Garamond"/>
        </w:rPr>
        <w:t>E</w:t>
      </w:r>
      <w:r>
        <w:rPr>
          <w:rFonts w:ascii="Garamond" w:eastAsia="Garamond" w:hAnsi="Garamond" w:cs="Garamond"/>
        </w:rPr>
        <w:t>ds</w:t>
      </w:r>
      <w:proofErr w:type="spellEnd"/>
      <w:r>
        <w:rPr>
          <w:rFonts w:ascii="Garamond" w:eastAsia="Garamond" w:hAnsi="Garamond" w:cs="Garamond"/>
        </w:rPr>
        <w:t>), pp. 343-359. (</w:t>
      </w:r>
      <w:proofErr w:type="gramStart"/>
      <w:r>
        <w:rPr>
          <w:rFonts w:ascii="Garamond" w:eastAsia="Garamond" w:hAnsi="Garamond" w:cs="Garamond"/>
        </w:rPr>
        <w:t>http://www.claude-muller-linguiste.fr/wp-content/uploads/2012/09/Diath%C3%A8ses-et-voix-une-r%C3%A9partition-des-r%C3%B4les.pdf</w:t>
      </w:r>
      <w:proofErr w:type="gramEnd"/>
      <w:r>
        <w:rPr>
          <w:rFonts w:ascii="Garamond" w:eastAsia="Garamond" w:hAnsi="Garamond" w:cs="Garamond"/>
        </w:rPr>
        <w:t xml:space="preserve">) </w:t>
      </w:r>
    </w:p>
    <w:p w14:paraId="264F4251" w14:textId="77777777" w:rsidR="004D0D79" w:rsidRDefault="000E2ECD">
      <w:pPr>
        <w:ind w:left="992" w:hanging="425"/>
        <w:jc w:val="both"/>
        <w:rPr>
          <w:rFonts w:ascii="Garamond" w:eastAsia="Garamond" w:hAnsi="Garamond" w:cs="Garamond"/>
        </w:rPr>
      </w:pPr>
      <w:r>
        <w:rPr>
          <w:rFonts w:ascii="Garamond" w:eastAsia="Garamond" w:hAnsi="Garamond" w:cs="Garamond"/>
        </w:rPr>
        <w:t xml:space="preserve">Muller, C. (2005) "Diathèses et voix en français". </w:t>
      </w:r>
      <w:proofErr w:type="gramStart"/>
      <w:r>
        <w:rPr>
          <w:rFonts w:ascii="Garamond" w:eastAsia="Garamond" w:hAnsi="Garamond" w:cs="Garamond"/>
        </w:rPr>
        <w:t>In:</w:t>
      </w:r>
      <w:proofErr w:type="gramEnd"/>
      <w:r>
        <w:rPr>
          <w:rFonts w:ascii="Garamond" w:eastAsia="Garamond" w:hAnsi="Garamond" w:cs="Garamond"/>
        </w:rPr>
        <w:t xml:space="preserve"> </w:t>
      </w:r>
      <w:r>
        <w:rPr>
          <w:rFonts w:ascii="Garamond" w:eastAsia="Garamond" w:hAnsi="Garamond" w:cs="Garamond"/>
          <w:i/>
        </w:rPr>
        <w:t>Interaction entre sémantique et pragmatique, Actes du XI Séminaire de Didactique Universitaire</w:t>
      </w:r>
      <w:r>
        <w:rPr>
          <w:rFonts w:ascii="Garamond" w:eastAsia="Garamond" w:hAnsi="Garamond" w:cs="Garamond"/>
        </w:rPr>
        <w:t xml:space="preserve"> (Constanţa 2004, Université </w:t>
      </w:r>
      <w:proofErr w:type="spellStart"/>
      <w:r>
        <w:rPr>
          <w:rFonts w:ascii="Garamond" w:eastAsia="Garamond" w:hAnsi="Garamond" w:cs="Garamond"/>
        </w:rPr>
        <w:t>Ovidius</w:t>
      </w:r>
      <w:proofErr w:type="spellEnd"/>
      <w:r>
        <w:rPr>
          <w:rFonts w:ascii="Garamond" w:eastAsia="Garamond" w:hAnsi="Garamond" w:cs="Garamond"/>
        </w:rPr>
        <w:t xml:space="preserve">, Association des Chercheurs en Linguistique Française), </w:t>
      </w:r>
      <w:proofErr w:type="spellStart"/>
      <w:r>
        <w:rPr>
          <w:rFonts w:ascii="Garamond" w:eastAsia="Garamond" w:hAnsi="Garamond" w:cs="Garamond"/>
        </w:rPr>
        <w:t>Editura</w:t>
      </w:r>
      <w:proofErr w:type="spellEnd"/>
      <w:r>
        <w:rPr>
          <w:rFonts w:ascii="Garamond" w:eastAsia="Garamond" w:hAnsi="Garamond" w:cs="Garamond"/>
        </w:rPr>
        <w:t xml:space="preserve"> ASE, B</w:t>
      </w:r>
      <w:r>
        <w:rPr>
          <w:rFonts w:ascii="Garamond" w:eastAsia="Garamond" w:hAnsi="Garamond" w:cs="Garamond"/>
        </w:rPr>
        <w:t>ucuresti, 2005, 73-95.</w:t>
      </w:r>
    </w:p>
    <w:p w14:paraId="49AFE01D" w14:textId="77777777" w:rsidR="004D0D79" w:rsidRDefault="000E2ECD">
      <w:pPr>
        <w:ind w:left="992"/>
        <w:jc w:val="both"/>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http://www.claude-muller-linguiste.fr/wp-content/uploads/2012/09/Diath%C3%A8ses-et-voix.pdf</w:t>
      </w:r>
      <w:proofErr w:type="gramEnd"/>
      <w:r>
        <w:rPr>
          <w:rFonts w:ascii="Garamond" w:eastAsia="Garamond" w:hAnsi="Garamond" w:cs="Garamond"/>
        </w:rPr>
        <w:t>)</w:t>
      </w:r>
    </w:p>
    <w:p w14:paraId="7B358555" w14:textId="77777777" w:rsidR="004D0D79" w:rsidRDefault="000E2ECD">
      <w:pPr>
        <w:ind w:left="992" w:hanging="425"/>
        <w:rPr>
          <w:rFonts w:ascii="Garamond" w:eastAsia="Garamond" w:hAnsi="Garamond" w:cs="Garamond"/>
        </w:rPr>
      </w:pPr>
      <w:r>
        <w:rPr>
          <w:rFonts w:ascii="Garamond" w:eastAsia="Garamond" w:hAnsi="Garamond" w:cs="Garamond"/>
        </w:rPr>
        <w:lastRenderedPageBreak/>
        <w:t xml:space="preserve">Muller C. (2017) « Imperfections et lacunes des passifs du français », </w:t>
      </w:r>
      <w:r>
        <w:rPr>
          <w:rFonts w:ascii="Garamond" w:eastAsia="Garamond" w:hAnsi="Garamond" w:cs="Garamond"/>
          <w:i/>
        </w:rPr>
        <w:t>Etudes de linguistique appliquée,</w:t>
      </w:r>
      <w:r>
        <w:rPr>
          <w:rFonts w:ascii="Garamond" w:eastAsia="Garamond" w:hAnsi="Garamond" w:cs="Garamond"/>
        </w:rPr>
        <w:t xml:space="preserve"> 187, juillet-septembre 2017, pp.28</w:t>
      </w:r>
      <w:r>
        <w:rPr>
          <w:rFonts w:ascii="Garamond" w:eastAsia="Garamond" w:hAnsi="Garamond" w:cs="Garamond"/>
        </w:rPr>
        <w:t>3-296. (</w:t>
      </w:r>
      <w:proofErr w:type="gramStart"/>
      <w:r>
        <w:rPr>
          <w:rFonts w:ascii="Garamond" w:eastAsia="Garamond" w:hAnsi="Garamond" w:cs="Garamond"/>
        </w:rPr>
        <w:t>https://hal.archives-ouvertes.fr/hal-02123293/document</w:t>
      </w:r>
      <w:proofErr w:type="gramEnd"/>
      <w:r>
        <w:rPr>
          <w:rFonts w:ascii="Garamond" w:eastAsia="Garamond" w:hAnsi="Garamond" w:cs="Garamond"/>
        </w:rPr>
        <w:t xml:space="preserve">) </w:t>
      </w:r>
    </w:p>
    <w:p w14:paraId="4F49150D" w14:textId="77777777" w:rsidR="004D0D79" w:rsidRDefault="000E2ECD">
      <w:pPr>
        <w:ind w:left="992" w:hanging="425"/>
        <w:jc w:val="both"/>
        <w:rPr>
          <w:rFonts w:ascii="Garamond" w:eastAsia="Garamond" w:hAnsi="Garamond" w:cs="Garamond"/>
        </w:rPr>
      </w:pPr>
      <w:r>
        <w:rPr>
          <w:rFonts w:ascii="Garamond" w:eastAsia="Garamond" w:hAnsi="Garamond" w:cs="Garamond"/>
        </w:rPr>
        <w:t xml:space="preserve">Rousseau, A. (2014). Propositions pour une description ordonnée des « voix » et des « diathèses » : problématique, statut et conceptualisation du « moyen ». </w:t>
      </w:r>
      <w:r>
        <w:rPr>
          <w:rFonts w:ascii="Garamond" w:eastAsia="Garamond" w:hAnsi="Garamond" w:cs="Garamond"/>
          <w:i/>
        </w:rPr>
        <w:t>Langages</w:t>
      </w:r>
      <w:r>
        <w:rPr>
          <w:rFonts w:ascii="Garamond" w:eastAsia="Garamond" w:hAnsi="Garamond" w:cs="Garamond"/>
        </w:rPr>
        <w:t>, 194, 21-34. (</w:t>
      </w:r>
      <w:proofErr w:type="gramStart"/>
      <w:r>
        <w:rPr>
          <w:rFonts w:ascii="Garamond" w:eastAsia="Garamond" w:hAnsi="Garamond" w:cs="Garamond"/>
        </w:rPr>
        <w:t>https://doi</w:t>
      </w:r>
      <w:r>
        <w:rPr>
          <w:rFonts w:ascii="Garamond" w:eastAsia="Garamond" w:hAnsi="Garamond" w:cs="Garamond"/>
        </w:rPr>
        <w:t>.org/10.3917/lang.194.0021</w:t>
      </w:r>
      <w:proofErr w:type="gramEnd"/>
      <w:r>
        <w:rPr>
          <w:rFonts w:ascii="Garamond" w:eastAsia="Garamond" w:hAnsi="Garamond" w:cs="Garamond"/>
        </w:rPr>
        <w:t>)</w:t>
      </w:r>
    </w:p>
    <w:p w14:paraId="41B96146" w14:textId="77777777" w:rsidR="004D0D79" w:rsidRDefault="004D0D79">
      <w:pPr>
        <w:ind w:left="720"/>
        <w:jc w:val="both"/>
        <w:rPr>
          <w:rFonts w:ascii="Garamond" w:eastAsia="Garamond" w:hAnsi="Garamond" w:cs="Garamond"/>
        </w:rPr>
      </w:pPr>
    </w:p>
    <w:p w14:paraId="7FD59431" w14:textId="77777777" w:rsidR="004D0D79" w:rsidRDefault="004D0D79">
      <w:pPr>
        <w:jc w:val="both"/>
        <w:rPr>
          <w:rFonts w:ascii="Garamond" w:eastAsia="Garamond" w:hAnsi="Garamond" w:cs="Garamond"/>
        </w:rPr>
      </w:pPr>
    </w:p>
    <w:p w14:paraId="3FA30CDE" w14:textId="77777777" w:rsidR="004D0D79" w:rsidRDefault="004D0D79">
      <w:pPr>
        <w:jc w:val="both"/>
        <w:rPr>
          <w:rFonts w:ascii="Garamond" w:eastAsia="Garamond" w:hAnsi="Garamond" w:cs="Garamond"/>
        </w:rPr>
      </w:pPr>
    </w:p>
    <w:p w14:paraId="6D317E3B" w14:textId="77777777" w:rsidR="004D0D79" w:rsidRDefault="000E2ECD">
      <w:pPr>
        <w:shd w:val="clear" w:color="auto" w:fill="E6E6E6"/>
        <w:jc w:val="both"/>
        <w:rPr>
          <w:rFonts w:ascii="Garamond" w:eastAsia="Garamond" w:hAnsi="Garamond" w:cs="Garamond"/>
          <w:b/>
          <w:sz w:val="36"/>
          <w:szCs w:val="36"/>
        </w:rPr>
      </w:pPr>
      <w:r>
        <w:rPr>
          <w:rFonts w:ascii="Garamond" w:eastAsia="Garamond" w:hAnsi="Garamond" w:cs="Garamond"/>
          <w:b/>
          <w:sz w:val="36"/>
          <w:szCs w:val="36"/>
        </w:rPr>
        <w:t>LM00602T-B. Stylistique et rhétorique</w:t>
      </w:r>
    </w:p>
    <w:p w14:paraId="1EC4989E" w14:textId="77777777" w:rsidR="004D0D79" w:rsidRDefault="000E2ECD">
      <w:pPr>
        <w:shd w:val="clear" w:color="auto" w:fill="E6E6E6"/>
        <w:jc w:val="both"/>
        <w:rPr>
          <w:rFonts w:ascii="Garamond" w:eastAsia="Garamond" w:hAnsi="Garamond" w:cs="Garamond"/>
          <w:b/>
          <w:i/>
          <w:color w:val="FF0000"/>
        </w:rPr>
      </w:pPr>
      <w:r>
        <w:rPr>
          <w:rFonts w:ascii="Garamond" w:eastAsia="Garamond" w:hAnsi="Garamond" w:cs="Garamond"/>
          <w:i/>
          <w:sz w:val="32"/>
          <w:szCs w:val="32"/>
        </w:rPr>
        <w:t xml:space="preserve"> 24 heures – 3 ECTS – SED : oui</w:t>
      </w:r>
      <w:r>
        <w:rPr>
          <w:rFonts w:ascii="Garamond" w:eastAsia="Garamond" w:hAnsi="Garamond" w:cs="Garamond"/>
          <w:b/>
          <w:i/>
          <w:color w:val="FF0000"/>
        </w:rPr>
        <w:t xml:space="preserve"> </w:t>
      </w:r>
    </w:p>
    <w:p w14:paraId="771FB08C" w14:textId="77777777" w:rsidR="004D0D79" w:rsidRDefault="004D0D79">
      <w:pPr>
        <w:jc w:val="both"/>
        <w:rPr>
          <w:rFonts w:ascii="Garamond" w:eastAsia="Garamond" w:hAnsi="Garamond" w:cs="Garamond"/>
        </w:rPr>
      </w:pPr>
    </w:p>
    <w:p w14:paraId="15C4F22F" w14:textId="77777777" w:rsidR="004D0D79" w:rsidRDefault="004D0D79">
      <w:pPr>
        <w:spacing w:after="200"/>
        <w:jc w:val="both"/>
        <w:rPr>
          <w:rFonts w:ascii="Garamond" w:eastAsia="Garamond" w:hAnsi="Garamond" w:cs="Garamond"/>
          <w:b/>
          <w:color w:val="000000"/>
        </w:rPr>
      </w:pPr>
    </w:p>
    <w:p w14:paraId="3F8BAA33" w14:textId="77777777" w:rsidR="004D0D79" w:rsidRDefault="000E2ECD">
      <w:pPr>
        <w:spacing w:after="200"/>
        <w:jc w:val="both"/>
        <w:rPr>
          <w:rFonts w:ascii="Garamond" w:eastAsia="Garamond" w:hAnsi="Garamond" w:cs="Garamond"/>
        </w:rPr>
      </w:pPr>
      <w:r>
        <w:rPr>
          <w:rFonts w:ascii="Garamond" w:eastAsia="Garamond" w:hAnsi="Garamond" w:cs="Garamond"/>
          <w:b/>
        </w:rPr>
        <w:t>Objectifs.</w:t>
      </w:r>
      <w:r>
        <w:rPr>
          <w:rFonts w:ascii="Garamond" w:eastAsia="Garamond" w:hAnsi="Garamond" w:cs="Garamond"/>
        </w:rPr>
        <w:t xml:space="preserve"> Il s’agit de former les étudiants à une approche rhétorique et stylistique des textes littéraires, en les familiarisant à l’étude énonciative</w:t>
      </w:r>
      <w:r>
        <w:rPr>
          <w:rFonts w:ascii="Garamond" w:eastAsia="Garamond" w:hAnsi="Garamond" w:cs="Garamond"/>
        </w:rPr>
        <w:t xml:space="preserve"> et à la pragmatique du texte littéraire, aux types de discours, à l’étude du rythme, de la prosodie et éventuellement de la métrique, à l’art du discours et aux fonctions des figures de rhétorique.</w:t>
      </w:r>
    </w:p>
    <w:p w14:paraId="6C0D380C" w14:textId="77777777" w:rsidR="004D0D79" w:rsidRDefault="000E2ECD">
      <w:pPr>
        <w:spacing w:after="200"/>
        <w:jc w:val="both"/>
        <w:rPr>
          <w:rFonts w:ascii="Garamond" w:eastAsia="Garamond" w:hAnsi="Garamond" w:cs="Garamond"/>
        </w:rPr>
      </w:pPr>
      <w:r>
        <w:rPr>
          <w:rFonts w:ascii="Garamond" w:eastAsia="Garamond" w:hAnsi="Garamond" w:cs="Garamond"/>
        </w:rPr>
        <w:t>Ce cours constitue, entre autres, une préparation à la pa</w:t>
      </w:r>
      <w:r>
        <w:rPr>
          <w:rFonts w:ascii="Garamond" w:eastAsia="Garamond" w:hAnsi="Garamond" w:cs="Garamond"/>
        </w:rPr>
        <w:t>rtie</w:t>
      </w:r>
      <w:proofErr w:type="gramStart"/>
      <w:r>
        <w:rPr>
          <w:rFonts w:ascii="Garamond" w:eastAsia="Garamond" w:hAnsi="Garamond" w:cs="Garamond"/>
        </w:rPr>
        <w:t xml:space="preserve"> ‹stylistique</w:t>
      </w:r>
      <w:proofErr w:type="gramEnd"/>
      <w:r>
        <w:rPr>
          <w:rFonts w:ascii="Garamond" w:eastAsia="Garamond" w:hAnsi="Garamond" w:cs="Garamond"/>
        </w:rPr>
        <w:t>› des épreuves de langue française des concours (Capes et Agrégation de Lettres modernes). Il constituera également un bagage important pour d’autres formations littéraires, notamment le Master recherche</w:t>
      </w:r>
      <w:proofErr w:type="gramStart"/>
      <w:r>
        <w:rPr>
          <w:rFonts w:ascii="Garamond" w:eastAsia="Garamond" w:hAnsi="Garamond" w:cs="Garamond"/>
        </w:rPr>
        <w:t xml:space="preserve"> ‹Linguistique</w:t>
      </w:r>
      <w:proofErr w:type="gramEnd"/>
      <w:r>
        <w:rPr>
          <w:rFonts w:ascii="Garamond" w:eastAsia="Garamond" w:hAnsi="Garamond" w:cs="Garamond"/>
        </w:rPr>
        <w:t xml:space="preserve"> et littératures› et l</w:t>
      </w:r>
      <w:r>
        <w:rPr>
          <w:rFonts w:ascii="Garamond" w:eastAsia="Garamond" w:hAnsi="Garamond" w:cs="Garamond"/>
        </w:rPr>
        <w:t>e Master ‹Création littéraire›.</w:t>
      </w:r>
    </w:p>
    <w:p w14:paraId="522C162D" w14:textId="77777777" w:rsidR="004D0D79" w:rsidRDefault="000E2ECD">
      <w:pPr>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À l’issue du semestre, l’étudiant doit être en mesure de proposer une étude construite d’un texte en proposant des entrées stylistiques et/ou rhétoriques ; il devra maîtriser la méthode du commentaire stylistique ; il devra connaître et savoir appliquer l</w:t>
      </w:r>
      <w:r>
        <w:rPr>
          <w:rFonts w:ascii="Garamond" w:eastAsia="Garamond" w:hAnsi="Garamond" w:cs="Garamond"/>
        </w:rPr>
        <w:t>es principaux termes d’analyse rhétorique, énonciative, rythmique et poétique ; enfin, il sera sensibilisé aux enjeux spécifiques des textes narratifs, dramatiques, poétiques et argumentatifs.</w:t>
      </w:r>
    </w:p>
    <w:p w14:paraId="005B92E5" w14:textId="77777777" w:rsidR="004D0D79" w:rsidRDefault="004D0D79">
      <w:pPr>
        <w:jc w:val="both"/>
        <w:rPr>
          <w:rFonts w:ascii="Garamond" w:eastAsia="Garamond" w:hAnsi="Garamond" w:cs="Garamond"/>
        </w:rPr>
      </w:pPr>
    </w:p>
    <w:p w14:paraId="541F06CC" w14:textId="77777777" w:rsidR="004D0D79" w:rsidRDefault="000E2ECD">
      <w:pPr>
        <w:jc w:val="both"/>
        <w:rPr>
          <w:rFonts w:ascii="Garamond" w:eastAsia="Garamond" w:hAnsi="Garamond" w:cs="Garamond"/>
          <w:b/>
        </w:rPr>
      </w:pPr>
      <w:r>
        <w:rPr>
          <w:rFonts w:ascii="Garamond" w:eastAsia="Garamond" w:hAnsi="Garamond" w:cs="Garamond"/>
          <w:b/>
        </w:rPr>
        <w:t>Références conseillées (sélection de manuels)</w:t>
      </w:r>
    </w:p>
    <w:p w14:paraId="4554B560" w14:textId="77777777" w:rsidR="004D0D79" w:rsidRDefault="000E2ECD">
      <w:pPr>
        <w:pBdr>
          <w:top w:val="nil"/>
          <w:left w:val="nil"/>
          <w:bottom w:val="nil"/>
          <w:right w:val="nil"/>
          <w:between w:val="nil"/>
        </w:pBdr>
        <w:jc w:val="both"/>
        <w:rPr>
          <w:rFonts w:ascii="Garamond" w:eastAsia="Garamond" w:hAnsi="Garamond" w:cs="Garamond"/>
          <w:b/>
        </w:rPr>
      </w:pPr>
      <w:r>
        <w:rPr>
          <w:rFonts w:ascii="Garamond" w:eastAsia="Garamond" w:hAnsi="Garamond" w:cs="Garamond"/>
          <w:b/>
        </w:rPr>
        <w:t>Stylistique</w:t>
      </w:r>
    </w:p>
    <w:p w14:paraId="5DBEF000" w14:textId="77777777" w:rsidR="004D0D79" w:rsidRDefault="000E2ECD">
      <w:pPr>
        <w:numPr>
          <w:ilvl w:val="0"/>
          <w:numId w:val="15"/>
        </w:numPr>
        <w:pBdr>
          <w:top w:val="nil"/>
          <w:left w:val="nil"/>
          <w:bottom w:val="nil"/>
          <w:right w:val="nil"/>
          <w:between w:val="nil"/>
        </w:pBdr>
        <w:ind w:left="566" w:hanging="283"/>
        <w:jc w:val="both"/>
        <w:rPr>
          <w:rFonts w:ascii="Garamond" w:eastAsia="Garamond" w:hAnsi="Garamond" w:cs="Garamond"/>
        </w:rPr>
      </w:pPr>
      <w:r>
        <w:rPr>
          <w:rFonts w:ascii="Garamond" w:eastAsia="Garamond" w:hAnsi="Garamond" w:cs="Garamond"/>
        </w:rPr>
        <w:t>BUFF</w:t>
      </w:r>
      <w:r>
        <w:rPr>
          <w:rFonts w:ascii="Garamond" w:eastAsia="Garamond" w:hAnsi="Garamond" w:cs="Garamond"/>
        </w:rPr>
        <w:t xml:space="preserve">ARD-MORET B. (1998), </w:t>
      </w:r>
      <w:r>
        <w:rPr>
          <w:rFonts w:ascii="Garamond" w:eastAsia="Garamond" w:hAnsi="Garamond" w:cs="Garamond"/>
          <w:i/>
        </w:rPr>
        <w:t>Introduction à la stylistique</w:t>
      </w:r>
      <w:r>
        <w:rPr>
          <w:rFonts w:ascii="Garamond" w:eastAsia="Garamond" w:hAnsi="Garamond" w:cs="Garamond"/>
        </w:rPr>
        <w:t>, Paris, Dunod.</w:t>
      </w:r>
    </w:p>
    <w:p w14:paraId="010A1ED3" w14:textId="77777777" w:rsidR="004D0D79" w:rsidRDefault="000E2ECD">
      <w:pPr>
        <w:numPr>
          <w:ilvl w:val="0"/>
          <w:numId w:val="15"/>
        </w:numPr>
        <w:pBdr>
          <w:top w:val="nil"/>
          <w:left w:val="nil"/>
          <w:bottom w:val="nil"/>
          <w:right w:val="nil"/>
          <w:between w:val="nil"/>
        </w:pBdr>
        <w:ind w:left="566" w:hanging="283"/>
        <w:jc w:val="both"/>
        <w:rPr>
          <w:rFonts w:ascii="Garamond" w:eastAsia="Garamond" w:hAnsi="Garamond" w:cs="Garamond"/>
        </w:rPr>
      </w:pPr>
      <w:r>
        <w:rPr>
          <w:rFonts w:ascii="Garamond" w:eastAsia="Garamond" w:hAnsi="Garamond" w:cs="Garamond"/>
        </w:rPr>
        <w:t xml:space="preserve">CALAS F. (2015), </w:t>
      </w:r>
      <w:r>
        <w:rPr>
          <w:rFonts w:ascii="Garamond" w:eastAsia="Garamond" w:hAnsi="Garamond" w:cs="Garamond"/>
          <w:i/>
        </w:rPr>
        <w:t>Leçons de stylistique : cours et exercices corrigés</w:t>
      </w:r>
      <w:r>
        <w:rPr>
          <w:rFonts w:ascii="Garamond" w:eastAsia="Garamond" w:hAnsi="Garamond" w:cs="Garamond"/>
        </w:rPr>
        <w:t>, Paris, Armand Colin. (3e éd.)</w:t>
      </w:r>
    </w:p>
    <w:p w14:paraId="7C4D2A90" w14:textId="77777777" w:rsidR="004D0D79" w:rsidRDefault="000E2ECD">
      <w:pPr>
        <w:numPr>
          <w:ilvl w:val="0"/>
          <w:numId w:val="15"/>
        </w:numPr>
        <w:pBdr>
          <w:top w:val="nil"/>
          <w:left w:val="nil"/>
          <w:bottom w:val="nil"/>
          <w:right w:val="nil"/>
          <w:between w:val="nil"/>
        </w:pBdr>
        <w:ind w:left="566" w:hanging="283"/>
        <w:jc w:val="both"/>
        <w:rPr>
          <w:rFonts w:ascii="Garamond" w:eastAsia="Garamond" w:hAnsi="Garamond" w:cs="Garamond"/>
        </w:rPr>
      </w:pPr>
      <w:r>
        <w:rPr>
          <w:rFonts w:ascii="Garamond" w:eastAsia="Garamond" w:hAnsi="Garamond" w:cs="Garamond"/>
        </w:rPr>
        <w:t xml:space="preserve">DÜRRENMATT J. (2005), </w:t>
      </w:r>
      <w:r>
        <w:rPr>
          <w:rFonts w:ascii="Garamond" w:eastAsia="Garamond" w:hAnsi="Garamond" w:cs="Garamond"/>
          <w:i/>
        </w:rPr>
        <w:t>Stylistique de la poésie</w:t>
      </w:r>
      <w:r>
        <w:rPr>
          <w:rFonts w:ascii="Garamond" w:eastAsia="Garamond" w:hAnsi="Garamond" w:cs="Garamond"/>
        </w:rPr>
        <w:t>, Paris, Belin.</w:t>
      </w:r>
    </w:p>
    <w:p w14:paraId="3766D312" w14:textId="77777777" w:rsidR="004D0D79" w:rsidRDefault="000E2ECD">
      <w:pPr>
        <w:numPr>
          <w:ilvl w:val="0"/>
          <w:numId w:val="15"/>
        </w:numPr>
        <w:pBdr>
          <w:top w:val="nil"/>
          <w:left w:val="nil"/>
          <w:bottom w:val="nil"/>
          <w:right w:val="nil"/>
          <w:between w:val="nil"/>
        </w:pBdr>
        <w:ind w:left="566" w:hanging="283"/>
        <w:jc w:val="both"/>
        <w:rPr>
          <w:rFonts w:ascii="Garamond" w:eastAsia="Garamond" w:hAnsi="Garamond" w:cs="Garamond"/>
        </w:rPr>
      </w:pPr>
      <w:r>
        <w:rPr>
          <w:rFonts w:ascii="Garamond" w:eastAsia="Garamond" w:hAnsi="Garamond" w:cs="Garamond"/>
        </w:rPr>
        <w:t xml:space="preserve">FROMILHAGUE C. &amp; SANCIER-CHATEAU A. (2016), </w:t>
      </w:r>
      <w:r>
        <w:rPr>
          <w:rFonts w:ascii="Garamond" w:eastAsia="Garamond" w:hAnsi="Garamond" w:cs="Garamond"/>
          <w:i/>
        </w:rPr>
        <w:t>Introduction à l’analyse stylistique</w:t>
      </w:r>
      <w:r>
        <w:rPr>
          <w:rFonts w:ascii="Garamond" w:eastAsia="Garamond" w:hAnsi="Garamond" w:cs="Garamond"/>
        </w:rPr>
        <w:t>, Paris, Armand Colin. (2e éd.)</w:t>
      </w:r>
    </w:p>
    <w:p w14:paraId="7EBC2909" w14:textId="77777777" w:rsidR="004D0D79" w:rsidRDefault="000E2ECD">
      <w:pPr>
        <w:numPr>
          <w:ilvl w:val="0"/>
          <w:numId w:val="15"/>
        </w:numPr>
        <w:pBdr>
          <w:top w:val="nil"/>
          <w:left w:val="nil"/>
          <w:bottom w:val="nil"/>
          <w:right w:val="nil"/>
          <w:between w:val="nil"/>
        </w:pBdr>
        <w:ind w:left="566" w:hanging="283"/>
        <w:jc w:val="both"/>
        <w:rPr>
          <w:rFonts w:ascii="Garamond" w:eastAsia="Garamond" w:hAnsi="Garamond" w:cs="Garamond"/>
        </w:rPr>
      </w:pPr>
      <w:r>
        <w:rPr>
          <w:rFonts w:ascii="Garamond" w:eastAsia="Garamond" w:hAnsi="Garamond" w:cs="Garamond"/>
        </w:rPr>
        <w:t xml:space="preserve">GARDES-TAMINE J. (2010), </w:t>
      </w:r>
      <w:r>
        <w:rPr>
          <w:rFonts w:ascii="Garamond" w:eastAsia="Garamond" w:hAnsi="Garamond" w:cs="Garamond"/>
          <w:i/>
        </w:rPr>
        <w:t>La Stylistique</w:t>
      </w:r>
      <w:r>
        <w:rPr>
          <w:rFonts w:ascii="Garamond" w:eastAsia="Garamond" w:hAnsi="Garamond" w:cs="Garamond"/>
        </w:rPr>
        <w:t>, Paris, Armand Colin. (3e éd.)</w:t>
      </w:r>
    </w:p>
    <w:p w14:paraId="137F33C3" w14:textId="77777777" w:rsidR="004D0D79" w:rsidRDefault="000E2ECD">
      <w:pPr>
        <w:numPr>
          <w:ilvl w:val="0"/>
          <w:numId w:val="15"/>
        </w:numPr>
        <w:pBdr>
          <w:top w:val="nil"/>
          <w:left w:val="nil"/>
          <w:bottom w:val="nil"/>
          <w:right w:val="nil"/>
          <w:between w:val="nil"/>
        </w:pBdr>
        <w:ind w:left="566" w:hanging="283"/>
        <w:jc w:val="both"/>
        <w:rPr>
          <w:rFonts w:ascii="Garamond" w:eastAsia="Garamond" w:hAnsi="Garamond" w:cs="Garamond"/>
        </w:rPr>
      </w:pPr>
      <w:r>
        <w:rPr>
          <w:rFonts w:ascii="Garamond" w:eastAsia="Garamond" w:hAnsi="Garamond" w:cs="Garamond"/>
        </w:rPr>
        <w:t xml:space="preserve">HERSCHBERG-PIERROT A. (2003), </w:t>
      </w:r>
      <w:r>
        <w:rPr>
          <w:rFonts w:ascii="Garamond" w:eastAsia="Garamond" w:hAnsi="Garamond" w:cs="Garamond"/>
          <w:i/>
        </w:rPr>
        <w:t>Stylistique de la prose</w:t>
      </w:r>
      <w:r>
        <w:rPr>
          <w:rFonts w:ascii="Garamond" w:eastAsia="Garamond" w:hAnsi="Garamond" w:cs="Garamond"/>
        </w:rPr>
        <w:t>, Paris, Belin.</w:t>
      </w:r>
    </w:p>
    <w:p w14:paraId="11F16C20" w14:textId="77777777" w:rsidR="004D0D79" w:rsidRDefault="004D0D79">
      <w:pPr>
        <w:pBdr>
          <w:top w:val="nil"/>
          <w:left w:val="nil"/>
          <w:bottom w:val="nil"/>
          <w:right w:val="nil"/>
          <w:between w:val="nil"/>
        </w:pBdr>
        <w:jc w:val="both"/>
        <w:rPr>
          <w:rFonts w:ascii="Garamond" w:eastAsia="Garamond" w:hAnsi="Garamond" w:cs="Garamond"/>
          <w:b/>
        </w:rPr>
      </w:pPr>
    </w:p>
    <w:p w14:paraId="75CDC883" w14:textId="77777777" w:rsidR="004D0D79" w:rsidRDefault="000E2ECD">
      <w:pPr>
        <w:pBdr>
          <w:top w:val="nil"/>
          <w:left w:val="nil"/>
          <w:bottom w:val="nil"/>
          <w:right w:val="nil"/>
          <w:between w:val="nil"/>
        </w:pBdr>
        <w:jc w:val="both"/>
        <w:rPr>
          <w:rFonts w:ascii="Garamond" w:eastAsia="Garamond" w:hAnsi="Garamond" w:cs="Garamond"/>
          <w:b/>
        </w:rPr>
      </w:pPr>
      <w:r>
        <w:rPr>
          <w:rFonts w:ascii="Garamond" w:eastAsia="Garamond" w:hAnsi="Garamond" w:cs="Garamond"/>
          <w:b/>
        </w:rPr>
        <w:t>Rhé</w:t>
      </w:r>
      <w:r>
        <w:rPr>
          <w:rFonts w:ascii="Garamond" w:eastAsia="Garamond" w:hAnsi="Garamond" w:cs="Garamond"/>
          <w:b/>
        </w:rPr>
        <w:t>torique</w:t>
      </w:r>
    </w:p>
    <w:p w14:paraId="72922EF7" w14:textId="77777777" w:rsidR="004D0D79" w:rsidRDefault="000E2ECD">
      <w:pPr>
        <w:numPr>
          <w:ilvl w:val="0"/>
          <w:numId w:val="15"/>
        </w:numPr>
        <w:pBdr>
          <w:top w:val="nil"/>
          <w:left w:val="nil"/>
          <w:bottom w:val="nil"/>
          <w:right w:val="nil"/>
          <w:between w:val="nil"/>
        </w:pBdr>
        <w:ind w:left="566" w:hanging="283"/>
        <w:jc w:val="both"/>
        <w:rPr>
          <w:rFonts w:ascii="Garamond" w:eastAsia="Garamond" w:hAnsi="Garamond" w:cs="Garamond"/>
        </w:rPr>
      </w:pPr>
      <w:r>
        <w:rPr>
          <w:rFonts w:ascii="Garamond" w:eastAsia="Garamond" w:hAnsi="Garamond" w:cs="Garamond"/>
        </w:rPr>
        <w:t xml:space="preserve">GARDES-TAMINE J. (1996), </w:t>
      </w:r>
      <w:r>
        <w:rPr>
          <w:rFonts w:ascii="Garamond" w:eastAsia="Garamond" w:hAnsi="Garamond" w:cs="Garamond"/>
          <w:i/>
        </w:rPr>
        <w:t>La Rhétorique</w:t>
      </w:r>
      <w:r>
        <w:rPr>
          <w:rFonts w:ascii="Garamond" w:eastAsia="Garamond" w:hAnsi="Garamond" w:cs="Garamond"/>
        </w:rPr>
        <w:t>, Paris, Armand Colin.</w:t>
      </w:r>
    </w:p>
    <w:p w14:paraId="6D20B0CA" w14:textId="77777777" w:rsidR="004D0D79" w:rsidRDefault="000E2ECD">
      <w:pPr>
        <w:numPr>
          <w:ilvl w:val="0"/>
          <w:numId w:val="15"/>
        </w:numPr>
        <w:pBdr>
          <w:top w:val="nil"/>
          <w:left w:val="nil"/>
          <w:bottom w:val="nil"/>
          <w:right w:val="nil"/>
          <w:between w:val="nil"/>
        </w:pBdr>
        <w:ind w:left="566" w:hanging="283"/>
        <w:jc w:val="both"/>
        <w:rPr>
          <w:rFonts w:ascii="Garamond" w:eastAsia="Garamond" w:hAnsi="Garamond" w:cs="Garamond"/>
        </w:rPr>
      </w:pPr>
      <w:r>
        <w:rPr>
          <w:rFonts w:ascii="Garamond" w:eastAsia="Garamond" w:hAnsi="Garamond" w:cs="Garamond"/>
        </w:rPr>
        <w:t xml:space="preserve">REGGIANI C. (2001), </w:t>
      </w:r>
      <w:r>
        <w:rPr>
          <w:rFonts w:ascii="Garamond" w:eastAsia="Garamond" w:hAnsi="Garamond" w:cs="Garamond"/>
          <w:i/>
        </w:rPr>
        <w:t>Initiation à la Rhétorique</w:t>
      </w:r>
      <w:r>
        <w:rPr>
          <w:rFonts w:ascii="Garamond" w:eastAsia="Garamond" w:hAnsi="Garamond" w:cs="Garamond"/>
        </w:rPr>
        <w:t>, Paris, Hachette,</w:t>
      </w:r>
      <w:proofErr w:type="gramStart"/>
      <w:r>
        <w:rPr>
          <w:rFonts w:ascii="Garamond" w:eastAsia="Garamond" w:hAnsi="Garamond" w:cs="Garamond"/>
        </w:rPr>
        <w:t xml:space="preserve"> ‹Ancrages</w:t>
      </w:r>
      <w:proofErr w:type="gramEnd"/>
      <w:r>
        <w:rPr>
          <w:rFonts w:ascii="Garamond" w:eastAsia="Garamond" w:hAnsi="Garamond" w:cs="Garamond"/>
        </w:rPr>
        <w:t>›.</w:t>
      </w:r>
    </w:p>
    <w:p w14:paraId="1A2B275A"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Garamond" w:hAnsi="Garamond" w:cs="Garamond"/>
        </w:rPr>
      </w:pPr>
    </w:p>
    <w:p w14:paraId="049165D1"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Garamond" w:hAnsi="Garamond" w:cs="Garamond"/>
        </w:rPr>
      </w:pPr>
    </w:p>
    <w:p w14:paraId="58FBA64A"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Garamond" w:hAnsi="Garamond" w:cs="Garamond"/>
        </w:rPr>
      </w:pPr>
    </w:p>
    <w:tbl>
      <w:tblPr>
        <w:tblStyle w:val="afffffffffffb"/>
        <w:tblW w:w="9724" w:type="dxa"/>
        <w:tblInd w:w="-108" w:type="dxa"/>
        <w:tblLayout w:type="fixed"/>
        <w:tblLook w:val="0000" w:firstRow="0" w:lastRow="0" w:firstColumn="0" w:lastColumn="0" w:noHBand="0" w:noVBand="0"/>
      </w:tblPr>
      <w:tblGrid>
        <w:gridCol w:w="9724"/>
      </w:tblGrid>
      <w:tr w:rsidR="004D0D79" w14:paraId="330964AB" w14:textId="77777777">
        <w:tc>
          <w:tcPr>
            <w:tcW w:w="9724" w:type="dxa"/>
            <w:tcBorders>
              <w:top w:val="single" w:sz="4" w:space="0" w:color="000000"/>
              <w:left w:val="single" w:sz="4" w:space="0" w:color="000000"/>
              <w:bottom w:val="single" w:sz="4" w:space="0" w:color="000000"/>
              <w:right w:val="single" w:sz="4" w:space="0" w:color="000000"/>
            </w:tcBorders>
            <w:shd w:val="clear" w:color="auto" w:fill="D9D9D9"/>
          </w:tcPr>
          <w:p w14:paraId="49275AE5" w14:textId="77777777" w:rsidR="004D0D79" w:rsidRDefault="000E2ECD">
            <w:pPr>
              <w:rPr>
                <w:rFonts w:ascii="Garamond" w:eastAsia="Garamond" w:hAnsi="Garamond" w:cs="Garamond"/>
              </w:rPr>
            </w:pPr>
            <w:r>
              <w:rPr>
                <w:rFonts w:ascii="Garamond" w:eastAsia="Garamond" w:hAnsi="Garamond" w:cs="Garamond"/>
                <w:b/>
              </w:rPr>
              <w:t>Étudiants au SED – Mme Choi-</w:t>
            </w:r>
            <w:proofErr w:type="spellStart"/>
            <w:r>
              <w:rPr>
                <w:rFonts w:ascii="Garamond" w:eastAsia="Garamond" w:hAnsi="Garamond" w:cs="Garamond"/>
                <w:b/>
              </w:rPr>
              <w:t>Jonin</w:t>
            </w:r>
            <w:proofErr w:type="spellEnd"/>
            <w:r>
              <w:rPr>
                <w:rFonts w:ascii="Garamond" w:eastAsia="Garamond" w:hAnsi="Garamond" w:cs="Garamond"/>
                <w:b/>
              </w:rPr>
              <w:t> – Syntaxe verbale</w:t>
            </w:r>
          </w:p>
          <w:p w14:paraId="05D6E042" w14:textId="77777777" w:rsidR="004D0D79" w:rsidRDefault="000E2ECD">
            <w:pPr>
              <w:numPr>
                <w:ilvl w:val="0"/>
                <w:numId w:val="58"/>
              </w:numPr>
              <w:pBdr>
                <w:top w:val="nil"/>
                <w:left w:val="nil"/>
                <w:bottom w:val="nil"/>
                <w:right w:val="nil"/>
                <w:between w:val="nil"/>
              </w:pBdr>
              <w:ind w:left="0" w:hanging="283"/>
              <w:jc w:val="both"/>
              <w:rPr>
                <w:rFonts w:ascii="Garamond" w:eastAsia="Garamond" w:hAnsi="Garamond" w:cs="Garamond"/>
              </w:rPr>
            </w:pPr>
            <w:r>
              <w:rPr>
                <w:rFonts w:ascii="Garamond" w:eastAsia="Garamond" w:hAnsi="Garamond" w:cs="Garamond"/>
              </w:rPr>
              <w:t xml:space="preserve">C. Blanche-Benveniste </w:t>
            </w:r>
            <w:r>
              <w:rPr>
                <w:rFonts w:ascii="Garamond" w:eastAsia="Garamond" w:hAnsi="Garamond" w:cs="Garamond"/>
                <w:i/>
              </w:rPr>
              <w:t>et al.</w:t>
            </w:r>
            <w:r>
              <w:rPr>
                <w:rFonts w:ascii="Garamond" w:eastAsia="Garamond" w:hAnsi="Garamond" w:cs="Garamond"/>
              </w:rPr>
              <w:t xml:space="preserve">, 1984, </w:t>
            </w:r>
            <w:r>
              <w:rPr>
                <w:rFonts w:ascii="Garamond" w:eastAsia="Garamond" w:hAnsi="Garamond" w:cs="Garamond"/>
                <w:i/>
              </w:rPr>
              <w:t xml:space="preserve">Pronom et </w:t>
            </w:r>
            <w:r>
              <w:rPr>
                <w:rFonts w:ascii="Garamond" w:eastAsia="Garamond" w:hAnsi="Garamond" w:cs="Garamond"/>
                <w:i/>
              </w:rPr>
              <w:t>syntaxe. L’Approche pronominale et son application au français</w:t>
            </w:r>
            <w:r>
              <w:rPr>
                <w:rFonts w:ascii="Garamond" w:eastAsia="Garamond" w:hAnsi="Garamond" w:cs="Garamond"/>
              </w:rPr>
              <w:t>, Paris, SELAF, CNRS.</w:t>
            </w:r>
          </w:p>
          <w:p w14:paraId="1F65E805" w14:textId="77777777" w:rsidR="004D0D79" w:rsidRDefault="000E2ECD">
            <w:pPr>
              <w:numPr>
                <w:ilvl w:val="0"/>
                <w:numId w:val="58"/>
              </w:numPr>
              <w:pBdr>
                <w:top w:val="nil"/>
                <w:left w:val="nil"/>
                <w:bottom w:val="nil"/>
                <w:right w:val="nil"/>
                <w:between w:val="nil"/>
              </w:pBdr>
              <w:ind w:left="0" w:hanging="283"/>
              <w:jc w:val="both"/>
              <w:rPr>
                <w:rFonts w:ascii="Garamond" w:eastAsia="Garamond" w:hAnsi="Garamond" w:cs="Garamond"/>
              </w:rPr>
            </w:pPr>
            <w:r>
              <w:rPr>
                <w:rFonts w:ascii="Garamond" w:eastAsia="Garamond" w:hAnsi="Garamond" w:cs="Garamond"/>
              </w:rPr>
              <w:t>I. Choi-</w:t>
            </w:r>
            <w:proofErr w:type="spellStart"/>
            <w:r>
              <w:rPr>
                <w:rFonts w:ascii="Garamond" w:eastAsia="Garamond" w:hAnsi="Garamond" w:cs="Garamond"/>
              </w:rPr>
              <w:t>Jonin</w:t>
            </w:r>
            <w:proofErr w:type="spellEnd"/>
            <w:r>
              <w:rPr>
                <w:rFonts w:ascii="Garamond" w:eastAsia="Garamond" w:hAnsi="Garamond" w:cs="Garamond"/>
              </w:rPr>
              <w:t> &amp; C. </w:t>
            </w:r>
            <w:proofErr w:type="spellStart"/>
            <w:r>
              <w:rPr>
                <w:rFonts w:ascii="Garamond" w:eastAsia="Garamond" w:hAnsi="Garamond" w:cs="Garamond"/>
              </w:rPr>
              <w:t>Delhay</w:t>
            </w:r>
            <w:proofErr w:type="spellEnd"/>
            <w:r>
              <w:rPr>
                <w:rFonts w:ascii="Garamond" w:eastAsia="Garamond" w:hAnsi="Garamond" w:cs="Garamond"/>
              </w:rPr>
              <w:t xml:space="preserve">, 1998, </w:t>
            </w:r>
            <w:r>
              <w:rPr>
                <w:rFonts w:ascii="Garamond" w:eastAsia="Garamond" w:hAnsi="Garamond" w:cs="Garamond"/>
                <w:i/>
              </w:rPr>
              <w:t>Introduction à la méthodologie en linguistique</w:t>
            </w:r>
            <w:r>
              <w:rPr>
                <w:rFonts w:ascii="Garamond" w:eastAsia="Garamond" w:hAnsi="Garamond" w:cs="Garamond"/>
              </w:rPr>
              <w:t>, Presses Universitaires de Strasbourg.</w:t>
            </w:r>
          </w:p>
          <w:p w14:paraId="2382C975" w14:textId="77777777" w:rsidR="004D0D79" w:rsidRDefault="000E2ECD">
            <w:pPr>
              <w:numPr>
                <w:ilvl w:val="0"/>
                <w:numId w:val="58"/>
              </w:numPr>
              <w:pBdr>
                <w:top w:val="nil"/>
                <w:left w:val="nil"/>
                <w:bottom w:val="nil"/>
                <w:right w:val="nil"/>
                <w:between w:val="nil"/>
              </w:pBdr>
              <w:ind w:left="0" w:hanging="283"/>
              <w:jc w:val="both"/>
              <w:rPr>
                <w:rFonts w:ascii="Garamond" w:eastAsia="Garamond" w:hAnsi="Garamond" w:cs="Garamond"/>
              </w:rPr>
            </w:pPr>
            <w:r>
              <w:rPr>
                <w:rFonts w:ascii="Garamond" w:eastAsia="Garamond" w:hAnsi="Garamond" w:cs="Garamond"/>
              </w:rPr>
              <w:t xml:space="preserve">D. Creissels, 1995, </w:t>
            </w:r>
            <w:r>
              <w:rPr>
                <w:rFonts w:ascii="Garamond" w:eastAsia="Garamond" w:hAnsi="Garamond" w:cs="Garamond"/>
                <w:i/>
              </w:rPr>
              <w:t>Éléments de syntaxe générale</w:t>
            </w:r>
            <w:r>
              <w:rPr>
                <w:rFonts w:ascii="Garamond" w:eastAsia="Garamond" w:hAnsi="Garamond" w:cs="Garamond"/>
              </w:rPr>
              <w:t>, Par</w:t>
            </w:r>
            <w:r>
              <w:rPr>
                <w:rFonts w:ascii="Garamond" w:eastAsia="Garamond" w:hAnsi="Garamond" w:cs="Garamond"/>
              </w:rPr>
              <w:t>is, PUF.</w:t>
            </w:r>
          </w:p>
          <w:p w14:paraId="6B774579" w14:textId="77777777" w:rsidR="004D0D79" w:rsidRDefault="000E2ECD">
            <w:pPr>
              <w:numPr>
                <w:ilvl w:val="0"/>
                <w:numId w:val="58"/>
              </w:numPr>
              <w:pBdr>
                <w:top w:val="nil"/>
                <w:left w:val="nil"/>
                <w:bottom w:val="nil"/>
                <w:right w:val="nil"/>
                <w:between w:val="nil"/>
              </w:pBdr>
              <w:ind w:left="0" w:hanging="283"/>
              <w:jc w:val="both"/>
              <w:rPr>
                <w:rFonts w:ascii="Garamond" w:eastAsia="Garamond" w:hAnsi="Garamond" w:cs="Garamond"/>
              </w:rPr>
            </w:pPr>
            <w:r>
              <w:rPr>
                <w:rFonts w:ascii="Garamond" w:eastAsia="Garamond" w:hAnsi="Garamond" w:cs="Garamond"/>
              </w:rPr>
              <w:t>T. </w:t>
            </w:r>
            <w:proofErr w:type="spellStart"/>
            <w:r>
              <w:rPr>
                <w:rFonts w:ascii="Garamond" w:eastAsia="Garamond" w:hAnsi="Garamond" w:cs="Garamond"/>
              </w:rPr>
              <w:t>Givón</w:t>
            </w:r>
            <w:proofErr w:type="spellEnd"/>
            <w:r>
              <w:rPr>
                <w:rFonts w:ascii="Garamond" w:eastAsia="Garamond" w:hAnsi="Garamond" w:cs="Garamond"/>
              </w:rPr>
              <w:t xml:space="preserve">, 1984, </w:t>
            </w:r>
            <w:proofErr w:type="spellStart"/>
            <w:r>
              <w:rPr>
                <w:rFonts w:ascii="Garamond" w:eastAsia="Garamond" w:hAnsi="Garamond" w:cs="Garamond"/>
                <w:i/>
              </w:rPr>
              <w:t>Syntax</w:t>
            </w:r>
            <w:proofErr w:type="spellEnd"/>
            <w:r>
              <w:rPr>
                <w:rFonts w:ascii="Garamond" w:eastAsia="Garamond" w:hAnsi="Garamond" w:cs="Garamond"/>
                <w:i/>
              </w:rPr>
              <w:t xml:space="preserve">. A </w:t>
            </w:r>
            <w:proofErr w:type="spellStart"/>
            <w:r>
              <w:rPr>
                <w:rFonts w:ascii="Garamond" w:eastAsia="Garamond" w:hAnsi="Garamond" w:cs="Garamond"/>
                <w:i/>
              </w:rPr>
              <w:t>Functional-Typological</w:t>
            </w:r>
            <w:proofErr w:type="spellEnd"/>
            <w:r>
              <w:rPr>
                <w:rFonts w:ascii="Garamond" w:eastAsia="Garamond" w:hAnsi="Garamond" w:cs="Garamond"/>
                <w:i/>
              </w:rPr>
              <w:t xml:space="preserve"> Introduction</w:t>
            </w:r>
            <w:r>
              <w:rPr>
                <w:rFonts w:ascii="Garamond" w:eastAsia="Garamond" w:hAnsi="Garamond" w:cs="Garamond"/>
              </w:rPr>
              <w:t>, Amsterdam, John Benjamins.</w:t>
            </w:r>
          </w:p>
          <w:p w14:paraId="59B12718" w14:textId="77777777" w:rsidR="004D0D79" w:rsidRDefault="000E2ECD">
            <w:pPr>
              <w:numPr>
                <w:ilvl w:val="0"/>
                <w:numId w:val="58"/>
              </w:numPr>
              <w:pBdr>
                <w:top w:val="nil"/>
                <w:left w:val="nil"/>
                <w:bottom w:val="nil"/>
                <w:right w:val="nil"/>
                <w:between w:val="nil"/>
              </w:pBdr>
              <w:ind w:left="0" w:hanging="283"/>
              <w:jc w:val="both"/>
              <w:rPr>
                <w:rFonts w:ascii="Garamond" w:eastAsia="Garamond" w:hAnsi="Garamond" w:cs="Garamond"/>
              </w:rPr>
            </w:pPr>
            <w:r>
              <w:rPr>
                <w:rFonts w:ascii="Garamond" w:eastAsia="Garamond" w:hAnsi="Garamond" w:cs="Garamond"/>
              </w:rPr>
              <w:t>M. Riegel, J.-C. </w:t>
            </w:r>
            <w:proofErr w:type="spellStart"/>
            <w:r>
              <w:rPr>
                <w:rFonts w:ascii="Garamond" w:eastAsia="Garamond" w:hAnsi="Garamond" w:cs="Garamond"/>
              </w:rPr>
              <w:t>Pellat</w:t>
            </w:r>
            <w:proofErr w:type="spellEnd"/>
            <w:r>
              <w:rPr>
                <w:rFonts w:ascii="Garamond" w:eastAsia="Garamond" w:hAnsi="Garamond" w:cs="Garamond"/>
              </w:rPr>
              <w:t xml:space="preserve"> &amp; R. </w:t>
            </w:r>
            <w:proofErr w:type="spellStart"/>
            <w:r>
              <w:rPr>
                <w:rFonts w:ascii="Garamond" w:eastAsia="Garamond" w:hAnsi="Garamond" w:cs="Garamond"/>
              </w:rPr>
              <w:t>Rioul</w:t>
            </w:r>
            <w:proofErr w:type="spellEnd"/>
            <w:r>
              <w:rPr>
                <w:rFonts w:ascii="Garamond" w:eastAsia="Garamond" w:hAnsi="Garamond" w:cs="Garamond"/>
              </w:rPr>
              <w:t>, 2009</w:t>
            </w:r>
            <w:r>
              <w:rPr>
                <w:rFonts w:ascii="Garamond" w:eastAsia="Garamond" w:hAnsi="Garamond" w:cs="Garamond"/>
                <w:vertAlign w:val="superscript"/>
              </w:rPr>
              <w:t>4</w:t>
            </w:r>
            <w:r>
              <w:rPr>
                <w:rFonts w:ascii="Garamond" w:eastAsia="Garamond" w:hAnsi="Garamond" w:cs="Garamond"/>
              </w:rPr>
              <w:t xml:space="preserve">, </w:t>
            </w:r>
            <w:r>
              <w:rPr>
                <w:rFonts w:ascii="Garamond" w:eastAsia="Garamond" w:hAnsi="Garamond" w:cs="Garamond"/>
                <w:i/>
              </w:rPr>
              <w:t>Grammaire méthodique du français</w:t>
            </w:r>
            <w:r>
              <w:rPr>
                <w:rFonts w:ascii="Garamond" w:eastAsia="Garamond" w:hAnsi="Garamond" w:cs="Garamond"/>
              </w:rPr>
              <w:t>, Paris, PUF.</w:t>
            </w:r>
          </w:p>
          <w:p w14:paraId="7C35B262" w14:textId="77777777" w:rsidR="004D0D79" w:rsidRDefault="000E2ECD">
            <w:pPr>
              <w:numPr>
                <w:ilvl w:val="0"/>
                <w:numId w:val="58"/>
              </w:numPr>
              <w:pBdr>
                <w:top w:val="nil"/>
                <w:left w:val="nil"/>
                <w:bottom w:val="nil"/>
                <w:right w:val="nil"/>
                <w:between w:val="nil"/>
              </w:pBdr>
              <w:ind w:left="0" w:hanging="283"/>
              <w:jc w:val="both"/>
              <w:rPr>
                <w:rFonts w:ascii="Garamond" w:eastAsia="Garamond" w:hAnsi="Garamond" w:cs="Garamond"/>
              </w:rPr>
            </w:pPr>
            <w:r>
              <w:rPr>
                <w:rFonts w:ascii="Garamond" w:eastAsia="Garamond" w:hAnsi="Garamond" w:cs="Garamond"/>
              </w:rPr>
              <w:lastRenderedPageBreak/>
              <w:t>L. </w:t>
            </w:r>
            <w:proofErr w:type="spellStart"/>
            <w:r>
              <w:rPr>
                <w:rFonts w:ascii="Garamond" w:eastAsia="Garamond" w:hAnsi="Garamond" w:cs="Garamond"/>
              </w:rPr>
              <w:t>Tesnière</w:t>
            </w:r>
            <w:proofErr w:type="spellEnd"/>
            <w:r>
              <w:rPr>
                <w:rFonts w:ascii="Garamond" w:eastAsia="Garamond" w:hAnsi="Garamond" w:cs="Garamond"/>
              </w:rPr>
              <w:t xml:space="preserve">, 1959, </w:t>
            </w:r>
            <w:r>
              <w:rPr>
                <w:rFonts w:ascii="Garamond" w:eastAsia="Garamond" w:hAnsi="Garamond" w:cs="Garamond"/>
                <w:i/>
              </w:rPr>
              <w:t>Éléments de syntaxe structurale</w:t>
            </w:r>
            <w:r>
              <w:rPr>
                <w:rFonts w:ascii="Garamond" w:eastAsia="Garamond" w:hAnsi="Garamond" w:cs="Garamond"/>
              </w:rPr>
              <w:t xml:space="preserve">, Paris, </w:t>
            </w:r>
            <w:proofErr w:type="spellStart"/>
            <w:r>
              <w:rPr>
                <w:rFonts w:ascii="Garamond" w:eastAsia="Garamond" w:hAnsi="Garamond" w:cs="Garamond"/>
              </w:rPr>
              <w:t>Klincksie</w:t>
            </w:r>
            <w:r>
              <w:rPr>
                <w:rFonts w:ascii="Garamond" w:eastAsia="Garamond" w:hAnsi="Garamond" w:cs="Garamond"/>
              </w:rPr>
              <w:t>ck</w:t>
            </w:r>
            <w:proofErr w:type="spellEnd"/>
          </w:p>
        </w:tc>
      </w:tr>
    </w:tbl>
    <w:p w14:paraId="0A67D2C2" w14:textId="77777777" w:rsidR="004D0D79" w:rsidRDefault="004D0D79">
      <w:pPr>
        <w:jc w:val="both"/>
        <w:rPr>
          <w:rFonts w:ascii="Garamond" w:eastAsia="Garamond" w:hAnsi="Garamond" w:cs="Garamond"/>
        </w:rPr>
      </w:pPr>
    </w:p>
    <w:p w14:paraId="4C0D1FC3" w14:textId="77777777" w:rsidR="004D0D79" w:rsidRDefault="004D0D79">
      <w:pPr>
        <w:jc w:val="both"/>
        <w:rPr>
          <w:rFonts w:ascii="Garamond" w:eastAsia="Garamond" w:hAnsi="Garamond" w:cs="Garamond"/>
        </w:rPr>
      </w:pPr>
    </w:p>
    <w:tbl>
      <w:tblPr>
        <w:tblStyle w:val="afffffffffffc"/>
        <w:tblW w:w="9724" w:type="dxa"/>
        <w:tblInd w:w="-108" w:type="dxa"/>
        <w:tblLayout w:type="fixed"/>
        <w:tblLook w:val="0000" w:firstRow="0" w:lastRow="0" w:firstColumn="0" w:lastColumn="0" w:noHBand="0" w:noVBand="0"/>
      </w:tblPr>
      <w:tblGrid>
        <w:gridCol w:w="9724"/>
      </w:tblGrid>
      <w:tr w:rsidR="004D0D79" w14:paraId="54E74626" w14:textId="77777777">
        <w:trPr>
          <w:trHeight w:val="360"/>
        </w:trPr>
        <w:tc>
          <w:tcPr>
            <w:tcW w:w="9724" w:type="dxa"/>
            <w:tcBorders>
              <w:top w:val="single" w:sz="4" w:space="0" w:color="000000"/>
              <w:left w:val="single" w:sz="4" w:space="0" w:color="000000"/>
              <w:bottom w:val="single" w:sz="4" w:space="0" w:color="000000"/>
              <w:right w:val="single" w:sz="4" w:space="0" w:color="000000"/>
            </w:tcBorders>
            <w:shd w:val="clear" w:color="auto" w:fill="D9D9D9"/>
          </w:tcPr>
          <w:p w14:paraId="2E885A07" w14:textId="77777777" w:rsidR="004D0D79" w:rsidRDefault="000E2ECD">
            <w:pPr>
              <w:rPr>
                <w:rFonts w:ascii="Garamond" w:eastAsia="Garamond" w:hAnsi="Garamond" w:cs="Garamond"/>
              </w:rPr>
            </w:pPr>
            <w:r>
              <w:rPr>
                <w:rFonts w:ascii="Garamond" w:eastAsia="Garamond" w:hAnsi="Garamond" w:cs="Garamond"/>
                <w:b/>
              </w:rPr>
              <w:t>Étudiants au SED – Mme Rees-Rhétorique et stylistique</w:t>
            </w:r>
          </w:p>
          <w:p w14:paraId="3FF27E62" w14:textId="77777777" w:rsidR="004D0D79" w:rsidRDefault="000E2ECD">
            <w:pPr>
              <w:rPr>
                <w:rFonts w:ascii="Garamond" w:eastAsia="Garamond" w:hAnsi="Garamond" w:cs="Garamond"/>
              </w:rPr>
            </w:pPr>
            <w:r>
              <w:rPr>
                <w:rFonts w:ascii="Garamond" w:eastAsia="Garamond" w:hAnsi="Garamond" w:cs="Garamond"/>
              </w:rPr>
              <w:t>Pour le programme et la bibliographie de base, voir le descriptif du cours en présentiel.</w:t>
            </w:r>
          </w:p>
        </w:tc>
      </w:tr>
    </w:tbl>
    <w:p w14:paraId="477B03C2" w14:textId="77777777" w:rsidR="004D0D79" w:rsidRDefault="004D0D79">
      <w:pPr>
        <w:jc w:val="both"/>
        <w:rPr>
          <w:rFonts w:ascii="Garamond" w:eastAsia="Garamond" w:hAnsi="Garamond" w:cs="Garamond"/>
        </w:rPr>
      </w:pPr>
    </w:p>
    <w:p w14:paraId="554C0F27" w14:textId="77777777" w:rsidR="004D0D79" w:rsidRDefault="004D0D79">
      <w:pPr>
        <w:jc w:val="both"/>
        <w:rPr>
          <w:rFonts w:ascii="Garamond" w:eastAsia="Garamond" w:hAnsi="Garamond" w:cs="Garamond"/>
        </w:rPr>
      </w:pPr>
    </w:p>
    <w:p w14:paraId="61EE37AA" w14:textId="77777777" w:rsidR="004D0D79" w:rsidRDefault="004D0D79">
      <w:pPr>
        <w:jc w:val="both"/>
        <w:rPr>
          <w:rFonts w:ascii="Garamond" w:eastAsia="Garamond" w:hAnsi="Garamond" w:cs="Garamond"/>
        </w:rPr>
      </w:pPr>
    </w:p>
    <w:p w14:paraId="0ADA4F33" w14:textId="77777777" w:rsidR="004D0D79" w:rsidRDefault="004D0D79">
      <w:pPr>
        <w:jc w:val="both"/>
        <w:rPr>
          <w:rFonts w:ascii="Garamond" w:eastAsia="Garamond" w:hAnsi="Garamond" w:cs="Garamond"/>
        </w:rPr>
      </w:pPr>
    </w:p>
    <w:p w14:paraId="741D1437"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sz w:val="36"/>
          <w:szCs w:val="36"/>
        </w:rPr>
        <w:t>UE 603 LM00603T Littérature française (</w:t>
      </w:r>
      <w:proofErr w:type="spellStart"/>
      <w:r>
        <w:rPr>
          <w:rFonts w:ascii="Garamond" w:eastAsia="Garamond" w:hAnsi="Garamond" w:cs="Garamond"/>
          <w:b/>
          <w:smallCaps/>
          <w:sz w:val="36"/>
          <w:szCs w:val="36"/>
        </w:rPr>
        <w:t>xix</w:t>
      </w:r>
      <w:r>
        <w:rPr>
          <w:rFonts w:ascii="Garamond" w:eastAsia="Garamond" w:hAnsi="Garamond" w:cs="Garamond"/>
          <w:b/>
          <w:sz w:val="36"/>
          <w:szCs w:val="36"/>
          <w:vertAlign w:val="superscript"/>
        </w:rPr>
        <w:t>e</w:t>
      </w:r>
      <w:r>
        <w:rPr>
          <w:rFonts w:ascii="Garamond" w:eastAsia="Garamond" w:hAnsi="Garamond" w:cs="Garamond"/>
          <w:b/>
          <w:sz w:val="36"/>
          <w:szCs w:val="36"/>
        </w:rPr>
        <w:t>-</w:t>
      </w:r>
      <w:r>
        <w:rPr>
          <w:rFonts w:ascii="Garamond" w:eastAsia="Garamond" w:hAnsi="Garamond" w:cs="Garamond"/>
          <w:b/>
          <w:smallCaps/>
          <w:sz w:val="36"/>
          <w:szCs w:val="36"/>
        </w:rPr>
        <w:t>xx</w:t>
      </w:r>
      <w:r>
        <w:rPr>
          <w:rFonts w:ascii="Garamond" w:eastAsia="Garamond" w:hAnsi="Garamond" w:cs="Garamond"/>
          <w:b/>
          <w:sz w:val="36"/>
          <w:szCs w:val="36"/>
          <w:vertAlign w:val="superscript"/>
        </w:rPr>
        <w:t>e</w:t>
      </w:r>
      <w:proofErr w:type="spellEnd"/>
      <w:r>
        <w:rPr>
          <w:rFonts w:ascii="Garamond" w:eastAsia="Garamond" w:hAnsi="Garamond" w:cs="Garamond"/>
          <w:b/>
          <w:sz w:val="36"/>
          <w:szCs w:val="36"/>
        </w:rPr>
        <w:t> siècles)</w:t>
      </w:r>
      <w:r>
        <w:rPr>
          <w:rFonts w:ascii="Garamond" w:eastAsia="Garamond" w:hAnsi="Garamond" w:cs="Garamond"/>
        </w:rPr>
        <w:t xml:space="preserve"> </w:t>
      </w:r>
    </w:p>
    <w:p w14:paraId="1A9D8721"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rPr>
        <w:t xml:space="preserve">[UE pouvant être prise au titre de l’UE </w:t>
      </w:r>
      <w:r>
        <w:rPr>
          <w:rFonts w:ascii="Garamond" w:eastAsia="Garamond" w:hAnsi="Garamond" w:cs="Garamond"/>
          <w:b/>
        </w:rPr>
        <w:t>604 pour les étudiants ayant choisi Lettres modernes comme discipline associée]</w:t>
      </w:r>
    </w:p>
    <w:p w14:paraId="2855CE4A"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6 ECTS – SED : oui</w:t>
      </w:r>
    </w:p>
    <w:p w14:paraId="7ED7A36D" w14:textId="77777777" w:rsidR="004D0D79" w:rsidRDefault="004D0D79">
      <w:pPr>
        <w:jc w:val="both"/>
        <w:rPr>
          <w:rFonts w:ascii="Garamond" w:eastAsia="Garamond" w:hAnsi="Garamond" w:cs="Garamond"/>
          <w:sz w:val="16"/>
          <w:szCs w:val="16"/>
        </w:rPr>
      </w:pPr>
    </w:p>
    <w:p w14:paraId="31A595CB"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Guy </w:t>
      </w:r>
      <w:proofErr w:type="spellStart"/>
      <w:r>
        <w:rPr>
          <w:rFonts w:ascii="Garamond" w:eastAsia="Garamond" w:hAnsi="Garamond" w:cs="Garamond"/>
        </w:rPr>
        <w:t>Larroux</w:t>
      </w:r>
      <w:proofErr w:type="spellEnd"/>
    </w:p>
    <w:p w14:paraId="387056B3"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Contenu :</w:t>
      </w:r>
    </w:p>
    <w:p w14:paraId="48BAF595"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-Formation à la dissertation littéraire et à l’explication orale des textes</w:t>
      </w:r>
    </w:p>
    <w:p w14:paraId="476C25D4"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-Approfondissement d’un programme de littérature française des </w:t>
      </w:r>
      <w:proofErr w:type="spellStart"/>
      <w:r>
        <w:rPr>
          <w:rFonts w:ascii="Garamond" w:eastAsia="Garamond" w:hAnsi="Garamond" w:cs="Garamond"/>
        </w:rPr>
        <w:t>xix</w:t>
      </w:r>
      <w:r>
        <w:rPr>
          <w:rFonts w:ascii="Garamond" w:eastAsia="Garamond" w:hAnsi="Garamond" w:cs="Garamond"/>
          <w:vertAlign w:val="superscript"/>
        </w:rPr>
        <w:t>e</w:t>
      </w:r>
      <w:proofErr w:type="spellEnd"/>
      <w:r>
        <w:rPr>
          <w:rFonts w:ascii="Garamond" w:eastAsia="Garamond" w:hAnsi="Garamond" w:cs="Garamond"/>
        </w:rPr>
        <w:t xml:space="preserve"> et </w:t>
      </w:r>
      <w:proofErr w:type="spellStart"/>
      <w:r>
        <w:rPr>
          <w:rFonts w:ascii="Garamond" w:eastAsia="Garamond" w:hAnsi="Garamond" w:cs="Garamond"/>
        </w:rPr>
        <w:t>xx</w:t>
      </w:r>
      <w:r>
        <w:rPr>
          <w:rFonts w:ascii="Garamond" w:eastAsia="Garamond" w:hAnsi="Garamond" w:cs="Garamond"/>
          <w:vertAlign w:val="superscript"/>
        </w:rPr>
        <w:t>e</w:t>
      </w:r>
      <w:proofErr w:type="spellEnd"/>
      <w:r>
        <w:rPr>
          <w:rFonts w:ascii="Garamond" w:eastAsia="Garamond" w:hAnsi="Garamond" w:cs="Garamond"/>
        </w:rPr>
        <w:t xml:space="preserve"> siècles, selon deux modalités complémentaires :</w:t>
      </w:r>
    </w:p>
    <w:p w14:paraId="1AF4018C"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jc w:val="both"/>
        <w:rPr>
          <w:rFonts w:ascii="Garamond" w:eastAsia="Garamond" w:hAnsi="Garamond" w:cs="Garamond"/>
        </w:rPr>
      </w:pPr>
      <w:r>
        <w:rPr>
          <w:rFonts w:ascii="Garamond" w:eastAsia="Garamond" w:hAnsi="Garamond" w:cs="Garamond"/>
        </w:rPr>
        <w:t>-étude d’une question</w:t>
      </w:r>
    </w:p>
    <w:p w14:paraId="1DEC0EEF"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jc w:val="both"/>
        <w:rPr>
          <w:rFonts w:ascii="Garamond" w:eastAsia="Garamond" w:hAnsi="Garamond" w:cs="Garamond"/>
        </w:rPr>
      </w:pPr>
      <w:r>
        <w:rPr>
          <w:rFonts w:ascii="Garamond" w:eastAsia="Garamond" w:hAnsi="Garamond" w:cs="Garamond"/>
        </w:rPr>
        <w:t>-étude littéraire d’une œuvre complète</w:t>
      </w:r>
    </w:p>
    <w:p w14:paraId="0405ADB6"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jc w:val="both"/>
        <w:rPr>
          <w:rFonts w:ascii="Garamond" w:eastAsia="Garamond" w:hAnsi="Garamond" w:cs="Garamond"/>
        </w:rPr>
      </w:pPr>
    </w:p>
    <w:p w14:paraId="68E5CC26"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Ce programme s’élargit à un corpus de lectures obligatoires. </w:t>
      </w:r>
    </w:p>
    <w:p w14:paraId="52D5AE03" w14:textId="77777777" w:rsidR="004D0D79" w:rsidRDefault="000E2ECD">
      <w:pPr>
        <w:widowControl w:val="0"/>
        <w:numPr>
          <w:ilvl w:val="0"/>
          <w:numId w:val="6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b/>
          <w:shd w:val="clear" w:color="auto" w:fill="D3D3D3"/>
        </w:rPr>
      </w:pPr>
      <w:r>
        <w:rPr>
          <w:rFonts w:ascii="Garamond" w:eastAsia="Garamond" w:hAnsi="Garamond" w:cs="Garamond"/>
          <w:b/>
          <w:shd w:val="clear" w:color="auto" w:fill="D3D3D3"/>
        </w:rPr>
        <w:t xml:space="preserve">Étude </w:t>
      </w:r>
      <w:r>
        <w:rPr>
          <w:rFonts w:ascii="Garamond" w:eastAsia="Garamond" w:hAnsi="Garamond" w:cs="Garamond"/>
          <w:b/>
          <w:shd w:val="clear" w:color="auto" w:fill="D3D3D3"/>
        </w:rPr>
        <w:t>d’une question : À l'assaut du pouvoir : politique et passion au XIXe siècle</w:t>
      </w:r>
    </w:p>
    <w:p w14:paraId="6A818B9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Œuvres au programme :</w:t>
      </w:r>
    </w:p>
    <w:p w14:paraId="06D62723" w14:textId="77777777" w:rsidR="004D0D79" w:rsidRDefault="000E2ECD">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 xml:space="preserve">Victor Hugo, </w:t>
      </w:r>
      <w:r>
        <w:rPr>
          <w:rFonts w:ascii="Garamond" w:eastAsia="Garamond" w:hAnsi="Garamond" w:cs="Garamond"/>
          <w:i/>
        </w:rPr>
        <w:t xml:space="preserve">Ruy Blas, </w:t>
      </w:r>
      <w:r>
        <w:rPr>
          <w:rFonts w:ascii="Garamond" w:eastAsia="Garamond" w:hAnsi="Garamond" w:cs="Garamond"/>
        </w:rPr>
        <w:t>éd. Patrick Berthier, Paris, Gallimard, coll. Folio théâtre, 1997</w:t>
      </w:r>
    </w:p>
    <w:p w14:paraId="60A80B0E" w14:textId="77777777" w:rsidR="004D0D79" w:rsidRDefault="000E2ECD">
      <w:pPr>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 xml:space="preserve">Stendhal, </w:t>
      </w:r>
      <w:r>
        <w:rPr>
          <w:rFonts w:ascii="Garamond" w:eastAsia="Garamond" w:hAnsi="Garamond" w:cs="Garamond"/>
          <w:i/>
        </w:rPr>
        <w:t>Le Rouge et le Noir</w:t>
      </w:r>
      <w:r>
        <w:rPr>
          <w:rFonts w:ascii="Garamond" w:eastAsia="Garamond" w:hAnsi="Garamond" w:cs="Garamond"/>
        </w:rPr>
        <w:t xml:space="preserve">, Nouvelle éd. Michel Crouzet, </w:t>
      </w:r>
      <w:r>
        <w:rPr>
          <w:rFonts w:ascii="Garamond" w:eastAsia="Garamond" w:hAnsi="Garamond" w:cs="Garamond"/>
        </w:rPr>
        <w:t>Paris, Livre de Poche, 2020</w:t>
      </w:r>
    </w:p>
    <w:p w14:paraId="29BD11C5"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Garamond" w:eastAsia="Garamond" w:hAnsi="Garamond" w:cs="Garamond"/>
        </w:rPr>
      </w:pPr>
    </w:p>
    <w:p w14:paraId="555F8BC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b/>
        </w:rPr>
        <w:t xml:space="preserve">Lectures complémentaires : </w:t>
      </w:r>
    </w:p>
    <w:p w14:paraId="4D83447D" w14:textId="77777777" w:rsidR="004D0D79" w:rsidRDefault="000E2ECD">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 xml:space="preserve">Balzac, </w:t>
      </w:r>
      <w:r>
        <w:rPr>
          <w:rFonts w:ascii="Garamond" w:eastAsia="Garamond" w:hAnsi="Garamond" w:cs="Garamond"/>
          <w:i/>
        </w:rPr>
        <w:t xml:space="preserve">Illusions perdues, La Maison </w:t>
      </w:r>
      <w:proofErr w:type="spellStart"/>
      <w:r>
        <w:rPr>
          <w:rFonts w:ascii="Garamond" w:eastAsia="Garamond" w:hAnsi="Garamond" w:cs="Garamond"/>
          <w:i/>
        </w:rPr>
        <w:t>Nucingen</w:t>
      </w:r>
      <w:proofErr w:type="spellEnd"/>
      <w:r>
        <w:rPr>
          <w:rFonts w:ascii="Garamond" w:eastAsia="Garamond" w:hAnsi="Garamond" w:cs="Garamond"/>
          <w:i/>
        </w:rPr>
        <w:t>, Splendeurs et misères des courtisanes, etc.</w:t>
      </w:r>
    </w:p>
    <w:p w14:paraId="3FE74368" w14:textId="77777777" w:rsidR="004D0D79" w:rsidRDefault="000E2ECD">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01" w:lineRule="auto"/>
        <w:jc w:val="both"/>
        <w:rPr>
          <w:rFonts w:ascii="Garamond" w:eastAsia="Garamond" w:hAnsi="Garamond" w:cs="Garamond"/>
        </w:rPr>
      </w:pPr>
      <w:r>
        <w:rPr>
          <w:rFonts w:ascii="Garamond" w:eastAsia="Garamond" w:hAnsi="Garamond" w:cs="Garamond"/>
        </w:rPr>
        <w:t xml:space="preserve">Dumas, </w:t>
      </w:r>
      <w:r>
        <w:rPr>
          <w:rFonts w:ascii="Garamond" w:eastAsia="Garamond" w:hAnsi="Garamond" w:cs="Garamond"/>
          <w:i/>
        </w:rPr>
        <w:t>Gabriel Lambert</w:t>
      </w:r>
    </w:p>
    <w:p w14:paraId="2611B803" w14:textId="77777777" w:rsidR="004D0D79" w:rsidRDefault="000E2ECD">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 xml:space="preserve">Goncourt (frères), </w:t>
      </w:r>
      <w:r>
        <w:rPr>
          <w:rFonts w:ascii="Garamond" w:eastAsia="Garamond" w:hAnsi="Garamond" w:cs="Garamond"/>
          <w:i/>
        </w:rPr>
        <w:t xml:space="preserve">Renée </w:t>
      </w:r>
      <w:proofErr w:type="spellStart"/>
      <w:r>
        <w:rPr>
          <w:rFonts w:ascii="Garamond" w:eastAsia="Garamond" w:hAnsi="Garamond" w:cs="Garamond"/>
          <w:i/>
        </w:rPr>
        <w:t>Mauperin</w:t>
      </w:r>
      <w:proofErr w:type="spellEnd"/>
    </w:p>
    <w:p w14:paraId="10CD0CA8" w14:textId="77777777" w:rsidR="004D0D79" w:rsidRDefault="000E2ECD">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 xml:space="preserve">Hugo, </w:t>
      </w:r>
      <w:r>
        <w:rPr>
          <w:rFonts w:ascii="Garamond" w:eastAsia="Garamond" w:hAnsi="Garamond" w:cs="Garamond"/>
          <w:i/>
        </w:rPr>
        <w:t>L’Homme qui rit</w:t>
      </w:r>
    </w:p>
    <w:p w14:paraId="256B3A09" w14:textId="77777777" w:rsidR="004D0D79" w:rsidRDefault="000E2ECD">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 xml:space="preserve">Maupassant, </w:t>
      </w:r>
      <w:r>
        <w:rPr>
          <w:rFonts w:ascii="Garamond" w:eastAsia="Garamond" w:hAnsi="Garamond" w:cs="Garamond"/>
          <w:i/>
        </w:rPr>
        <w:t>Bel Ami</w:t>
      </w:r>
    </w:p>
    <w:p w14:paraId="1D9E3D2B" w14:textId="77777777" w:rsidR="004D0D79" w:rsidRDefault="000E2ECD">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Stendhal,</w:t>
      </w:r>
      <w:r>
        <w:rPr>
          <w:rFonts w:ascii="Garamond" w:eastAsia="Garamond" w:hAnsi="Garamond" w:cs="Garamond"/>
        </w:rPr>
        <w:t xml:space="preserve"> </w:t>
      </w:r>
      <w:r>
        <w:rPr>
          <w:rFonts w:ascii="Garamond" w:eastAsia="Garamond" w:hAnsi="Garamond" w:cs="Garamond"/>
          <w:i/>
        </w:rPr>
        <w:t>Lucien Leuwen</w:t>
      </w:r>
    </w:p>
    <w:p w14:paraId="5A9D628D" w14:textId="77777777" w:rsidR="004D0D79" w:rsidRDefault="000E2ECD">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 xml:space="preserve">Vallès, </w:t>
      </w:r>
      <w:r>
        <w:rPr>
          <w:rFonts w:ascii="Garamond" w:eastAsia="Garamond" w:hAnsi="Garamond" w:cs="Garamond"/>
          <w:i/>
        </w:rPr>
        <w:t>Le Bachelier</w:t>
      </w:r>
    </w:p>
    <w:p w14:paraId="62DAA372" w14:textId="77777777" w:rsidR="004D0D79" w:rsidRDefault="000E2ECD">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851" w:hanging="425"/>
        <w:jc w:val="both"/>
        <w:rPr>
          <w:rFonts w:ascii="Garamond" w:eastAsia="Garamond" w:hAnsi="Garamond" w:cs="Garamond"/>
        </w:rPr>
      </w:pPr>
      <w:r>
        <w:rPr>
          <w:rFonts w:ascii="Garamond" w:eastAsia="Garamond" w:hAnsi="Garamond" w:cs="Garamond"/>
        </w:rPr>
        <w:t xml:space="preserve">Zola, </w:t>
      </w:r>
      <w:r>
        <w:rPr>
          <w:rFonts w:ascii="Garamond" w:eastAsia="Garamond" w:hAnsi="Garamond" w:cs="Garamond"/>
          <w:i/>
        </w:rPr>
        <w:t xml:space="preserve">La Fortune des Rougon, Son Excellence Eugène Rougon, La Curée, </w:t>
      </w:r>
      <w:r>
        <w:rPr>
          <w:rFonts w:ascii="Garamond" w:eastAsia="Garamond" w:hAnsi="Garamond" w:cs="Garamond"/>
        </w:rPr>
        <w:t>etc.</w:t>
      </w:r>
    </w:p>
    <w:p w14:paraId="78BD3FA7"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both"/>
        <w:rPr>
          <w:rFonts w:ascii="Garamond" w:eastAsia="Garamond" w:hAnsi="Garamond" w:cs="Garamond"/>
        </w:rPr>
      </w:pPr>
    </w:p>
    <w:p w14:paraId="0F3FD172"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Bibliographie sélective :</w:t>
      </w:r>
    </w:p>
    <w:p w14:paraId="1E52CBEC"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Un manuel d’histoire littéraire recommandé :</w:t>
      </w:r>
    </w:p>
    <w:p w14:paraId="6965D77A"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360"/>
        <w:jc w:val="both"/>
        <w:rPr>
          <w:rFonts w:ascii="Garamond" w:eastAsia="Garamond" w:hAnsi="Garamond" w:cs="Garamond"/>
          <w:b/>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i/>
        </w:rPr>
        <w:t>Histoire de la France littéraire. Modernités, XIX</w:t>
      </w:r>
      <w:r>
        <w:rPr>
          <w:rFonts w:ascii="Garamond" w:eastAsia="Garamond" w:hAnsi="Garamond" w:cs="Garamond"/>
          <w:i/>
          <w:vertAlign w:val="superscript"/>
        </w:rPr>
        <w:t>e</w:t>
      </w:r>
      <w:r>
        <w:rPr>
          <w:rFonts w:ascii="Garamond" w:eastAsia="Garamond" w:hAnsi="Garamond" w:cs="Garamond"/>
          <w:i/>
        </w:rPr>
        <w:t>-XX</w:t>
      </w:r>
      <w:r>
        <w:rPr>
          <w:rFonts w:ascii="Garamond" w:eastAsia="Garamond" w:hAnsi="Garamond" w:cs="Garamond"/>
          <w:i/>
          <w:vertAlign w:val="superscript"/>
        </w:rPr>
        <w:t>e</w:t>
      </w:r>
      <w:r>
        <w:rPr>
          <w:rFonts w:ascii="Garamond" w:eastAsia="Garamond" w:hAnsi="Garamond" w:cs="Garamond"/>
          <w:i/>
        </w:rPr>
        <w:t xml:space="preserve"> siècle</w:t>
      </w:r>
      <w:r>
        <w:rPr>
          <w:rFonts w:ascii="Garamond" w:eastAsia="Garamond" w:hAnsi="Garamond" w:cs="Garamond"/>
        </w:rPr>
        <w:t xml:space="preserve">, </w:t>
      </w:r>
      <w:r>
        <w:rPr>
          <w:rFonts w:ascii="Garamond" w:eastAsia="Garamond" w:hAnsi="Garamond" w:cs="Garamond"/>
        </w:rPr>
        <w:t xml:space="preserve">sous la </w:t>
      </w:r>
      <w:proofErr w:type="spellStart"/>
      <w:r>
        <w:rPr>
          <w:rFonts w:ascii="Garamond" w:eastAsia="Garamond" w:hAnsi="Garamond" w:cs="Garamond"/>
        </w:rPr>
        <w:t>dir</w:t>
      </w:r>
      <w:proofErr w:type="spellEnd"/>
      <w:r>
        <w:rPr>
          <w:rFonts w:ascii="Garamond" w:eastAsia="Garamond" w:hAnsi="Garamond" w:cs="Garamond"/>
        </w:rPr>
        <w:t xml:space="preserve">. de P. Berthier et M. </w:t>
      </w:r>
      <w:proofErr w:type="spellStart"/>
      <w:r>
        <w:rPr>
          <w:rFonts w:ascii="Garamond" w:eastAsia="Garamond" w:hAnsi="Garamond" w:cs="Garamond"/>
        </w:rPr>
        <w:t>Jarrety</w:t>
      </w:r>
      <w:proofErr w:type="spellEnd"/>
      <w:r>
        <w:rPr>
          <w:rFonts w:ascii="Garamond" w:eastAsia="Garamond" w:hAnsi="Garamond" w:cs="Garamond"/>
        </w:rPr>
        <w:t>, Paris, PUF, 2006 (« Le roman au XIX</w:t>
      </w:r>
      <w:r>
        <w:rPr>
          <w:rFonts w:ascii="Garamond" w:eastAsia="Garamond" w:hAnsi="Garamond" w:cs="Garamond"/>
          <w:vertAlign w:val="superscript"/>
        </w:rPr>
        <w:t>e</w:t>
      </w:r>
      <w:r>
        <w:rPr>
          <w:rFonts w:ascii="Garamond" w:eastAsia="Garamond" w:hAnsi="Garamond" w:cs="Garamond"/>
        </w:rPr>
        <w:t xml:space="preserve"> siècle », « Le théâtre et la mise en scène au XIX</w:t>
      </w:r>
      <w:r>
        <w:rPr>
          <w:rFonts w:ascii="Garamond" w:eastAsia="Garamond" w:hAnsi="Garamond" w:cs="Garamond"/>
          <w:vertAlign w:val="superscript"/>
        </w:rPr>
        <w:t>e</w:t>
      </w:r>
      <w:r>
        <w:rPr>
          <w:rFonts w:ascii="Garamond" w:eastAsia="Garamond" w:hAnsi="Garamond" w:cs="Garamond"/>
        </w:rPr>
        <w:t xml:space="preserve"> siècle »)</w:t>
      </w:r>
    </w:p>
    <w:p w14:paraId="03084CC0"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rPr>
      </w:pPr>
      <w:r>
        <w:rPr>
          <w:rFonts w:ascii="Garamond" w:eastAsia="Garamond" w:hAnsi="Garamond" w:cs="Garamond"/>
          <w:i/>
        </w:rPr>
        <w:t xml:space="preserve">Généralités sur le roman au XIXe </w:t>
      </w:r>
      <w:proofErr w:type="gramStart"/>
      <w:r>
        <w:rPr>
          <w:rFonts w:ascii="Garamond" w:eastAsia="Garamond" w:hAnsi="Garamond" w:cs="Garamond"/>
          <w:i/>
        </w:rPr>
        <w:t>siècle:</w:t>
      </w:r>
      <w:proofErr w:type="gramEnd"/>
    </w:p>
    <w:p w14:paraId="707504AA"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rPr>
        <w:t xml:space="preserve">Dubois, Jacques, </w:t>
      </w:r>
      <w:r>
        <w:rPr>
          <w:rFonts w:ascii="Garamond" w:eastAsia="Garamond" w:hAnsi="Garamond" w:cs="Garamond"/>
          <w:i/>
        </w:rPr>
        <w:t xml:space="preserve">Les romanciers du réel. De Balzac à </w:t>
      </w:r>
      <w:r>
        <w:rPr>
          <w:rFonts w:ascii="Garamond" w:eastAsia="Garamond" w:hAnsi="Garamond" w:cs="Garamond"/>
          <w:i/>
        </w:rPr>
        <w:t>Simenon</w:t>
      </w:r>
      <w:r>
        <w:rPr>
          <w:rFonts w:ascii="Garamond" w:eastAsia="Garamond" w:hAnsi="Garamond" w:cs="Garamond"/>
        </w:rPr>
        <w:t>, Paris, Seuil, coll. Points Essais, 2000</w:t>
      </w:r>
    </w:p>
    <w:p w14:paraId="5440E053"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rPr>
        <w:t xml:space="preserve">Dufour, Philippe, </w:t>
      </w:r>
      <w:r>
        <w:rPr>
          <w:rFonts w:ascii="Garamond" w:eastAsia="Garamond" w:hAnsi="Garamond" w:cs="Garamond"/>
          <w:i/>
        </w:rPr>
        <w:t>Le réalisme pense la démocratie</w:t>
      </w:r>
      <w:r>
        <w:rPr>
          <w:rFonts w:ascii="Garamond" w:eastAsia="Garamond" w:hAnsi="Garamond" w:cs="Garamond"/>
        </w:rPr>
        <w:t xml:space="preserve">, La </w:t>
      </w:r>
      <w:proofErr w:type="spellStart"/>
      <w:r>
        <w:rPr>
          <w:rFonts w:ascii="Garamond" w:eastAsia="Garamond" w:hAnsi="Garamond" w:cs="Garamond"/>
        </w:rPr>
        <w:t>Baconnière</w:t>
      </w:r>
      <w:proofErr w:type="spellEnd"/>
      <w:r>
        <w:rPr>
          <w:rFonts w:ascii="Garamond" w:eastAsia="Garamond" w:hAnsi="Garamond" w:cs="Garamond"/>
        </w:rPr>
        <w:t>, 2021</w:t>
      </w:r>
    </w:p>
    <w:p w14:paraId="57EAB694"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rPr>
        <w:t xml:space="preserve">Ozouf, Mona, </w:t>
      </w:r>
      <w:r>
        <w:rPr>
          <w:rFonts w:ascii="Garamond" w:eastAsia="Garamond" w:hAnsi="Garamond" w:cs="Garamond"/>
          <w:i/>
        </w:rPr>
        <w:t>Les Aveux du roman. Le dix-neuvième siècle entre Ancien Régime et Révolution</w:t>
      </w:r>
      <w:r>
        <w:rPr>
          <w:rFonts w:ascii="Garamond" w:eastAsia="Garamond" w:hAnsi="Garamond" w:cs="Garamond"/>
        </w:rPr>
        <w:t xml:space="preserve">, Paris, Fayard, </w:t>
      </w:r>
      <w:r>
        <w:rPr>
          <w:rFonts w:ascii="Garamond" w:eastAsia="Garamond" w:hAnsi="Garamond" w:cs="Garamond"/>
        </w:rPr>
        <w:lastRenderedPageBreak/>
        <w:t>20</w:t>
      </w:r>
      <w:r>
        <w:rPr>
          <w:rFonts w:ascii="Garamond" w:eastAsia="Garamond" w:hAnsi="Garamond" w:cs="Garamond"/>
        </w:rPr>
        <w:t>01.</w:t>
      </w:r>
    </w:p>
    <w:p w14:paraId="626B3137"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i/>
        </w:rPr>
      </w:pPr>
      <w:r>
        <w:rPr>
          <w:rFonts w:ascii="Garamond" w:eastAsia="Garamond" w:hAnsi="Garamond" w:cs="Garamond"/>
          <w:i/>
        </w:rPr>
        <w:t>Généralités sur le théâtre au XIX</w:t>
      </w:r>
      <w:r>
        <w:rPr>
          <w:rFonts w:ascii="Garamond" w:eastAsia="Garamond" w:hAnsi="Garamond" w:cs="Garamond"/>
          <w:i/>
          <w:vertAlign w:val="superscript"/>
        </w:rPr>
        <w:t>e</w:t>
      </w:r>
      <w:r>
        <w:rPr>
          <w:rFonts w:ascii="Garamond" w:eastAsia="Garamond" w:hAnsi="Garamond" w:cs="Garamond"/>
          <w:i/>
        </w:rPr>
        <w:t xml:space="preserve"> siècle :</w:t>
      </w:r>
    </w:p>
    <w:p w14:paraId="454C08EF"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80" w:hanging="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Gengembre</w:t>
      </w:r>
      <w:proofErr w:type="spellEnd"/>
      <w:r>
        <w:rPr>
          <w:rFonts w:ascii="Garamond" w:eastAsia="Garamond" w:hAnsi="Garamond" w:cs="Garamond"/>
        </w:rPr>
        <w:t xml:space="preserve">, Gérard, </w:t>
      </w:r>
      <w:r>
        <w:rPr>
          <w:rFonts w:ascii="Garamond" w:eastAsia="Garamond" w:hAnsi="Garamond" w:cs="Garamond"/>
          <w:i/>
        </w:rPr>
        <w:t>Le Théâtre français au XIX</w:t>
      </w:r>
      <w:r>
        <w:rPr>
          <w:rFonts w:ascii="Garamond" w:eastAsia="Garamond" w:hAnsi="Garamond" w:cs="Garamond"/>
          <w:i/>
          <w:vertAlign w:val="superscript"/>
        </w:rPr>
        <w:t>e</w:t>
      </w:r>
      <w:r>
        <w:rPr>
          <w:rFonts w:ascii="Garamond" w:eastAsia="Garamond" w:hAnsi="Garamond" w:cs="Garamond"/>
          <w:i/>
        </w:rPr>
        <w:t xml:space="preserve"> siècle</w:t>
      </w:r>
      <w:r>
        <w:rPr>
          <w:rFonts w:ascii="Garamond" w:eastAsia="Garamond" w:hAnsi="Garamond" w:cs="Garamond"/>
        </w:rPr>
        <w:t xml:space="preserve">, Paris, Armand Colin, 1999 (nombreuses </w:t>
      </w:r>
      <w:proofErr w:type="spellStart"/>
      <w:r>
        <w:rPr>
          <w:rFonts w:ascii="Garamond" w:eastAsia="Garamond" w:hAnsi="Garamond" w:cs="Garamond"/>
        </w:rPr>
        <w:t>rééd</w:t>
      </w:r>
      <w:proofErr w:type="spellEnd"/>
      <w:r>
        <w:rPr>
          <w:rFonts w:ascii="Garamond" w:eastAsia="Garamond" w:hAnsi="Garamond" w:cs="Garamond"/>
        </w:rPr>
        <w:t>.)</w:t>
      </w:r>
    </w:p>
    <w:p w14:paraId="10FF9FA1"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80" w:hanging="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Jomaron</w:t>
      </w:r>
      <w:proofErr w:type="spellEnd"/>
      <w:r>
        <w:rPr>
          <w:rFonts w:ascii="Garamond" w:eastAsia="Garamond" w:hAnsi="Garamond" w:cs="Garamond"/>
        </w:rPr>
        <w:t>, Jacqueline de (</w:t>
      </w:r>
      <w:proofErr w:type="spellStart"/>
      <w:r>
        <w:rPr>
          <w:rFonts w:ascii="Garamond" w:eastAsia="Garamond" w:hAnsi="Garamond" w:cs="Garamond"/>
        </w:rPr>
        <w:t>dir</w:t>
      </w:r>
      <w:proofErr w:type="spellEnd"/>
      <w:r>
        <w:rPr>
          <w:rFonts w:ascii="Garamond" w:eastAsia="Garamond" w:hAnsi="Garamond" w:cs="Garamond"/>
        </w:rPr>
        <w:t xml:space="preserve">.), chapitre « L’ère du grand spectacle (1815-1887) » rédigé par Anne </w:t>
      </w:r>
      <w:proofErr w:type="spellStart"/>
      <w:r>
        <w:rPr>
          <w:rFonts w:ascii="Garamond" w:eastAsia="Garamond" w:hAnsi="Garamond" w:cs="Garamond"/>
        </w:rPr>
        <w:t>Ubersfeld</w:t>
      </w:r>
      <w:proofErr w:type="spellEnd"/>
      <w:r>
        <w:rPr>
          <w:rFonts w:ascii="Garamond" w:eastAsia="Garamond" w:hAnsi="Garamond" w:cs="Garamond"/>
        </w:rPr>
        <w:t xml:space="preserve">, dans </w:t>
      </w:r>
      <w:r>
        <w:rPr>
          <w:rFonts w:ascii="Garamond" w:eastAsia="Garamond" w:hAnsi="Garamond" w:cs="Garamond"/>
          <w:i/>
        </w:rPr>
        <w:t>Le Théâtre en France</w:t>
      </w:r>
      <w:r>
        <w:rPr>
          <w:rFonts w:ascii="Garamond" w:eastAsia="Garamond" w:hAnsi="Garamond" w:cs="Garamond"/>
        </w:rPr>
        <w:t>, Paris, La Pochothèque, 1992</w:t>
      </w:r>
    </w:p>
    <w:p w14:paraId="399B9F0F"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80" w:hanging="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Naugrette</w:t>
      </w:r>
      <w:proofErr w:type="spellEnd"/>
      <w:r>
        <w:rPr>
          <w:rFonts w:ascii="Garamond" w:eastAsia="Garamond" w:hAnsi="Garamond" w:cs="Garamond"/>
        </w:rPr>
        <w:t xml:space="preserve">, Florence, </w:t>
      </w:r>
      <w:r>
        <w:rPr>
          <w:rFonts w:ascii="Garamond" w:eastAsia="Garamond" w:hAnsi="Garamond" w:cs="Garamond"/>
          <w:i/>
        </w:rPr>
        <w:t xml:space="preserve">Le Théâtre romantique. Histoire, écriture, mise en scène, </w:t>
      </w:r>
      <w:r>
        <w:rPr>
          <w:rFonts w:ascii="Garamond" w:eastAsia="Garamond" w:hAnsi="Garamond" w:cs="Garamond"/>
        </w:rPr>
        <w:t>Paris, Se</w:t>
      </w:r>
      <w:r>
        <w:rPr>
          <w:rFonts w:ascii="Garamond" w:eastAsia="Garamond" w:hAnsi="Garamond" w:cs="Garamond"/>
        </w:rPr>
        <w:t>uil, 2001.</w:t>
      </w:r>
    </w:p>
    <w:p w14:paraId="2231C570"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80" w:hanging="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Ubersfeld</w:t>
      </w:r>
      <w:proofErr w:type="spellEnd"/>
      <w:r>
        <w:rPr>
          <w:rFonts w:ascii="Garamond" w:eastAsia="Garamond" w:hAnsi="Garamond" w:cs="Garamond"/>
        </w:rPr>
        <w:t xml:space="preserve">, Anne, </w:t>
      </w:r>
      <w:r>
        <w:rPr>
          <w:rFonts w:ascii="Garamond" w:eastAsia="Garamond" w:hAnsi="Garamond" w:cs="Garamond"/>
          <w:i/>
        </w:rPr>
        <w:t>Le drame romantique</w:t>
      </w:r>
      <w:r>
        <w:rPr>
          <w:rFonts w:ascii="Garamond" w:eastAsia="Garamond" w:hAnsi="Garamond" w:cs="Garamond"/>
        </w:rPr>
        <w:t>, Paris, Belin, 1993 et autres rééditions.</w:t>
      </w:r>
    </w:p>
    <w:p w14:paraId="6A701BFF"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80" w:hanging="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Ubersfeld</w:t>
      </w:r>
      <w:proofErr w:type="spellEnd"/>
      <w:r>
        <w:rPr>
          <w:rFonts w:ascii="Garamond" w:eastAsia="Garamond" w:hAnsi="Garamond" w:cs="Garamond"/>
        </w:rPr>
        <w:t xml:space="preserve">, Anne, </w:t>
      </w:r>
      <w:r>
        <w:rPr>
          <w:rFonts w:ascii="Garamond" w:eastAsia="Garamond" w:hAnsi="Garamond" w:cs="Garamond"/>
          <w:i/>
        </w:rPr>
        <w:t>Lire le théâtre I, II, III</w:t>
      </w:r>
      <w:r>
        <w:rPr>
          <w:rFonts w:ascii="Garamond" w:eastAsia="Garamond" w:hAnsi="Garamond" w:cs="Garamond"/>
        </w:rPr>
        <w:t>, Paris, Belin, 1996.</w:t>
      </w:r>
    </w:p>
    <w:p w14:paraId="69EEFC52"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Pour acquérir le vocabulaire technique d’analyse du théâtre :</w:t>
      </w:r>
    </w:p>
    <w:p w14:paraId="1052CB34"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80" w:hanging="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Pruner</w:t>
      </w:r>
      <w:proofErr w:type="spellEnd"/>
      <w:r>
        <w:rPr>
          <w:rFonts w:ascii="Garamond" w:eastAsia="Garamond" w:hAnsi="Garamond" w:cs="Garamond"/>
        </w:rPr>
        <w:t xml:space="preserve">, Michel, </w:t>
      </w:r>
      <w:r>
        <w:rPr>
          <w:rFonts w:ascii="Garamond" w:eastAsia="Garamond" w:hAnsi="Garamond" w:cs="Garamond"/>
          <w:i/>
        </w:rPr>
        <w:t>L’analys</w:t>
      </w:r>
      <w:r>
        <w:rPr>
          <w:rFonts w:ascii="Garamond" w:eastAsia="Garamond" w:hAnsi="Garamond" w:cs="Garamond"/>
          <w:i/>
        </w:rPr>
        <w:t>e du texte de théâtre</w:t>
      </w:r>
      <w:r>
        <w:rPr>
          <w:rFonts w:ascii="Garamond" w:eastAsia="Garamond" w:hAnsi="Garamond" w:cs="Garamond"/>
        </w:rPr>
        <w:t>, Paris, Armand Colin, coll. 128, 2017.</w:t>
      </w:r>
    </w:p>
    <w:p w14:paraId="534A5591"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1080" w:hanging="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Pavis</w:t>
      </w:r>
      <w:proofErr w:type="spellEnd"/>
      <w:r>
        <w:rPr>
          <w:rFonts w:ascii="Garamond" w:eastAsia="Garamond" w:hAnsi="Garamond" w:cs="Garamond"/>
        </w:rPr>
        <w:t xml:space="preserve">, Patrice, </w:t>
      </w:r>
      <w:r>
        <w:rPr>
          <w:rFonts w:ascii="Garamond" w:eastAsia="Garamond" w:hAnsi="Garamond" w:cs="Garamond"/>
          <w:i/>
        </w:rPr>
        <w:t>Dictionnaire du théâtre</w:t>
      </w:r>
      <w:r>
        <w:rPr>
          <w:rFonts w:ascii="Garamond" w:eastAsia="Garamond" w:hAnsi="Garamond" w:cs="Garamond"/>
        </w:rPr>
        <w:t>, Paris, Dunod, 1996.</w:t>
      </w:r>
    </w:p>
    <w:p w14:paraId="65C1870C"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720"/>
        <w:jc w:val="both"/>
        <w:rPr>
          <w:rFonts w:ascii="Garamond" w:eastAsia="Garamond" w:hAnsi="Garamond" w:cs="Garamond"/>
        </w:rPr>
      </w:pPr>
    </w:p>
    <w:p w14:paraId="4C66BC5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rPr>
      </w:pPr>
      <w:r>
        <w:rPr>
          <w:rFonts w:ascii="Garamond" w:eastAsia="Garamond" w:hAnsi="Garamond" w:cs="Garamond"/>
          <w:i/>
        </w:rPr>
        <w:t>Sur Victor Hugo :</w:t>
      </w:r>
    </w:p>
    <w:p w14:paraId="1C550FEF"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92" w:lineRule="auto"/>
        <w:jc w:val="both"/>
        <w:rPr>
          <w:rFonts w:ascii="Garamond" w:eastAsia="Garamond" w:hAnsi="Garamond" w:cs="Garamond"/>
        </w:rPr>
      </w:pPr>
      <w:r>
        <w:rPr>
          <w:rFonts w:ascii="Garamond" w:eastAsia="Garamond" w:hAnsi="Garamond" w:cs="Garamond"/>
        </w:rPr>
        <w:t>http://groupugo.div.jussieu.fr/</w:t>
      </w:r>
    </w:p>
    <w:p w14:paraId="0650F6A1"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u w:val="single"/>
        </w:rPr>
        <w:t>Biographie</w:t>
      </w:r>
      <w:r>
        <w:rPr>
          <w:rFonts w:ascii="Garamond" w:eastAsia="Garamond" w:hAnsi="Garamond" w:cs="Garamond"/>
        </w:rPr>
        <w:t xml:space="preserve"> : Jean-Marc </w:t>
      </w:r>
      <w:proofErr w:type="spellStart"/>
      <w:r>
        <w:rPr>
          <w:rFonts w:ascii="Garamond" w:eastAsia="Garamond" w:hAnsi="Garamond" w:cs="Garamond"/>
        </w:rPr>
        <w:t>Hovasse</w:t>
      </w:r>
      <w:proofErr w:type="spellEnd"/>
      <w:r>
        <w:rPr>
          <w:rFonts w:ascii="Garamond" w:eastAsia="Garamond" w:hAnsi="Garamond" w:cs="Garamond"/>
        </w:rPr>
        <w:t xml:space="preserve">, </w:t>
      </w:r>
      <w:r>
        <w:rPr>
          <w:rFonts w:ascii="Garamond" w:eastAsia="Garamond" w:hAnsi="Garamond" w:cs="Garamond"/>
          <w:i/>
        </w:rPr>
        <w:t>Victor Hugo</w:t>
      </w:r>
      <w:r>
        <w:rPr>
          <w:rFonts w:ascii="Garamond" w:eastAsia="Garamond" w:hAnsi="Garamond" w:cs="Garamond"/>
        </w:rPr>
        <w:t xml:space="preserve">, Paris, Fayard, t. I « Avant </w:t>
      </w:r>
      <w:r>
        <w:rPr>
          <w:rFonts w:ascii="Garamond" w:eastAsia="Garamond" w:hAnsi="Garamond" w:cs="Garamond"/>
        </w:rPr>
        <w:t>l’exil (1802-1851) », 2001.</w:t>
      </w:r>
    </w:p>
    <w:p w14:paraId="6B1237C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u w:val="single"/>
        </w:rPr>
        <w:t>Dictionnaire</w:t>
      </w:r>
      <w:r>
        <w:rPr>
          <w:rFonts w:ascii="Garamond" w:eastAsia="Garamond" w:hAnsi="Garamond" w:cs="Garamond"/>
        </w:rPr>
        <w:t xml:space="preserve"> : </w:t>
      </w:r>
      <w:r>
        <w:rPr>
          <w:rFonts w:ascii="Garamond" w:eastAsia="Garamond" w:hAnsi="Garamond" w:cs="Garamond"/>
          <w:i/>
        </w:rPr>
        <w:t>Dictionnaire Victor Hugo</w:t>
      </w:r>
      <w:r>
        <w:rPr>
          <w:rFonts w:ascii="Garamond" w:eastAsia="Garamond" w:hAnsi="Garamond" w:cs="Garamond"/>
        </w:rPr>
        <w:t>, Claude Millet, David Charles (</w:t>
      </w:r>
      <w:proofErr w:type="spellStart"/>
      <w:r>
        <w:rPr>
          <w:rFonts w:ascii="Garamond" w:eastAsia="Garamond" w:hAnsi="Garamond" w:cs="Garamond"/>
        </w:rPr>
        <w:t>dir</w:t>
      </w:r>
      <w:proofErr w:type="spellEnd"/>
      <w:r>
        <w:rPr>
          <w:rFonts w:ascii="Garamond" w:eastAsia="Garamond" w:hAnsi="Garamond" w:cs="Garamond"/>
        </w:rPr>
        <w:t>.), Paris, Classiques Garnier, 2023.</w:t>
      </w:r>
    </w:p>
    <w:p w14:paraId="34F3D851"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u w:val="single"/>
        </w:rPr>
      </w:pPr>
      <w:r>
        <w:rPr>
          <w:rFonts w:ascii="Garamond" w:eastAsia="Garamond" w:hAnsi="Garamond" w:cs="Garamond"/>
          <w:u w:val="single"/>
        </w:rPr>
        <w:t xml:space="preserve">Études critiques sur son théâtre et sur </w:t>
      </w:r>
      <w:r>
        <w:rPr>
          <w:rFonts w:ascii="Garamond" w:eastAsia="Garamond" w:hAnsi="Garamond" w:cs="Garamond"/>
          <w:i/>
          <w:u w:val="single"/>
        </w:rPr>
        <w:t>Ruy Blas</w:t>
      </w:r>
      <w:r>
        <w:rPr>
          <w:rFonts w:ascii="Garamond" w:eastAsia="Garamond" w:hAnsi="Garamond" w:cs="Garamond"/>
          <w:u w:val="single"/>
        </w:rPr>
        <w:t xml:space="preserve"> :</w:t>
      </w:r>
    </w:p>
    <w:p w14:paraId="09BE6648"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Bénichou</w:t>
      </w:r>
      <w:proofErr w:type="spellEnd"/>
      <w:r>
        <w:rPr>
          <w:rFonts w:ascii="Garamond" w:eastAsia="Garamond" w:hAnsi="Garamond" w:cs="Garamond"/>
        </w:rPr>
        <w:t xml:space="preserve">, Paul, chapitre « L’apostolat par le drame », dans </w:t>
      </w:r>
      <w:r>
        <w:rPr>
          <w:rFonts w:ascii="Garamond" w:eastAsia="Garamond" w:hAnsi="Garamond" w:cs="Garamond"/>
          <w:i/>
        </w:rPr>
        <w:t>L</w:t>
      </w:r>
      <w:r>
        <w:rPr>
          <w:rFonts w:ascii="Garamond" w:eastAsia="Garamond" w:hAnsi="Garamond" w:cs="Garamond"/>
          <w:i/>
        </w:rPr>
        <w:t>es Mages romantiques,</w:t>
      </w:r>
      <w:r>
        <w:rPr>
          <w:rFonts w:ascii="Garamond" w:eastAsia="Garamond" w:hAnsi="Garamond" w:cs="Garamond"/>
        </w:rPr>
        <w:t xml:space="preserve"> Paris, Gallimard, 1988.</w:t>
      </w:r>
    </w:p>
    <w:p w14:paraId="68669D3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360"/>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rPr>
        <w:t xml:space="preserve">Forest, Marjolaine, « “La lâcheté n’est point un crime, le courage n’est point une vertu” : défaillance de l’Histoire, défaillance du corps dans </w:t>
      </w:r>
      <w:r>
        <w:rPr>
          <w:rFonts w:ascii="Garamond" w:eastAsia="Garamond" w:hAnsi="Garamond" w:cs="Garamond"/>
          <w:i/>
        </w:rPr>
        <w:t>Lorenzaccio</w:t>
      </w:r>
      <w:r>
        <w:rPr>
          <w:rFonts w:ascii="Garamond" w:eastAsia="Garamond" w:hAnsi="Garamond" w:cs="Garamond"/>
        </w:rPr>
        <w:t xml:space="preserve">, </w:t>
      </w:r>
      <w:r>
        <w:rPr>
          <w:rFonts w:ascii="Garamond" w:eastAsia="Garamond" w:hAnsi="Garamond" w:cs="Garamond"/>
          <w:i/>
        </w:rPr>
        <w:t xml:space="preserve">Chatterton </w:t>
      </w:r>
      <w:r>
        <w:rPr>
          <w:rFonts w:ascii="Garamond" w:eastAsia="Garamond" w:hAnsi="Garamond" w:cs="Garamond"/>
        </w:rPr>
        <w:t xml:space="preserve">et </w:t>
      </w:r>
      <w:r>
        <w:rPr>
          <w:rFonts w:ascii="Garamond" w:eastAsia="Garamond" w:hAnsi="Garamond" w:cs="Garamond"/>
          <w:i/>
        </w:rPr>
        <w:t>Ruy Blas</w:t>
      </w:r>
      <w:r>
        <w:rPr>
          <w:rFonts w:ascii="Garamond" w:eastAsia="Garamond" w:hAnsi="Garamond" w:cs="Garamond"/>
        </w:rPr>
        <w:t xml:space="preserve"> », </w:t>
      </w:r>
      <w:r>
        <w:rPr>
          <w:rFonts w:ascii="Garamond" w:eastAsia="Garamond" w:hAnsi="Garamond" w:cs="Garamond"/>
          <w:i/>
        </w:rPr>
        <w:t>Études littéraires</w:t>
      </w:r>
      <w:r>
        <w:rPr>
          <w:rFonts w:ascii="Garamond" w:eastAsia="Garamond" w:hAnsi="Garamond" w:cs="Garamond"/>
        </w:rPr>
        <w:t>, 2</w:t>
      </w:r>
      <w:r>
        <w:rPr>
          <w:rFonts w:ascii="Garamond" w:eastAsia="Garamond" w:hAnsi="Garamond" w:cs="Garamond"/>
        </w:rPr>
        <w:t>012,</w:t>
      </w:r>
    </w:p>
    <w:p w14:paraId="43AB1922"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https://www-erudit-org.gorgone.univ-toulouse.fr/fr/revues/etudlitt/2012-v43-n3-etudlitt0680/1016847ar/</w:t>
      </w:r>
    </w:p>
    <w:p w14:paraId="15EFFD61"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Ledda</w:t>
      </w:r>
      <w:proofErr w:type="spellEnd"/>
      <w:r>
        <w:rPr>
          <w:rFonts w:ascii="Garamond" w:eastAsia="Garamond" w:hAnsi="Garamond" w:cs="Garamond"/>
        </w:rPr>
        <w:t xml:space="preserve">, Sylvain, </w:t>
      </w:r>
      <w:r>
        <w:rPr>
          <w:rFonts w:ascii="Garamond" w:eastAsia="Garamond" w:hAnsi="Garamond" w:cs="Garamond"/>
          <w:i/>
        </w:rPr>
        <w:t>Hernani et Ruy Blas, de flamme ou de sang</w:t>
      </w:r>
      <w:r>
        <w:rPr>
          <w:rFonts w:ascii="Garamond" w:eastAsia="Garamond" w:hAnsi="Garamond" w:cs="Garamond"/>
        </w:rPr>
        <w:t>, Toulouse, PUM, 2008</w:t>
      </w:r>
    </w:p>
    <w:p w14:paraId="32D8256A"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Naugrette</w:t>
      </w:r>
      <w:proofErr w:type="spellEnd"/>
      <w:r>
        <w:rPr>
          <w:rFonts w:ascii="Garamond" w:eastAsia="Garamond" w:hAnsi="Garamond" w:cs="Garamond"/>
        </w:rPr>
        <w:t>, Florence, « Le coup de théâtre dans la dramaturg</w:t>
      </w:r>
      <w:r>
        <w:rPr>
          <w:rFonts w:ascii="Garamond" w:eastAsia="Garamond" w:hAnsi="Garamond" w:cs="Garamond"/>
        </w:rPr>
        <w:t>ie hugolienne », http://www.groupugo.univ-paris-diderot.fr/groupugo/99-01-23Naugrette.htm</w:t>
      </w:r>
    </w:p>
    <w:p w14:paraId="29202FAC"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proofErr w:type="spellStart"/>
      <w:r>
        <w:rPr>
          <w:rFonts w:ascii="Garamond" w:eastAsia="Garamond" w:hAnsi="Garamond" w:cs="Garamond"/>
        </w:rPr>
        <w:t>Ubersfeld</w:t>
      </w:r>
      <w:proofErr w:type="spellEnd"/>
      <w:r>
        <w:rPr>
          <w:rFonts w:ascii="Garamond" w:eastAsia="Garamond" w:hAnsi="Garamond" w:cs="Garamond"/>
        </w:rPr>
        <w:t xml:space="preserve">, Anne, </w:t>
      </w:r>
      <w:r>
        <w:rPr>
          <w:rFonts w:ascii="Garamond" w:eastAsia="Garamond" w:hAnsi="Garamond" w:cs="Garamond"/>
          <w:i/>
        </w:rPr>
        <w:t>Le Roi et le Bouffon. Étude sur le théâtre de Hugo</w:t>
      </w:r>
      <w:r>
        <w:rPr>
          <w:rFonts w:ascii="Garamond" w:eastAsia="Garamond" w:hAnsi="Garamond" w:cs="Garamond"/>
        </w:rPr>
        <w:t>, Paris, José Corti, 2001.</w:t>
      </w:r>
    </w:p>
    <w:p w14:paraId="52D19CF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i/>
        </w:rPr>
        <w:t>Lectures du théâtre de Victor Hugo</w:t>
      </w:r>
      <w:r>
        <w:rPr>
          <w:rFonts w:ascii="Garamond" w:eastAsia="Garamond" w:hAnsi="Garamond" w:cs="Garamond"/>
        </w:rPr>
        <w:t>, Judith Wulf (</w:t>
      </w:r>
      <w:proofErr w:type="spellStart"/>
      <w:r>
        <w:rPr>
          <w:rFonts w:ascii="Garamond" w:eastAsia="Garamond" w:hAnsi="Garamond" w:cs="Garamond"/>
        </w:rPr>
        <w:t>dir</w:t>
      </w:r>
      <w:proofErr w:type="spellEnd"/>
      <w:r>
        <w:rPr>
          <w:rFonts w:ascii="Garamond" w:eastAsia="Garamond" w:hAnsi="Garamond" w:cs="Garamond"/>
        </w:rPr>
        <w:t>.), PUR, 2</w:t>
      </w:r>
      <w:r>
        <w:rPr>
          <w:rFonts w:ascii="Garamond" w:eastAsia="Garamond" w:hAnsi="Garamond" w:cs="Garamond"/>
        </w:rPr>
        <w:t>008</w:t>
      </w:r>
    </w:p>
    <w:p w14:paraId="4E80AF5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w:t>
      </w:r>
      <w:r>
        <w:rPr>
          <w:rFonts w:ascii="Garamond" w:eastAsia="Garamond" w:hAnsi="Garamond" w:cs="Garamond"/>
          <w:sz w:val="14"/>
          <w:szCs w:val="14"/>
        </w:rPr>
        <w:t xml:space="preserve">   </w:t>
      </w:r>
      <w:r>
        <w:rPr>
          <w:rFonts w:ascii="Garamond" w:eastAsia="Garamond" w:hAnsi="Garamond" w:cs="Garamond"/>
          <w:sz w:val="14"/>
          <w:szCs w:val="14"/>
        </w:rPr>
        <w:tab/>
      </w:r>
      <w:r>
        <w:rPr>
          <w:rFonts w:ascii="Garamond" w:eastAsia="Garamond" w:hAnsi="Garamond" w:cs="Garamond"/>
          <w:i/>
        </w:rPr>
        <w:t>Victor Hugo,</w:t>
      </w:r>
      <w:r>
        <w:rPr>
          <w:rFonts w:ascii="Garamond" w:eastAsia="Garamond" w:hAnsi="Garamond" w:cs="Garamond"/>
        </w:rPr>
        <w:t xml:space="preserve"> </w:t>
      </w:r>
      <w:r>
        <w:rPr>
          <w:rFonts w:ascii="Garamond" w:eastAsia="Garamond" w:hAnsi="Garamond" w:cs="Garamond"/>
          <w:i/>
        </w:rPr>
        <w:t>Le drame de la parole, Hernani, Ruy Blas</w:t>
      </w:r>
      <w:r>
        <w:rPr>
          <w:rFonts w:ascii="Garamond" w:eastAsia="Garamond" w:hAnsi="Garamond" w:cs="Garamond"/>
        </w:rPr>
        <w:t xml:space="preserve">, Yvon Le </w:t>
      </w:r>
      <w:proofErr w:type="spellStart"/>
      <w:r>
        <w:rPr>
          <w:rFonts w:ascii="Garamond" w:eastAsia="Garamond" w:hAnsi="Garamond" w:cs="Garamond"/>
        </w:rPr>
        <w:t>Scanff</w:t>
      </w:r>
      <w:proofErr w:type="spellEnd"/>
      <w:r>
        <w:rPr>
          <w:rFonts w:ascii="Garamond" w:eastAsia="Garamond" w:hAnsi="Garamond" w:cs="Garamond"/>
        </w:rPr>
        <w:t xml:space="preserve"> (</w:t>
      </w:r>
      <w:proofErr w:type="spellStart"/>
      <w:r>
        <w:rPr>
          <w:rFonts w:ascii="Garamond" w:eastAsia="Garamond" w:hAnsi="Garamond" w:cs="Garamond"/>
        </w:rPr>
        <w:t>dir</w:t>
      </w:r>
      <w:proofErr w:type="spellEnd"/>
      <w:r>
        <w:rPr>
          <w:rFonts w:ascii="Garamond" w:eastAsia="Garamond" w:hAnsi="Garamond" w:cs="Garamond"/>
        </w:rPr>
        <w:t>.), Paris, PUF/CNED, 2008 (avec des exercices rédigés : dissertation, explication de texte).</w:t>
      </w:r>
    </w:p>
    <w:p w14:paraId="39D45CA0"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22F237C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i/>
        </w:rPr>
      </w:pPr>
      <w:r>
        <w:rPr>
          <w:rFonts w:ascii="Garamond" w:eastAsia="Garamond" w:hAnsi="Garamond" w:cs="Garamond"/>
          <w:i/>
        </w:rPr>
        <w:t>Sur Stendhal :</w:t>
      </w:r>
    </w:p>
    <w:p w14:paraId="41536680"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u w:val="single"/>
        </w:rPr>
      </w:pPr>
      <w:r>
        <w:rPr>
          <w:rFonts w:ascii="Garamond" w:eastAsia="Garamond" w:hAnsi="Garamond" w:cs="Garamond"/>
          <w:u w:val="single"/>
        </w:rPr>
        <w:t>Biographies</w:t>
      </w:r>
    </w:p>
    <w:p w14:paraId="37900ABA"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Philippe Berthier, </w:t>
      </w:r>
      <w:r>
        <w:rPr>
          <w:rFonts w:ascii="Garamond" w:eastAsia="Garamond" w:hAnsi="Garamond" w:cs="Garamond"/>
          <w:i/>
        </w:rPr>
        <w:t>Stendhal</w:t>
      </w:r>
      <w:r>
        <w:rPr>
          <w:rFonts w:ascii="Garamond" w:eastAsia="Garamond" w:hAnsi="Garamond" w:cs="Garamond"/>
        </w:rPr>
        <w:t xml:space="preserve">, Éditions de </w:t>
      </w:r>
      <w:r>
        <w:rPr>
          <w:rFonts w:ascii="Garamond" w:eastAsia="Garamond" w:hAnsi="Garamond" w:cs="Garamond"/>
        </w:rPr>
        <w:t>Fallois, 2010.</w:t>
      </w:r>
    </w:p>
    <w:p w14:paraId="2BF84D53"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Michel Crouzet, </w:t>
      </w:r>
      <w:r>
        <w:rPr>
          <w:rFonts w:ascii="Garamond" w:eastAsia="Garamond" w:hAnsi="Garamond" w:cs="Garamond"/>
          <w:i/>
        </w:rPr>
        <w:t>Stendhal ou Monsieur Moi-même</w:t>
      </w:r>
      <w:r>
        <w:rPr>
          <w:rFonts w:ascii="Garamond" w:eastAsia="Garamond" w:hAnsi="Garamond" w:cs="Garamond"/>
        </w:rPr>
        <w:t>, Grande Biographie Flammarion, 1990 [</w:t>
      </w:r>
      <w:proofErr w:type="spellStart"/>
      <w:r>
        <w:rPr>
          <w:rFonts w:ascii="Garamond" w:eastAsia="Garamond" w:hAnsi="Garamond" w:cs="Garamond"/>
        </w:rPr>
        <w:t>rééd</w:t>
      </w:r>
      <w:proofErr w:type="spellEnd"/>
      <w:r>
        <w:rPr>
          <w:rFonts w:ascii="Garamond" w:eastAsia="Garamond" w:hAnsi="Garamond" w:cs="Garamond"/>
        </w:rPr>
        <w:t>. 1999]. Ouvrage de référence</w:t>
      </w:r>
    </w:p>
    <w:p w14:paraId="6FBB3521"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u w:val="single"/>
        </w:rPr>
        <w:t xml:space="preserve">Dictionnaire </w:t>
      </w:r>
      <w:r>
        <w:rPr>
          <w:rFonts w:ascii="Garamond" w:eastAsia="Garamond" w:hAnsi="Garamond" w:cs="Garamond"/>
        </w:rPr>
        <w:t xml:space="preserve">: </w:t>
      </w:r>
      <w:r>
        <w:rPr>
          <w:rFonts w:ascii="Garamond" w:eastAsia="Garamond" w:hAnsi="Garamond" w:cs="Garamond"/>
          <w:i/>
        </w:rPr>
        <w:t>Dictionnaire de Stendhal</w:t>
      </w:r>
      <w:r>
        <w:rPr>
          <w:rFonts w:ascii="Garamond" w:eastAsia="Garamond" w:hAnsi="Garamond" w:cs="Garamond"/>
        </w:rPr>
        <w:t xml:space="preserve">, Yves </w:t>
      </w:r>
      <w:proofErr w:type="spellStart"/>
      <w:r>
        <w:rPr>
          <w:rFonts w:ascii="Garamond" w:eastAsia="Garamond" w:hAnsi="Garamond" w:cs="Garamond"/>
        </w:rPr>
        <w:t>Ansel</w:t>
      </w:r>
      <w:proofErr w:type="spellEnd"/>
      <w:r>
        <w:rPr>
          <w:rFonts w:ascii="Garamond" w:eastAsia="Garamond" w:hAnsi="Garamond" w:cs="Garamond"/>
        </w:rPr>
        <w:t xml:space="preserve">, Philippe Berthier et Michael </w:t>
      </w:r>
      <w:proofErr w:type="spellStart"/>
      <w:r>
        <w:rPr>
          <w:rFonts w:ascii="Garamond" w:eastAsia="Garamond" w:hAnsi="Garamond" w:cs="Garamond"/>
        </w:rPr>
        <w:t>Nerlich</w:t>
      </w:r>
      <w:proofErr w:type="spellEnd"/>
      <w:r>
        <w:rPr>
          <w:rFonts w:ascii="Garamond" w:eastAsia="Garamond" w:hAnsi="Garamond" w:cs="Garamond"/>
        </w:rPr>
        <w:t xml:space="preserve"> (</w:t>
      </w:r>
      <w:proofErr w:type="spellStart"/>
      <w:r>
        <w:rPr>
          <w:rFonts w:ascii="Garamond" w:eastAsia="Garamond" w:hAnsi="Garamond" w:cs="Garamond"/>
        </w:rPr>
        <w:t>dir</w:t>
      </w:r>
      <w:proofErr w:type="spellEnd"/>
      <w:r>
        <w:rPr>
          <w:rFonts w:ascii="Garamond" w:eastAsia="Garamond" w:hAnsi="Garamond" w:cs="Garamond"/>
        </w:rPr>
        <w:t>.), Paris, Champion, 2003.</w:t>
      </w:r>
    </w:p>
    <w:p w14:paraId="7BF213D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u w:val="single"/>
        </w:rPr>
        <w:t>D</w:t>
      </w:r>
      <w:r>
        <w:rPr>
          <w:rFonts w:ascii="Garamond" w:eastAsia="Garamond" w:hAnsi="Garamond" w:cs="Garamond"/>
          <w:u w:val="single"/>
        </w:rPr>
        <w:t>eux revues spécialisées</w:t>
      </w:r>
      <w:r>
        <w:rPr>
          <w:rFonts w:ascii="Garamond" w:eastAsia="Garamond" w:hAnsi="Garamond" w:cs="Garamond"/>
        </w:rPr>
        <w:t xml:space="preserve"> :</w:t>
      </w:r>
    </w:p>
    <w:p w14:paraId="10F1269C"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i/>
        </w:rPr>
      </w:pPr>
      <w:r>
        <w:rPr>
          <w:rFonts w:ascii="Garamond" w:eastAsia="Garamond" w:hAnsi="Garamond" w:cs="Garamond"/>
          <w:i/>
        </w:rPr>
        <w:t>HB : revue internationale d’études stendhaliennes</w:t>
      </w:r>
    </w:p>
    <w:p w14:paraId="0E62E500"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i/>
        </w:rPr>
        <w:t>Revue Stendhal</w:t>
      </w:r>
      <w:r>
        <w:rPr>
          <w:rFonts w:ascii="Garamond" w:eastAsia="Garamond" w:hAnsi="Garamond" w:cs="Garamond"/>
        </w:rPr>
        <w:t xml:space="preserve"> (en ligne)</w:t>
      </w:r>
    </w:p>
    <w:p w14:paraId="02F7D891"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u w:val="single"/>
        </w:rPr>
      </w:pPr>
      <w:r>
        <w:rPr>
          <w:rFonts w:ascii="Garamond" w:eastAsia="Garamond" w:hAnsi="Garamond" w:cs="Garamond"/>
          <w:u w:val="single"/>
        </w:rPr>
        <w:t xml:space="preserve">Études critiques sur </w:t>
      </w:r>
      <w:r>
        <w:rPr>
          <w:rFonts w:ascii="Garamond" w:eastAsia="Garamond" w:hAnsi="Garamond" w:cs="Garamond"/>
          <w:i/>
          <w:u w:val="single"/>
        </w:rPr>
        <w:t>Le Rouge et le Noir</w:t>
      </w:r>
      <w:r>
        <w:rPr>
          <w:rFonts w:ascii="Garamond" w:eastAsia="Garamond" w:hAnsi="Garamond" w:cs="Garamond"/>
          <w:u w:val="single"/>
        </w:rPr>
        <w:t xml:space="preserve"> :</w:t>
      </w:r>
    </w:p>
    <w:p w14:paraId="793BE28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right="-280"/>
        <w:jc w:val="both"/>
        <w:rPr>
          <w:rFonts w:ascii="Garamond" w:eastAsia="Garamond" w:hAnsi="Garamond" w:cs="Garamond"/>
        </w:rPr>
      </w:pPr>
      <w:r>
        <w:rPr>
          <w:rFonts w:ascii="Garamond" w:eastAsia="Garamond" w:hAnsi="Garamond" w:cs="Garamond"/>
        </w:rPr>
        <w:t xml:space="preserve">- Auerbach, Erich, </w:t>
      </w:r>
      <w:r>
        <w:rPr>
          <w:rFonts w:ascii="Garamond" w:eastAsia="Garamond" w:hAnsi="Garamond" w:cs="Garamond"/>
          <w:i/>
        </w:rPr>
        <w:t>Mimèsis. La Représentation de la réalité dans la littérature occidentale</w:t>
      </w:r>
      <w:r>
        <w:rPr>
          <w:rFonts w:ascii="Garamond" w:eastAsia="Garamond" w:hAnsi="Garamond" w:cs="Garamond"/>
        </w:rPr>
        <w:t xml:space="preserve"> (1946), trad. Cornélius Heim, Gallimard, coll. Tel, 1977 (chap. sur l’hôtel de la Mole)</w:t>
      </w:r>
    </w:p>
    <w:p w14:paraId="096F3E0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Berthier, Philippe, </w:t>
      </w:r>
      <w:r>
        <w:rPr>
          <w:rFonts w:ascii="Garamond" w:eastAsia="Garamond" w:hAnsi="Garamond" w:cs="Garamond"/>
          <w:i/>
        </w:rPr>
        <w:t>Espaces stendhaliens,</w:t>
      </w:r>
      <w:r>
        <w:rPr>
          <w:rFonts w:ascii="Garamond" w:eastAsia="Garamond" w:hAnsi="Garamond" w:cs="Garamond"/>
        </w:rPr>
        <w:t xml:space="preserve"> Paris, PUF, 1997. Important recueil d’articles : « Verrières mode </w:t>
      </w:r>
      <w:r>
        <w:rPr>
          <w:rFonts w:ascii="Garamond" w:eastAsia="Garamond" w:hAnsi="Garamond" w:cs="Garamond"/>
        </w:rPr>
        <w:lastRenderedPageBreak/>
        <w:t xml:space="preserve">d’emploi », « Very </w:t>
      </w:r>
      <w:proofErr w:type="spellStart"/>
      <w:r>
        <w:rPr>
          <w:rFonts w:ascii="Garamond" w:eastAsia="Garamond" w:hAnsi="Garamond" w:cs="Garamond"/>
        </w:rPr>
        <w:t>well</w:t>
      </w:r>
      <w:proofErr w:type="spellEnd"/>
      <w:r>
        <w:rPr>
          <w:rFonts w:ascii="Garamond" w:eastAsia="Garamond" w:hAnsi="Garamond" w:cs="Garamond"/>
        </w:rPr>
        <w:t xml:space="preserve"> le séminaire », « Un bal, un conc</w:t>
      </w:r>
      <w:r>
        <w:rPr>
          <w:rFonts w:ascii="Garamond" w:eastAsia="Garamond" w:hAnsi="Garamond" w:cs="Garamond"/>
        </w:rPr>
        <w:t>ert », « Structure et signification d’un espace provincial chez Stendhal et Balzac : la ville ».</w:t>
      </w:r>
    </w:p>
    <w:p w14:paraId="0BAC48A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Berthier, Philippe, </w:t>
      </w:r>
      <w:r>
        <w:rPr>
          <w:rFonts w:ascii="Garamond" w:eastAsia="Garamond" w:hAnsi="Garamond" w:cs="Garamond"/>
          <w:i/>
        </w:rPr>
        <w:t>Stendhal : littérature, politique et religion mêlées,</w:t>
      </w:r>
      <w:r>
        <w:rPr>
          <w:rFonts w:ascii="Garamond" w:eastAsia="Garamond" w:hAnsi="Garamond" w:cs="Garamond"/>
        </w:rPr>
        <w:t xml:space="preserve"> Paris, Classiques Garnier, 2011 (autre recueil d’articles importants)</w:t>
      </w:r>
    </w:p>
    <w:p w14:paraId="6B6CC10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Bourdenet</w:t>
      </w:r>
      <w:proofErr w:type="spellEnd"/>
      <w:r>
        <w:rPr>
          <w:rFonts w:ascii="Garamond" w:eastAsia="Garamond" w:hAnsi="Garamond" w:cs="Garamond"/>
        </w:rPr>
        <w:t xml:space="preserve">, </w:t>
      </w:r>
      <w:r>
        <w:rPr>
          <w:rFonts w:ascii="Garamond" w:eastAsia="Garamond" w:hAnsi="Garamond" w:cs="Garamond"/>
        </w:rPr>
        <w:t xml:space="preserve">Xavier, « Fixer la trace ? L’événement 1830 dans </w:t>
      </w:r>
      <w:r>
        <w:rPr>
          <w:rFonts w:ascii="Garamond" w:eastAsia="Garamond" w:hAnsi="Garamond" w:cs="Garamond"/>
          <w:i/>
        </w:rPr>
        <w:t>Le Rouge et le Noir</w:t>
      </w:r>
      <w:r>
        <w:rPr>
          <w:rFonts w:ascii="Garamond" w:eastAsia="Garamond" w:hAnsi="Garamond" w:cs="Garamond"/>
        </w:rPr>
        <w:t xml:space="preserve"> », </w:t>
      </w:r>
      <w:r>
        <w:rPr>
          <w:rFonts w:ascii="Garamond" w:eastAsia="Garamond" w:hAnsi="Garamond" w:cs="Garamond"/>
          <w:i/>
        </w:rPr>
        <w:t>Mémoires de l’événement : constructions littéraires des faits historiques, XIX-XXIe siècle</w:t>
      </w:r>
      <w:r>
        <w:rPr>
          <w:rFonts w:ascii="Garamond" w:eastAsia="Garamond" w:hAnsi="Garamond" w:cs="Garamond"/>
        </w:rPr>
        <w:t xml:space="preserve">, Corinne Grenouillet et A. </w:t>
      </w:r>
      <w:proofErr w:type="spellStart"/>
      <w:r>
        <w:rPr>
          <w:rFonts w:ascii="Garamond" w:eastAsia="Garamond" w:hAnsi="Garamond" w:cs="Garamond"/>
        </w:rPr>
        <w:t>Mangeon</w:t>
      </w:r>
      <w:proofErr w:type="spellEnd"/>
      <w:r>
        <w:rPr>
          <w:rFonts w:ascii="Garamond" w:eastAsia="Garamond" w:hAnsi="Garamond" w:cs="Garamond"/>
        </w:rPr>
        <w:t xml:space="preserve"> (</w:t>
      </w:r>
      <w:proofErr w:type="spellStart"/>
      <w:r>
        <w:rPr>
          <w:rFonts w:ascii="Garamond" w:eastAsia="Garamond" w:hAnsi="Garamond" w:cs="Garamond"/>
        </w:rPr>
        <w:t>dir</w:t>
      </w:r>
      <w:proofErr w:type="spellEnd"/>
      <w:r>
        <w:rPr>
          <w:rFonts w:ascii="Garamond" w:eastAsia="Garamond" w:hAnsi="Garamond" w:cs="Garamond"/>
        </w:rPr>
        <w:t>), Presses Universitaires de Strasbourg, 2020, p. 25-4</w:t>
      </w:r>
      <w:r>
        <w:rPr>
          <w:rFonts w:ascii="Garamond" w:eastAsia="Garamond" w:hAnsi="Garamond" w:cs="Garamond"/>
        </w:rPr>
        <w:t>8.</w:t>
      </w:r>
    </w:p>
    <w:p w14:paraId="4637165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i/>
        </w:rPr>
        <w:t xml:space="preserve">- </w:t>
      </w:r>
      <w:r>
        <w:rPr>
          <w:rFonts w:ascii="Garamond" w:eastAsia="Garamond" w:hAnsi="Garamond" w:cs="Garamond"/>
        </w:rPr>
        <w:t>Crouzet, Michel,</w:t>
      </w:r>
      <w:r>
        <w:rPr>
          <w:rFonts w:ascii="Garamond" w:eastAsia="Garamond" w:hAnsi="Garamond" w:cs="Garamond"/>
          <w:i/>
        </w:rPr>
        <w:t xml:space="preserve"> Le Rouge et le Noir. Suivi de deux essais : la formation aristocratique de Julien Sorel ; la laideur dans Le Rouge et le Noir : essai sur le romanesque stendhalien, </w:t>
      </w:r>
      <w:r>
        <w:rPr>
          <w:rFonts w:ascii="Garamond" w:eastAsia="Garamond" w:hAnsi="Garamond" w:cs="Garamond"/>
        </w:rPr>
        <w:t xml:space="preserve">Paris, </w:t>
      </w:r>
      <w:proofErr w:type="spellStart"/>
      <w:r>
        <w:rPr>
          <w:rFonts w:ascii="Garamond" w:eastAsia="Garamond" w:hAnsi="Garamond" w:cs="Garamond"/>
        </w:rPr>
        <w:t>Eurédit</w:t>
      </w:r>
      <w:proofErr w:type="spellEnd"/>
      <w:r>
        <w:rPr>
          <w:rFonts w:ascii="Garamond" w:eastAsia="Garamond" w:hAnsi="Garamond" w:cs="Garamond"/>
        </w:rPr>
        <w:t>, 2012</w:t>
      </w:r>
    </w:p>
    <w:p w14:paraId="4A61FDB9"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Crouzet, Michel, « Mathilde de La Mole ou la d</w:t>
      </w:r>
      <w:r>
        <w:rPr>
          <w:rFonts w:ascii="Garamond" w:eastAsia="Garamond" w:hAnsi="Garamond" w:cs="Garamond"/>
        </w:rPr>
        <w:t xml:space="preserve">écadence moderne de l’énergie passionnelle », </w:t>
      </w:r>
      <w:r>
        <w:rPr>
          <w:rFonts w:ascii="Garamond" w:eastAsia="Garamond" w:hAnsi="Garamond" w:cs="Garamond"/>
          <w:i/>
        </w:rPr>
        <w:t>HB : revue internationale d’études stendhaliennes</w:t>
      </w:r>
      <w:r>
        <w:rPr>
          <w:rFonts w:ascii="Garamond" w:eastAsia="Garamond" w:hAnsi="Garamond" w:cs="Garamond"/>
        </w:rPr>
        <w:t>, n° 20, 2016, p. 217-272.</w:t>
      </w:r>
    </w:p>
    <w:p w14:paraId="2C4F796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Dufour Philippe, </w:t>
      </w:r>
      <w:r>
        <w:rPr>
          <w:rFonts w:ascii="Garamond" w:eastAsia="Garamond" w:hAnsi="Garamond" w:cs="Garamond"/>
          <w:i/>
        </w:rPr>
        <w:t>La pensée romanesque du langage</w:t>
      </w:r>
      <w:r>
        <w:rPr>
          <w:rFonts w:ascii="Garamond" w:eastAsia="Garamond" w:hAnsi="Garamond" w:cs="Garamond"/>
        </w:rPr>
        <w:t>, Paris, Seuil, 2004 (chap. « Stendhal et l’abus des mots »)</w:t>
      </w:r>
    </w:p>
    <w:p w14:paraId="7FF20E8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right="-280"/>
        <w:jc w:val="both"/>
        <w:rPr>
          <w:rFonts w:ascii="Garamond" w:eastAsia="Garamond" w:hAnsi="Garamond" w:cs="Garamond"/>
        </w:rPr>
      </w:pPr>
      <w:r>
        <w:rPr>
          <w:rFonts w:ascii="Garamond" w:eastAsia="Garamond" w:hAnsi="Garamond" w:cs="Garamond"/>
        </w:rPr>
        <w:t xml:space="preserve">-Hamm Jean-Jacques, </w:t>
      </w:r>
      <w:r>
        <w:rPr>
          <w:rFonts w:ascii="Garamond" w:eastAsia="Garamond" w:hAnsi="Garamond" w:cs="Garamond"/>
          <w:i/>
        </w:rPr>
        <w:t>« Le Rouge et le Noir » de Stendhal,</w:t>
      </w:r>
      <w:r>
        <w:rPr>
          <w:rFonts w:ascii="Garamond" w:eastAsia="Garamond" w:hAnsi="Garamond" w:cs="Garamond"/>
        </w:rPr>
        <w:t xml:space="preserve"> Gallimard, coll. </w:t>
      </w:r>
      <w:proofErr w:type="spellStart"/>
      <w:r>
        <w:rPr>
          <w:rFonts w:ascii="Garamond" w:eastAsia="Garamond" w:hAnsi="Garamond" w:cs="Garamond"/>
        </w:rPr>
        <w:t>Foliothèque</w:t>
      </w:r>
      <w:proofErr w:type="spellEnd"/>
      <w:r>
        <w:rPr>
          <w:rFonts w:ascii="Garamond" w:eastAsia="Garamond" w:hAnsi="Garamond" w:cs="Garamond"/>
        </w:rPr>
        <w:t>, 1992.</w:t>
      </w:r>
    </w:p>
    <w:p w14:paraId="04255420"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right="-280"/>
        <w:jc w:val="both"/>
        <w:rPr>
          <w:rFonts w:ascii="Garamond" w:eastAsia="Garamond" w:hAnsi="Garamond" w:cs="Garamond"/>
          <w:color w:val="467886"/>
          <w:u w:val="single"/>
        </w:rPr>
      </w:pPr>
      <w:r>
        <w:rPr>
          <w:rFonts w:ascii="Garamond" w:eastAsia="Garamond" w:hAnsi="Garamond" w:cs="Garamond"/>
        </w:rPr>
        <w:t xml:space="preserve">- </w:t>
      </w:r>
      <w:proofErr w:type="spellStart"/>
      <w:r>
        <w:rPr>
          <w:rFonts w:ascii="Garamond" w:eastAsia="Garamond" w:hAnsi="Garamond" w:cs="Garamond"/>
        </w:rPr>
        <w:t>Julliot</w:t>
      </w:r>
      <w:proofErr w:type="spellEnd"/>
      <w:r>
        <w:rPr>
          <w:rFonts w:ascii="Garamond" w:eastAsia="Garamond" w:hAnsi="Garamond" w:cs="Garamond"/>
        </w:rPr>
        <w:t xml:space="preserve">, Caroline, « Le héros romantique, un justiciable comme les autres ? Réflexions à partir du cas Julien Sorel », </w:t>
      </w:r>
      <w:r>
        <w:rPr>
          <w:rFonts w:ascii="Garamond" w:eastAsia="Garamond" w:hAnsi="Garamond" w:cs="Garamond"/>
          <w:i/>
        </w:rPr>
        <w:t>Romantisme</w:t>
      </w:r>
      <w:r>
        <w:rPr>
          <w:rFonts w:ascii="Garamond" w:eastAsia="Garamond" w:hAnsi="Garamond" w:cs="Garamond"/>
        </w:rPr>
        <w:t>, n°199, 2023,</w:t>
      </w:r>
      <w:hyperlink r:id="rId29">
        <w:r w:rsidR="004D0D79">
          <w:rPr>
            <w:rFonts w:ascii="Garamond" w:eastAsia="Garamond" w:hAnsi="Garamond" w:cs="Garamond"/>
          </w:rPr>
          <w:t xml:space="preserve"> </w:t>
        </w:r>
      </w:hyperlink>
      <w:hyperlink r:id="rId30">
        <w:r w:rsidR="004D0D79">
          <w:rPr>
            <w:rFonts w:ascii="Garamond" w:eastAsia="Garamond" w:hAnsi="Garamond" w:cs="Garamond"/>
            <w:color w:val="467886"/>
            <w:u w:val="single"/>
          </w:rPr>
          <w:t>https://www-cairn-info.gorgone.univ-toulouse.fr/revue-romantisme-2023-1-page-94.htm</w:t>
        </w:r>
      </w:hyperlink>
    </w:p>
    <w:p w14:paraId="271910B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right="-280"/>
        <w:jc w:val="both"/>
        <w:rPr>
          <w:rFonts w:ascii="Garamond" w:eastAsia="Garamond" w:hAnsi="Garamond" w:cs="Garamond"/>
        </w:rPr>
      </w:pPr>
      <w:r>
        <w:rPr>
          <w:rFonts w:ascii="Garamond" w:eastAsia="Garamond" w:hAnsi="Garamond" w:cs="Garamond"/>
        </w:rPr>
        <w:t xml:space="preserve">- Laforgue, Pierre, </w:t>
      </w:r>
      <w:r>
        <w:rPr>
          <w:rFonts w:ascii="Garamond" w:eastAsia="Garamond" w:hAnsi="Garamond" w:cs="Garamond"/>
          <w:i/>
        </w:rPr>
        <w:t xml:space="preserve">Stendhal alla </w:t>
      </w:r>
      <w:proofErr w:type="spellStart"/>
      <w:r>
        <w:rPr>
          <w:rFonts w:ascii="Garamond" w:eastAsia="Garamond" w:hAnsi="Garamond" w:cs="Garamond"/>
          <w:i/>
        </w:rPr>
        <w:t>Monaca</w:t>
      </w:r>
      <w:proofErr w:type="spellEnd"/>
      <w:r>
        <w:rPr>
          <w:rFonts w:ascii="Garamond" w:eastAsia="Garamond" w:hAnsi="Garamond" w:cs="Garamond"/>
          <w:i/>
        </w:rPr>
        <w:t>. Le romantisme, le romanesque, le roman</w:t>
      </w:r>
      <w:r>
        <w:rPr>
          <w:rFonts w:ascii="Garamond" w:eastAsia="Garamond" w:hAnsi="Garamond" w:cs="Garamond"/>
        </w:rPr>
        <w:t>, Paris, Classiques Garnier, 2016 (des articles de référence sur roman et société, chronologie, la trajectoire de Julien).</w:t>
      </w:r>
    </w:p>
    <w:p w14:paraId="07A3F695"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right="-280"/>
        <w:jc w:val="both"/>
        <w:rPr>
          <w:rFonts w:ascii="Garamond" w:eastAsia="Garamond" w:hAnsi="Garamond" w:cs="Garamond"/>
        </w:rPr>
      </w:pPr>
      <w:r>
        <w:rPr>
          <w:rFonts w:ascii="Garamond" w:eastAsia="Garamond" w:hAnsi="Garamond" w:cs="Garamond"/>
        </w:rPr>
        <w:t xml:space="preserve">- Lyon-Caen, Boris, « Le personnage </w:t>
      </w:r>
      <w:r>
        <w:rPr>
          <w:rFonts w:ascii="Garamond" w:eastAsia="Garamond" w:hAnsi="Garamond" w:cs="Garamond"/>
        </w:rPr>
        <w:t xml:space="preserve">devant l’histoire, </w:t>
      </w:r>
      <w:r>
        <w:rPr>
          <w:rFonts w:ascii="Garamond" w:eastAsia="Garamond" w:hAnsi="Garamond" w:cs="Garamond"/>
          <w:i/>
        </w:rPr>
        <w:t>Le Rouge et le Noir, La Chartreuse de Parme</w:t>
      </w:r>
      <w:r>
        <w:rPr>
          <w:rFonts w:ascii="Garamond" w:eastAsia="Garamond" w:hAnsi="Garamond" w:cs="Garamond"/>
        </w:rPr>
        <w:t xml:space="preserve">), </w:t>
      </w:r>
      <w:r>
        <w:rPr>
          <w:rFonts w:ascii="Garamond" w:eastAsia="Garamond" w:hAnsi="Garamond" w:cs="Garamond"/>
          <w:i/>
        </w:rPr>
        <w:t>Recherches et Travaux</w:t>
      </w:r>
      <w:r>
        <w:rPr>
          <w:rFonts w:ascii="Garamond" w:eastAsia="Garamond" w:hAnsi="Garamond" w:cs="Garamond"/>
        </w:rPr>
        <w:t>, n°90, 2017, p. 1-11. https://journals-openedition-org.gorgone.univ-toulouse.fr/recherchestravaux/904</w:t>
      </w:r>
    </w:p>
    <w:p w14:paraId="38377664"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Rey Pierre-Louis, </w:t>
      </w:r>
      <w:r>
        <w:rPr>
          <w:rFonts w:ascii="Garamond" w:eastAsia="Garamond" w:hAnsi="Garamond" w:cs="Garamond"/>
          <w:i/>
        </w:rPr>
        <w:t xml:space="preserve">« Le Rouge et le Noir ». Stendhal, </w:t>
      </w:r>
      <w:r>
        <w:rPr>
          <w:rFonts w:ascii="Garamond" w:eastAsia="Garamond" w:hAnsi="Garamond" w:cs="Garamond"/>
        </w:rPr>
        <w:t>Ellipses, co</w:t>
      </w:r>
      <w:r>
        <w:rPr>
          <w:rFonts w:ascii="Garamond" w:eastAsia="Garamond" w:hAnsi="Garamond" w:cs="Garamond"/>
        </w:rPr>
        <w:t>ll. Les Textes fondateurs, 2002</w:t>
      </w:r>
    </w:p>
    <w:p w14:paraId="42C5A003"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Vauléon</w:t>
      </w:r>
      <w:proofErr w:type="spellEnd"/>
      <w:r>
        <w:rPr>
          <w:rFonts w:ascii="Garamond" w:eastAsia="Garamond" w:hAnsi="Garamond" w:cs="Garamond"/>
        </w:rPr>
        <w:t xml:space="preserve">, Florian, « L’ambitieux comme individu dangereux dans </w:t>
      </w:r>
      <w:r>
        <w:rPr>
          <w:rFonts w:ascii="Garamond" w:eastAsia="Garamond" w:hAnsi="Garamond" w:cs="Garamond"/>
          <w:i/>
        </w:rPr>
        <w:t>Le Rouge et le Noir</w:t>
      </w:r>
      <w:r>
        <w:rPr>
          <w:rFonts w:ascii="Garamond" w:eastAsia="Garamond" w:hAnsi="Garamond" w:cs="Garamond"/>
        </w:rPr>
        <w:t xml:space="preserve"> », </w:t>
      </w:r>
      <w:r>
        <w:rPr>
          <w:rFonts w:ascii="Garamond" w:eastAsia="Garamond" w:hAnsi="Garamond" w:cs="Garamond"/>
          <w:i/>
        </w:rPr>
        <w:t>HB : revue internationale d’études stendhaliennes</w:t>
      </w:r>
      <w:r>
        <w:rPr>
          <w:rFonts w:ascii="Garamond" w:eastAsia="Garamond" w:hAnsi="Garamond" w:cs="Garamond"/>
        </w:rPr>
        <w:t xml:space="preserve"> n°19, 2015, p. 247-255</w:t>
      </w:r>
    </w:p>
    <w:p w14:paraId="32986A15"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 </w:t>
      </w:r>
      <w:r>
        <w:rPr>
          <w:rFonts w:ascii="Garamond" w:eastAsia="Garamond" w:hAnsi="Garamond" w:cs="Garamond"/>
          <w:i/>
        </w:rPr>
        <w:t>Relire Le Rouge et le Noir</w:t>
      </w:r>
      <w:r>
        <w:rPr>
          <w:rFonts w:ascii="Garamond" w:eastAsia="Garamond" w:hAnsi="Garamond" w:cs="Garamond"/>
        </w:rPr>
        <w:t xml:space="preserve">, Xavier </w:t>
      </w:r>
      <w:proofErr w:type="spellStart"/>
      <w:r>
        <w:rPr>
          <w:rFonts w:ascii="Garamond" w:eastAsia="Garamond" w:hAnsi="Garamond" w:cs="Garamond"/>
        </w:rPr>
        <w:t>Bourdenet</w:t>
      </w:r>
      <w:proofErr w:type="spellEnd"/>
      <w:r>
        <w:rPr>
          <w:rFonts w:ascii="Garamond" w:eastAsia="Garamond" w:hAnsi="Garamond" w:cs="Garamond"/>
        </w:rPr>
        <w:t xml:space="preserve">, Pierre Glaudes </w:t>
      </w:r>
      <w:r>
        <w:rPr>
          <w:rFonts w:ascii="Garamond" w:eastAsia="Garamond" w:hAnsi="Garamond" w:cs="Garamond"/>
        </w:rPr>
        <w:t xml:space="preserve">et François </w:t>
      </w:r>
      <w:proofErr w:type="spellStart"/>
      <w:r>
        <w:rPr>
          <w:rFonts w:ascii="Garamond" w:eastAsia="Garamond" w:hAnsi="Garamond" w:cs="Garamond"/>
        </w:rPr>
        <w:t>Vanoosthuyse</w:t>
      </w:r>
      <w:proofErr w:type="spellEnd"/>
      <w:r>
        <w:rPr>
          <w:rFonts w:ascii="Garamond" w:eastAsia="Garamond" w:hAnsi="Garamond" w:cs="Garamond"/>
        </w:rPr>
        <w:t xml:space="preserve"> (</w:t>
      </w:r>
      <w:proofErr w:type="spellStart"/>
      <w:r>
        <w:rPr>
          <w:rFonts w:ascii="Garamond" w:eastAsia="Garamond" w:hAnsi="Garamond" w:cs="Garamond"/>
        </w:rPr>
        <w:t>dir</w:t>
      </w:r>
      <w:proofErr w:type="spellEnd"/>
      <w:r>
        <w:rPr>
          <w:rFonts w:ascii="Garamond" w:eastAsia="Garamond" w:hAnsi="Garamond" w:cs="Garamond"/>
        </w:rPr>
        <w:t>.), Paris, Classiques Garnier, 2013 (des articles utiles sur roman et politique, sur les personnages)</w:t>
      </w:r>
    </w:p>
    <w:p w14:paraId="1C2A7D0D"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i/>
        </w:rPr>
        <w:t>Lectures de Stendhal. Le Rouge et le Noir,</w:t>
      </w:r>
      <w:r>
        <w:rPr>
          <w:rFonts w:ascii="Garamond" w:eastAsia="Garamond" w:hAnsi="Garamond" w:cs="Garamond"/>
        </w:rPr>
        <w:t xml:space="preserve"> Xavier </w:t>
      </w:r>
      <w:proofErr w:type="spellStart"/>
      <w:r>
        <w:rPr>
          <w:rFonts w:ascii="Garamond" w:eastAsia="Garamond" w:hAnsi="Garamond" w:cs="Garamond"/>
        </w:rPr>
        <w:t>Bourdenet</w:t>
      </w:r>
      <w:proofErr w:type="spellEnd"/>
      <w:r>
        <w:rPr>
          <w:rFonts w:ascii="Garamond" w:eastAsia="Garamond" w:hAnsi="Garamond" w:cs="Garamond"/>
        </w:rPr>
        <w:t xml:space="preserve"> (</w:t>
      </w:r>
      <w:proofErr w:type="spellStart"/>
      <w:r>
        <w:rPr>
          <w:rFonts w:ascii="Garamond" w:eastAsia="Garamond" w:hAnsi="Garamond" w:cs="Garamond"/>
        </w:rPr>
        <w:t>dir</w:t>
      </w:r>
      <w:proofErr w:type="spellEnd"/>
      <w:r>
        <w:rPr>
          <w:rFonts w:ascii="Garamond" w:eastAsia="Garamond" w:hAnsi="Garamond" w:cs="Garamond"/>
        </w:rPr>
        <w:t>.), PUR, 2013 (également très important sur le roman chroni</w:t>
      </w:r>
      <w:r>
        <w:rPr>
          <w:rFonts w:ascii="Garamond" w:eastAsia="Garamond" w:hAnsi="Garamond" w:cs="Garamond"/>
        </w:rPr>
        <w:t>que de 1830, le personnel romanesque, l’amitié, l’amour).</w:t>
      </w:r>
    </w:p>
    <w:p w14:paraId="250C11E6" w14:textId="77777777" w:rsidR="004D0D79" w:rsidRDefault="004D0D79">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both"/>
        <w:rPr>
          <w:rFonts w:ascii="Garamond" w:eastAsia="Garamond" w:hAnsi="Garamond" w:cs="Garamond"/>
        </w:rPr>
      </w:pPr>
    </w:p>
    <w:p w14:paraId="5B17648B" w14:textId="77777777" w:rsidR="004D0D79" w:rsidRDefault="000E2ECD">
      <w:pPr>
        <w:widowControl w:val="0"/>
        <w:numPr>
          <w:ilvl w:val="0"/>
          <w:numId w:val="62"/>
        </w:numPr>
        <w:shd w:val="clear" w:color="auto" w:fill="BFBFB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b/>
        </w:rPr>
      </w:pPr>
      <w:r>
        <w:rPr>
          <w:rFonts w:ascii="Garamond" w:eastAsia="Garamond" w:hAnsi="Garamond" w:cs="Garamond"/>
          <w:b/>
        </w:rPr>
        <w:t>Étude littéraire d’une œuvre du XXe siècle</w:t>
      </w:r>
    </w:p>
    <w:p w14:paraId="2B7906FB" w14:textId="77777777" w:rsidR="004D0D79" w:rsidRDefault="000E2ECD">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Groupe de M. Bianchi</w:t>
      </w:r>
    </w:p>
    <w:p w14:paraId="5D0DA6E5"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6FC8859E"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proofErr w:type="spellStart"/>
      <w:r>
        <w:rPr>
          <w:rFonts w:ascii="Garamond" w:eastAsia="Garamond" w:hAnsi="Garamond" w:cs="Garamond"/>
          <w:b/>
        </w:rPr>
        <w:t>Oeuvre</w:t>
      </w:r>
      <w:proofErr w:type="spellEnd"/>
      <w:r>
        <w:rPr>
          <w:rFonts w:ascii="Garamond" w:eastAsia="Garamond" w:hAnsi="Garamond" w:cs="Garamond"/>
          <w:b/>
        </w:rPr>
        <w:t xml:space="preserve"> au programme</w:t>
      </w:r>
    </w:p>
    <w:p w14:paraId="7ABAE3D9"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Céline, </w:t>
      </w:r>
      <w:r>
        <w:rPr>
          <w:rFonts w:ascii="Garamond" w:eastAsia="Garamond" w:hAnsi="Garamond" w:cs="Garamond"/>
          <w:i/>
        </w:rPr>
        <w:t>Voyage au bout de la nuit</w:t>
      </w:r>
      <w:r>
        <w:rPr>
          <w:rFonts w:ascii="Garamond" w:eastAsia="Garamond" w:hAnsi="Garamond" w:cs="Garamond"/>
        </w:rPr>
        <w:t xml:space="preserve"> [1932], Paris, Gallimard, coll. Folio, Paris, 1972.</w:t>
      </w:r>
    </w:p>
    <w:p w14:paraId="6EC3F9C9"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6F527AE5"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Quelques conseils bibliographiques</w:t>
      </w:r>
    </w:p>
    <w:p w14:paraId="4A418C2A"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vertAlign w:val="subscript"/>
        </w:rPr>
      </w:pPr>
      <w:r>
        <w:rPr>
          <w:rFonts w:ascii="Garamond" w:eastAsia="Garamond" w:hAnsi="Garamond" w:cs="Garamond"/>
        </w:rPr>
        <w:t xml:space="preserve">Marie-Christine </w:t>
      </w:r>
      <w:proofErr w:type="spellStart"/>
      <w:r>
        <w:rPr>
          <w:rFonts w:ascii="Garamond" w:eastAsia="Garamond" w:hAnsi="Garamond" w:cs="Garamond"/>
        </w:rPr>
        <w:t>Bellosta</w:t>
      </w:r>
      <w:proofErr w:type="spellEnd"/>
      <w:r>
        <w:rPr>
          <w:rFonts w:ascii="Garamond" w:eastAsia="Garamond" w:hAnsi="Garamond" w:cs="Garamond"/>
        </w:rPr>
        <w:t xml:space="preserve">, </w:t>
      </w:r>
      <w:r>
        <w:rPr>
          <w:rFonts w:ascii="Garamond" w:eastAsia="Garamond" w:hAnsi="Garamond" w:cs="Garamond"/>
          <w:i/>
        </w:rPr>
        <w:t>Céline ou l’art de la contradiction</w:t>
      </w:r>
      <w:r>
        <w:rPr>
          <w:rFonts w:ascii="Garamond" w:eastAsia="Garamond" w:hAnsi="Garamond" w:cs="Garamond"/>
        </w:rPr>
        <w:t xml:space="preserve"> : </w:t>
      </w:r>
      <w:r>
        <w:rPr>
          <w:rFonts w:ascii="Garamond" w:eastAsia="Garamond" w:hAnsi="Garamond" w:cs="Garamond"/>
          <w:i/>
        </w:rPr>
        <w:t xml:space="preserve">Lecture de </w:t>
      </w:r>
      <w:r>
        <w:rPr>
          <w:rFonts w:ascii="Garamond" w:eastAsia="Garamond" w:hAnsi="Garamond" w:cs="Garamond"/>
        </w:rPr>
        <w:t>Voyage au bout de la nuit, PUF, 1990.</w:t>
      </w:r>
    </w:p>
    <w:p w14:paraId="4FAB1387"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Henri Godard, </w:t>
      </w:r>
      <w:r>
        <w:rPr>
          <w:rFonts w:ascii="Garamond" w:eastAsia="Garamond" w:hAnsi="Garamond" w:cs="Garamond"/>
          <w:i/>
        </w:rPr>
        <w:t>Poétique de Céline</w:t>
      </w:r>
      <w:r>
        <w:rPr>
          <w:rFonts w:ascii="Garamond" w:eastAsia="Garamond" w:hAnsi="Garamond" w:cs="Garamond"/>
        </w:rPr>
        <w:t xml:space="preserve">, Paris </w:t>
      </w:r>
      <w:r>
        <w:rPr>
          <w:rFonts w:ascii="Garamond" w:eastAsia="Garamond" w:hAnsi="Garamond" w:cs="Garamond"/>
        </w:rPr>
        <w:t>Gallimard, 1985.</w:t>
      </w:r>
    </w:p>
    <w:p w14:paraId="71190DF0"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Yves Pagès, </w:t>
      </w:r>
      <w:r>
        <w:rPr>
          <w:rFonts w:ascii="Garamond" w:eastAsia="Garamond" w:hAnsi="Garamond" w:cs="Garamond"/>
          <w:i/>
        </w:rPr>
        <w:t>Céline, fictions du politique</w:t>
      </w:r>
      <w:r>
        <w:rPr>
          <w:rFonts w:ascii="Garamond" w:eastAsia="Garamond" w:hAnsi="Garamond" w:cs="Garamond"/>
        </w:rPr>
        <w:t>, Paris, Gallimard, 2010.</w:t>
      </w:r>
    </w:p>
    <w:p w14:paraId="69389F9B"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Jean-Pierre Richard, </w:t>
      </w:r>
      <w:r>
        <w:rPr>
          <w:rFonts w:ascii="Garamond" w:eastAsia="Garamond" w:hAnsi="Garamond" w:cs="Garamond"/>
          <w:i/>
        </w:rPr>
        <w:t>Nausée de Céline</w:t>
      </w:r>
      <w:r>
        <w:rPr>
          <w:rFonts w:ascii="Garamond" w:eastAsia="Garamond" w:hAnsi="Garamond" w:cs="Garamond"/>
        </w:rPr>
        <w:t xml:space="preserve">, </w:t>
      </w:r>
      <w:proofErr w:type="spellStart"/>
      <w:r>
        <w:rPr>
          <w:rFonts w:ascii="Garamond" w:eastAsia="Garamond" w:hAnsi="Garamond" w:cs="Garamond"/>
        </w:rPr>
        <w:t>Fata</w:t>
      </w:r>
      <w:proofErr w:type="spellEnd"/>
      <w:r>
        <w:rPr>
          <w:rFonts w:ascii="Garamond" w:eastAsia="Garamond" w:hAnsi="Garamond" w:cs="Garamond"/>
        </w:rPr>
        <w:t xml:space="preserve"> Morgana, 1980.</w:t>
      </w:r>
    </w:p>
    <w:p w14:paraId="3C4FDB0B"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5E9317C0"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4C030A06" w14:textId="77777777" w:rsidR="004D0D79" w:rsidRDefault="000E2ECD">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 xml:space="preserve">Groupe de M. </w:t>
      </w:r>
      <w:proofErr w:type="spellStart"/>
      <w:r>
        <w:rPr>
          <w:rFonts w:ascii="Garamond" w:eastAsia="Garamond" w:hAnsi="Garamond" w:cs="Garamond"/>
          <w:b/>
        </w:rPr>
        <w:t>Roumette</w:t>
      </w:r>
      <w:proofErr w:type="spellEnd"/>
    </w:p>
    <w:p w14:paraId="2BA469E3"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Œuvre au programme</w:t>
      </w:r>
    </w:p>
    <w:p w14:paraId="5D7EFDE8"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Louis Guilloux, </w:t>
      </w:r>
      <w:r>
        <w:rPr>
          <w:rFonts w:ascii="Garamond" w:eastAsia="Garamond" w:hAnsi="Garamond" w:cs="Garamond"/>
          <w:i/>
        </w:rPr>
        <w:t>Le Sang noir</w:t>
      </w:r>
      <w:r>
        <w:rPr>
          <w:rFonts w:ascii="Garamond" w:eastAsia="Garamond" w:hAnsi="Garamond" w:cs="Garamond"/>
        </w:rPr>
        <w:t xml:space="preserve"> [1935], Gallimard, “Folio”, 1980.</w:t>
      </w:r>
    </w:p>
    <w:p w14:paraId="6BDFA251"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7D62F2FC"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Conseils bibliographiques donnés en début de cours.</w:t>
      </w:r>
    </w:p>
    <w:p w14:paraId="5810AD99"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12E0B0C2" w14:textId="77777777" w:rsidR="004D0D79" w:rsidRDefault="000E2ECD">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 xml:space="preserve">Groupe de M. </w:t>
      </w:r>
      <w:proofErr w:type="spellStart"/>
      <w:r>
        <w:rPr>
          <w:rFonts w:ascii="Garamond" w:eastAsia="Garamond" w:hAnsi="Garamond" w:cs="Garamond"/>
          <w:b/>
        </w:rPr>
        <w:t>Girardi</w:t>
      </w:r>
      <w:proofErr w:type="spellEnd"/>
    </w:p>
    <w:p w14:paraId="50E9C4B6"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332C69D6"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proofErr w:type="spellStart"/>
      <w:r>
        <w:rPr>
          <w:rFonts w:ascii="Garamond" w:eastAsia="Garamond" w:hAnsi="Garamond" w:cs="Garamond"/>
          <w:b/>
        </w:rPr>
        <w:t>Oeuvre</w:t>
      </w:r>
      <w:proofErr w:type="spellEnd"/>
      <w:r>
        <w:rPr>
          <w:rFonts w:ascii="Garamond" w:eastAsia="Garamond" w:hAnsi="Garamond" w:cs="Garamond"/>
          <w:b/>
        </w:rPr>
        <w:t xml:space="preserve"> au programme</w:t>
      </w:r>
    </w:p>
    <w:p w14:paraId="49E509EA"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Marcel Proust, </w:t>
      </w:r>
      <w:r>
        <w:rPr>
          <w:rFonts w:ascii="Garamond" w:eastAsia="Garamond" w:hAnsi="Garamond" w:cs="Garamond"/>
          <w:i/>
        </w:rPr>
        <w:t>Du côté de chez Swann</w:t>
      </w:r>
      <w:r>
        <w:rPr>
          <w:rFonts w:ascii="Garamond" w:eastAsia="Garamond" w:hAnsi="Garamond" w:cs="Garamond"/>
        </w:rPr>
        <w:t xml:space="preserve"> [1913], Gallimard, “Folio”, 1988.</w:t>
      </w:r>
    </w:p>
    <w:p w14:paraId="72BA214F"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699CC297"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Conseils bibliographiques donnés en début de cours.</w:t>
      </w:r>
    </w:p>
    <w:p w14:paraId="3DE21477"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color w:val="C00000"/>
        </w:rPr>
      </w:pPr>
    </w:p>
    <w:p w14:paraId="2537EB81"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tbl>
      <w:tblPr>
        <w:tblStyle w:val="afffffffffffd"/>
        <w:tblW w:w="9769"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9769"/>
      </w:tblGrid>
      <w:tr w:rsidR="004D0D79" w14:paraId="51D5BF78" w14:textId="77777777">
        <w:trPr>
          <w:trHeight w:val="4142"/>
        </w:trPr>
        <w:tc>
          <w:tcPr>
            <w:tcW w:w="976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D527845"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 xml:space="preserve">Étudiants au SED – Mme </w:t>
            </w:r>
            <w:proofErr w:type="spellStart"/>
            <w:r>
              <w:rPr>
                <w:rFonts w:ascii="Garamond" w:eastAsia="Garamond" w:hAnsi="Garamond" w:cs="Garamond"/>
                <w:b/>
              </w:rPr>
              <w:t>Bercegol</w:t>
            </w:r>
            <w:proofErr w:type="spellEnd"/>
            <w:r>
              <w:rPr>
                <w:rFonts w:ascii="Garamond" w:eastAsia="Garamond" w:hAnsi="Garamond" w:cs="Garamond"/>
                <w:b/>
              </w:rPr>
              <w:t>, M. Bianchi</w:t>
            </w:r>
          </w:p>
          <w:p w14:paraId="0FDCE90E"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p>
          <w:p w14:paraId="28E56679" w14:textId="77777777" w:rsidR="004D0D79" w:rsidRDefault="000E2ECD">
            <w:pPr>
              <w:widowControl w:val="0"/>
              <w:numPr>
                <w:ilvl w:val="0"/>
                <w:numId w:val="5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shd w:val="clear" w:color="auto" w:fill="D3D3D3"/>
              </w:rPr>
            </w:pPr>
            <w:r>
              <w:rPr>
                <w:rFonts w:ascii="Garamond" w:eastAsia="Garamond" w:hAnsi="Garamond" w:cs="Garamond"/>
                <w:b/>
                <w:shd w:val="clear" w:color="auto" w:fill="D3D3D3"/>
              </w:rPr>
              <w:t xml:space="preserve">Étude d’une question : À l'assaut du </w:t>
            </w:r>
            <w:proofErr w:type="gramStart"/>
            <w:r>
              <w:rPr>
                <w:rFonts w:ascii="Garamond" w:eastAsia="Garamond" w:hAnsi="Garamond" w:cs="Garamond"/>
                <w:b/>
                <w:shd w:val="clear" w:color="auto" w:fill="D3D3D3"/>
              </w:rPr>
              <w:t>pouvoir:</w:t>
            </w:r>
            <w:proofErr w:type="gramEnd"/>
            <w:r>
              <w:rPr>
                <w:rFonts w:ascii="Garamond" w:eastAsia="Garamond" w:hAnsi="Garamond" w:cs="Garamond"/>
                <w:b/>
                <w:shd w:val="clear" w:color="auto" w:fill="D3D3D3"/>
              </w:rPr>
              <w:t xml:space="preserve"> politique et passion au XIXe siècle</w:t>
            </w:r>
          </w:p>
          <w:p w14:paraId="03990621"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208CCF1F"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Œuvres au programme :</w:t>
            </w:r>
          </w:p>
          <w:p w14:paraId="54F29567" w14:textId="77777777" w:rsidR="004D0D79" w:rsidRDefault="000E2ECD">
            <w:pPr>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Victor Hugo, </w:t>
            </w:r>
            <w:r>
              <w:rPr>
                <w:rFonts w:ascii="Garamond" w:eastAsia="Garamond" w:hAnsi="Garamond" w:cs="Garamond"/>
                <w:i/>
              </w:rPr>
              <w:t xml:space="preserve">Ruy Blas, </w:t>
            </w:r>
            <w:r>
              <w:rPr>
                <w:rFonts w:ascii="Garamond" w:eastAsia="Garamond" w:hAnsi="Garamond" w:cs="Garamond"/>
              </w:rPr>
              <w:t>éd. Patrick Berthier, Paris, Gallimard, coll. Folio théâtre, 1997</w:t>
            </w:r>
          </w:p>
          <w:p w14:paraId="795A72A5" w14:textId="77777777" w:rsidR="004D0D79" w:rsidRDefault="000E2ECD">
            <w:pPr>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Stendhal, </w:t>
            </w:r>
            <w:r>
              <w:rPr>
                <w:rFonts w:ascii="Garamond" w:eastAsia="Garamond" w:hAnsi="Garamond" w:cs="Garamond"/>
                <w:i/>
              </w:rPr>
              <w:t>Le Rouge et le Noir</w:t>
            </w:r>
            <w:r>
              <w:rPr>
                <w:rFonts w:ascii="Garamond" w:eastAsia="Garamond" w:hAnsi="Garamond" w:cs="Garamond"/>
              </w:rPr>
              <w:t>, Nouvelle éd. Michel Crouzet, Paris, Livre de Poche, 2020</w:t>
            </w:r>
          </w:p>
          <w:p w14:paraId="1DED292B"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p>
          <w:p w14:paraId="2E510873"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 xml:space="preserve">Lectures complémentaires et études </w:t>
            </w:r>
            <w:proofErr w:type="gramStart"/>
            <w:r>
              <w:rPr>
                <w:rFonts w:ascii="Garamond" w:eastAsia="Garamond" w:hAnsi="Garamond" w:cs="Garamond"/>
                <w:b/>
              </w:rPr>
              <w:t>critiques:</w:t>
            </w:r>
            <w:proofErr w:type="gramEnd"/>
          </w:p>
          <w:p w14:paraId="75BDF599"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roofErr w:type="gramStart"/>
            <w:r>
              <w:rPr>
                <w:rFonts w:ascii="Garamond" w:eastAsia="Garamond" w:hAnsi="Garamond" w:cs="Garamond"/>
              </w:rPr>
              <w:t>même</w:t>
            </w:r>
            <w:proofErr w:type="gramEnd"/>
            <w:r>
              <w:rPr>
                <w:rFonts w:ascii="Garamond" w:eastAsia="Garamond" w:hAnsi="Garamond" w:cs="Garamond"/>
              </w:rPr>
              <w:t xml:space="preserve"> liste que pour les étudiants qui suivent le cours en présentiel (</w:t>
            </w:r>
            <w:proofErr w:type="spellStart"/>
            <w:r>
              <w:rPr>
                <w:rFonts w:ascii="Garamond" w:eastAsia="Garamond" w:hAnsi="Garamond" w:cs="Garamond"/>
              </w:rPr>
              <w:t>cf</w:t>
            </w:r>
            <w:proofErr w:type="spellEnd"/>
            <w:r>
              <w:rPr>
                <w:rFonts w:ascii="Garamond" w:eastAsia="Garamond" w:hAnsi="Garamond" w:cs="Garamond"/>
              </w:rPr>
              <w:t xml:space="preserve"> ci-dessus) </w:t>
            </w:r>
          </w:p>
          <w:p w14:paraId="1383D5E9"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43B211B4" w14:textId="77777777" w:rsidR="004D0D79" w:rsidRDefault="000E2ECD">
            <w:pPr>
              <w:widowControl w:val="0"/>
              <w:numPr>
                <w:ilvl w:val="0"/>
                <w:numId w:val="5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shd w:val="clear" w:color="auto" w:fill="D3D3D3"/>
              </w:rPr>
              <w:t xml:space="preserve">Étude </w:t>
            </w:r>
            <w:r>
              <w:rPr>
                <w:rFonts w:ascii="Garamond" w:eastAsia="Garamond" w:hAnsi="Garamond" w:cs="Garamond"/>
                <w:b/>
              </w:rPr>
              <w:t xml:space="preserve">d’une </w:t>
            </w:r>
            <w:proofErr w:type="spellStart"/>
            <w:r>
              <w:rPr>
                <w:rFonts w:ascii="Garamond" w:eastAsia="Garamond" w:hAnsi="Garamond" w:cs="Garamond"/>
                <w:b/>
              </w:rPr>
              <w:t>oeuvre</w:t>
            </w:r>
            <w:proofErr w:type="spellEnd"/>
            <w:r>
              <w:rPr>
                <w:rFonts w:ascii="Garamond" w:eastAsia="Garamond" w:hAnsi="Garamond" w:cs="Garamond"/>
                <w:b/>
              </w:rPr>
              <w:t xml:space="preserve"> du XXe siècle : </w:t>
            </w:r>
          </w:p>
          <w:p w14:paraId="215DF9DD"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2D475419"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Œuvre au programme :</w:t>
            </w:r>
          </w:p>
          <w:p w14:paraId="2472217E" w14:textId="77777777" w:rsidR="004D0D79" w:rsidRDefault="000E2ECD">
            <w:pPr>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Henri Barbusse, </w:t>
            </w:r>
            <w:r>
              <w:rPr>
                <w:rFonts w:ascii="Garamond" w:eastAsia="Garamond" w:hAnsi="Garamond" w:cs="Garamond"/>
                <w:i/>
              </w:rPr>
              <w:t>Le Feu</w:t>
            </w:r>
            <w:r>
              <w:rPr>
                <w:rFonts w:ascii="Garamond" w:eastAsia="Garamond" w:hAnsi="Garamond" w:cs="Garamond"/>
              </w:rPr>
              <w:t xml:space="preserve">, </w:t>
            </w:r>
            <w:r>
              <w:rPr>
                <w:rFonts w:ascii="Garamond" w:eastAsia="Garamond" w:hAnsi="Garamond" w:cs="Garamond"/>
                <w:i/>
              </w:rPr>
              <w:t>journal d’une escouade</w:t>
            </w:r>
            <w:r>
              <w:rPr>
                <w:rFonts w:ascii="Garamond" w:eastAsia="Garamond" w:hAnsi="Garamond" w:cs="Garamond"/>
              </w:rPr>
              <w:t xml:space="preserve"> [1916], Paris, Flammarion, 1996.</w:t>
            </w:r>
          </w:p>
          <w:p w14:paraId="497BB384"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Garamond" w:eastAsia="Garamond" w:hAnsi="Garamond" w:cs="Garamond"/>
              </w:rPr>
            </w:pPr>
          </w:p>
          <w:p w14:paraId="29A2B981"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 xml:space="preserve">Lectures </w:t>
            </w:r>
            <w:r>
              <w:rPr>
                <w:rFonts w:ascii="Garamond" w:eastAsia="Garamond" w:hAnsi="Garamond" w:cs="Garamond"/>
                <w:b/>
              </w:rPr>
              <w:t>complémentaires et études critiques :</w:t>
            </w:r>
          </w:p>
          <w:p w14:paraId="62B34894"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p>
          <w:p w14:paraId="12F430E2" w14:textId="77777777" w:rsidR="004D0D79" w:rsidRDefault="000E2ECD">
            <w:pPr>
              <w:widowControl w:val="0"/>
              <w:numPr>
                <w:ilvl w:val="0"/>
                <w:numId w:val="6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4"/>
                <w:szCs w:val="24"/>
              </w:rPr>
            </w:pPr>
            <w:r>
              <w:rPr>
                <w:rFonts w:ascii="Garamond" w:eastAsia="Garamond" w:hAnsi="Garamond" w:cs="Garamond"/>
              </w:rPr>
              <w:t xml:space="preserve">« Autour d’Henri Barbusse », Revue d’Histoire Littéraire de la France, 2015, n° 4, Sylvain </w:t>
            </w:r>
            <w:proofErr w:type="spellStart"/>
            <w:r>
              <w:rPr>
                <w:rFonts w:ascii="Garamond" w:eastAsia="Garamond" w:hAnsi="Garamond" w:cs="Garamond"/>
              </w:rPr>
              <w:t>Ledda</w:t>
            </w:r>
            <w:proofErr w:type="spellEnd"/>
            <w:r>
              <w:rPr>
                <w:rFonts w:ascii="Garamond" w:eastAsia="Garamond" w:hAnsi="Garamond" w:cs="Garamond"/>
              </w:rPr>
              <w:t xml:space="preserve"> et Denis Pernot (</w:t>
            </w:r>
            <w:proofErr w:type="spellStart"/>
            <w:r>
              <w:rPr>
                <w:rFonts w:ascii="Garamond" w:eastAsia="Garamond" w:hAnsi="Garamond" w:cs="Garamond"/>
              </w:rPr>
              <w:t>ed</w:t>
            </w:r>
            <w:proofErr w:type="spellEnd"/>
            <w:r>
              <w:rPr>
                <w:rFonts w:ascii="Garamond" w:eastAsia="Garamond" w:hAnsi="Garamond" w:cs="Garamond"/>
              </w:rPr>
              <w:t>.).</w:t>
            </w:r>
          </w:p>
          <w:p w14:paraId="3D03FCC8" w14:textId="77777777" w:rsidR="004D0D79" w:rsidRDefault="000E2ECD">
            <w:pPr>
              <w:widowControl w:val="0"/>
              <w:numPr>
                <w:ilvl w:val="0"/>
                <w:numId w:val="6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rPr>
            </w:pPr>
            <w:r>
              <w:rPr>
                <w:rFonts w:ascii="Garamond" w:eastAsia="Garamond" w:hAnsi="Garamond" w:cs="Garamond"/>
              </w:rPr>
              <w:t xml:space="preserve">BAUDORRE (Philippe), « ‘‘Les gros mots’’ : </w:t>
            </w:r>
            <w:r>
              <w:rPr>
                <w:rFonts w:ascii="Garamond" w:eastAsia="Garamond" w:hAnsi="Garamond" w:cs="Garamond"/>
                <w:i/>
              </w:rPr>
              <w:t>Le</w:t>
            </w:r>
            <w:r>
              <w:rPr>
                <w:rFonts w:ascii="Garamond" w:eastAsia="Garamond" w:hAnsi="Garamond" w:cs="Garamond"/>
              </w:rPr>
              <w:t xml:space="preserve"> </w:t>
            </w:r>
            <w:r>
              <w:rPr>
                <w:rFonts w:ascii="Garamond" w:eastAsia="Garamond" w:hAnsi="Garamond" w:cs="Garamond"/>
                <w:i/>
              </w:rPr>
              <w:t>Feu</w:t>
            </w:r>
            <w:r>
              <w:rPr>
                <w:rFonts w:ascii="Garamond" w:eastAsia="Garamond" w:hAnsi="Garamond" w:cs="Garamond"/>
              </w:rPr>
              <w:t xml:space="preserve"> d’Henri Barbusse »,</w:t>
            </w:r>
            <w:r>
              <w:rPr>
                <w:rFonts w:ascii="Garamond" w:eastAsia="Garamond" w:hAnsi="Garamond" w:cs="Garamond"/>
                <w:i/>
              </w:rPr>
              <w:t xml:space="preserve"> in Les voix du peuple dans </w:t>
            </w:r>
            <w:r>
              <w:rPr>
                <w:rFonts w:ascii="Garamond" w:eastAsia="Garamond" w:hAnsi="Garamond" w:cs="Garamond"/>
                <w:i/>
              </w:rPr>
              <w:t>la littérature des XIXe et XXe siècles</w:t>
            </w:r>
            <w:r>
              <w:rPr>
                <w:rFonts w:ascii="Garamond" w:eastAsia="Garamond" w:hAnsi="Garamond" w:cs="Garamond"/>
              </w:rPr>
              <w:t xml:space="preserve">. Actes du colloque de Strasbourg, 12, 13 et 14 mai 2005, Corinne Grenouillet et Eléonore </w:t>
            </w:r>
            <w:proofErr w:type="spellStart"/>
            <w:r>
              <w:rPr>
                <w:rFonts w:ascii="Garamond" w:eastAsia="Garamond" w:hAnsi="Garamond" w:cs="Garamond"/>
              </w:rPr>
              <w:t>Reverzy</w:t>
            </w:r>
            <w:proofErr w:type="spellEnd"/>
            <w:r>
              <w:rPr>
                <w:rFonts w:ascii="Garamond" w:eastAsia="Garamond" w:hAnsi="Garamond" w:cs="Garamond"/>
              </w:rPr>
              <w:t xml:space="preserve"> (éd.), Presses universitaires de Strasbourg, 2006.</w:t>
            </w:r>
          </w:p>
          <w:p w14:paraId="5D0564B6" w14:textId="77777777" w:rsidR="004D0D79" w:rsidRDefault="000E2ECD">
            <w:pPr>
              <w:widowControl w:val="0"/>
              <w:numPr>
                <w:ilvl w:val="0"/>
                <w:numId w:val="6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rPr>
            </w:pPr>
            <w:r>
              <w:rPr>
                <w:rFonts w:ascii="Garamond" w:eastAsia="Garamond" w:hAnsi="Garamond" w:cs="Garamond"/>
              </w:rPr>
              <w:t>MEIZOZ (Jérôme</w:t>
            </w:r>
            <w:r>
              <w:rPr>
                <w:rFonts w:ascii="Garamond" w:eastAsia="Garamond" w:hAnsi="Garamond" w:cs="Garamond"/>
                <w:i/>
              </w:rPr>
              <w:t xml:space="preserve">), L’âge du roman parlant (1919-1939), </w:t>
            </w:r>
            <w:r>
              <w:rPr>
                <w:rFonts w:ascii="Garamond" w:eastAsia="Garamond" w:hAnsi="Garamond" w:cs="Garamond"/>
                <w:i/>
              </w:rPr>
              <w:t>Écrivains, critiques, linguistes et pédagogues en débat</w:t>
            </w:r>
            <w:r>
              <w:rPr>
                <w:rFonts w:ascii="Garamond" w:eastAsia="Garamond" w:hAnsi="Garamond" w:cs="Garamond"/>
              </w:rPr>
              <w:t>, préface de Pierre Bourdieu, Genève (Suisse), Droz, 2001.</w:t>
            </w:r>
          </w:p>
          <w:p w14:paraId="32F59513" w14:textId="77777777" w:rsidR="004D0D79" w:rsidRDefault="000E2ECD">
            <w:pPr>
              <w:widowControl w:val="0"/>
              <w:numPr>
                <w:ilvl w:val="0"/>
                <w:numId w:val="6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rPr>
            </w:pPr>
            <w:r>
              <w:rPr>
                <w:rFonts w:ascii="Garamond" w:eastAsia="Garamond" w:hAnsi="Garamond" w:cs="Garamond"/>
              </w:rPr>
              <w:t xml:space="preserve">PERNOT (Denis), </w:t>
            </w:r>
            <w:r>
              <w:rPr>
                <w:rFonts w:ascii="Garamond" w:eastAsia="Garamond" w:hAnsi="Garamond" w:cs="Garamond"/>
                <w:i/>
              </w:rPr>
              <w:t xml:space="preserve">Henri Barbusse : les discours du </w:t>
            </w:r>
            <w:r>
              <w:rPr>
                <w:rFonts w:ascii="Garamond" w:eastAsia="Garamond" w:hAnsi="Garamond" w:cs="Garamond"/>
              </w:rPr>
              <w:t>Feu, Dijon, Éditions universitaires de Dijon, 2018.</w:t>
            </w:r>
          </w:p>
          <w:p w14:paraId="1264D684" w14:textId="77777777" w:rsidR="004D0D79" w:rsidRDefault="000E2ECD">
            <w:pPr>
              <w:widowControl w:val="0"/>
              <w:numPr>
                <w:ilvl w:val="0"/>
                <w:numId w:val="6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rPr>
            </w:pPr>
            <w:r>
              <w:rPr>
                <w:rFonts w:ascii="Garamond" w:eastAsia="Garamond" w:hAnsi="Garamond" w:cs="Garamond"/>
              </w:rPr>
              <w:t>PHILIPPE (Gilles), PIAT (Julien), (</w:t>
            </w:r>
            <w:proofErr w:type="spellStart"/>
            <w:r>
              <w:rPr>
                <w:rFonts w:ascii="Garamond" w:eastAsia="Garamond" w:hAnsi="Garamond" w:cs="Garamond"/>
              </w:rPr>
              <w:t>dir</w:t>
            </w:r>
            <w:proofErr w:type="spellEnd"/>
            <w:r>
              <w:rPr>
                <w:rFonts w:ascii="Garamond" w:eastAsia="Garamond" w:hAnsi="Garamond" w:cs="Garamond"/>
              </w:rPr>
              <w:t xml:space="preserve">.) </w:t>
            </w:r>
            <w:r>
              <w:rPr>
                <w:rFonts w:ascii="Garamond" w:eastAsia="Garamond" w:hAnsi="Garamond" w:cs="Garamond"/>
                <w:i/>
              </w:rPr>
              <w:t>La Langue littéraire. Une histoire de la prose en France de Gustave Flaubert à Claude Simon</w:t>
            </w:r>
            <w:r>
              <w:rPr>
                <w:rFonts w:ascii="Garamond" w:eastAsia="Garamond" w:hAnsi="Garamond" w:cs="Garamond"/>
              </w:rPr>
              <w:t>, Fayard, 2009.</w:t>
            </w:r>
          </w:p>
          <w:p w14:paraId="41864CE9" w14:textId="77777777" w:rsidR="004D0D79" w:rsidRDefault="000E2ECD">
            <w:pPr>
              <w:widowControl w:val="0"/>
              <w:numPr>
                <w:ilvl w:val="0"/>
                <w:numId w:val="6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rPr>
            </w:pPr>
            <w:r>
              <w:rPr>
                <w:rFonts w:ascii="Garamond" w:eastAsia="Garamond" w:hAnsi="Garamond" w:cs="Garamond"/>
              </w:rPr>
              <w:t xml:space="preserve">ROYNETTE (Odile), </w:t>
            </w:r>
            <w:r>
              <w:rPr>
                <w:rFonts w:ascii="Garamond" w:eastAsia="Garamond" w:hAnsi="Garamond" w:cs="Garamond"/>
                <w:i/>
              </w:rPr>
              <w:t>Les Mots des tranchées, L’invention d’une langue de guerre 1914-1919</w:t>
            </w:r>
            <w:r>
              <w:rPr>
                <w:rFonts w:ascii="Garamond" w:eastAsia="Garamond" w:hAnsi="Garamond" w:cs="Garamond"/>
              </w:rPr>
              <w:t>, Paris, Armand Colin, 2010.</w:t>
            </w:r>
          </w:p>
          <w:p w14:paraId="58416102" w14:textId="77777777" w:rsidR="004D0D79" w:rsidRDefault="000E2ECD">
            <w:pPr>
              <w:widowControl w:val="0"/>
              <w:numPr>
                <w:ilvl w:val="0"/>
                <w:numId w:val="6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jc w:val="both"/>
              <w:rPr>
                <w:rFonts w:ascii="Garamond" w:eastAsia="Garamond" w:hAnsi="Garamond" w:cs="Garamond"/>
              </w:rPr>
            </w:pPr>
            <w:r>
              <w:rPr>
                <w:rFonts w:ascii="Garamond" w:eastAsia="Garamond" w:hAnsi="Garamond" w:cs="Garamond"/>
              </w:rPr>
              <w:t xml:space="preserve">SCHOENTJES (Pierre), </w:t>
            </w:r>
            <w:r>
              <w:rPr>
                <w:rFonts w:ascii="Garamond" w:eastAsia="Garamond" w:hAnsi="Garamond" w:cs="Garamond"/>
                <w:i/>
              </w:rPr>
              <w:t>Fictions de l</w:t>
            </w:r>
            <w:r>
              <w:rPr>
                <w:rFonts w:ascii="Garamond" w:eastAsia="Garamond" w:hAnsi="Garamond" w:cs="Garamond"/>
                <w:i/>
              </w:rPr>
              <w:t>a Grande Guerre, Variations littéraires sur 14-18</w:t>
            </w:r>
            <w:r>
              <w:rPr>
                <w:rFonts w:ascii="Garamond" w:eastAsia="Garamond" w:hAnsi="Garamond" w:cs="Garamond"/>
              </w:rPr>
              <w:t>, Paris, Classiques Garnier, collection « Études de littérature des XXe et XXIe siècles », 2009.</w:t>
            </w:r>
          </w:p>
          <w:p w14:paraId="5F3365D0"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tc>
      </w:tr>
    </w:tbl>
    <w:p w14:paraId="101F2F72"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p>
    <w:p w14:paraId="176BDB85" w14:textId="77777777" w:rsidR="004D0D79" w:rsidRDefault="000E2E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highlight w:val="yellow"/>
        </w:rPr>
      </w:pPr>
      <w:r>
        <w:rPr>
          <w:rFonts w:ascii="Garamond" w:eastAsia="Garamond" w:hAnsi="Garamond" w:cs="Garamond"/>
        </w:rPr>
        <w:t xml:space="preserve">     </w:t>
      </w:r>
    </w:p>
    <w:p w14:paraId="1FD12C26" w14:textId="77777777" w:rsidR="004D0D79" w:rsidRDefault="000E2ECD">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lastRenderedPageBreak/>
        <w:t>UE 604 [parcours centré] LM00604T Textes et images - Littérature idées et théories</w:t>
      </w:r>
    </w:p>
    <w:p w14:paraId="36977570" w14:textId="77777777" w:rsidR="004D0D79" w:rsidRDefault="000E2ECD">
      <w:pPr>
        <w:keepNext/>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 xml:space="preserve">48 </w:t>
      </w:r>
      <w:r>
        <w:rPr>
          <w:rFonts w:ascii="Garamond" w:eastAsia="Garamond" w:hAnsi="Garamond" w:cs="Garamond"/>
          <w:i/>
          <w:sz w:val="32"/>
          <w:szCs w:val="32"/>
        </w:rPr>
        <w:t>heures – 6ECTS – SED : oui</w:t>
      </w:r>
    </w:p>
    <w:p w14:paraId="6B811609" w14:textId="77777777" w:rsidR="004D0D79" w:rsidRDefault="004D0D79">
      <w:pPr>
        <w:keepNext/>
        <w:jc w:val="both"/>
        <w:rPr>
          <w:rFonts w:ascii="Garamond" w:eastAsia="Garamond" w:hAnsi="Garamond" w:cs="Garamond"/>
        </w:rPr>
      </w:pPr>
    </w:p>
    <w:p w14:paraId="52375AFE" w14:textId="77777777" w:rsidR="004D0D79" w:rsidRDefault="000E2ECD">
      <w:pPr>
        <w:keepNext/>
        <w:jc w:val="both"/>
        <w:rPr>
          <w:rFonts w:ascii="Garamond" w:eastAsia="Garamond" w:hAnsi="Garamond" w:cs="Garamond"/>
        </w:rPr>
      </w:pPr>
      <w:r>
        <w:rPr>
          <w:rFonts w:ascii="Garamond" w:eastAsia="Garamond" w:hAnsi="Garamond" w:cs="Garamond"/>
        </w:rPr>
        <w:t>Cette unité d’enseignement (UE) de second semestre (52h, 4h hebdomadaires) peut être prise au titre de la discipline principale ou de la discipline associée. Elle se compose de deux parties, également importantes en horaire et e</w:t>
      </w:r>
      <w:r>
        <w:rPr>
          <w:rFonts w:ascii="Garamond" w:eastAsia="Garamond" w:hAnsi="Garamond" w:cs="Garamond"/>
        </w:rPr>
        <w:t>n coefficient :</w:t>
      </w:r>
    </w:p>
    <w:p w14:paraId="30AAA88D" w14:textId="77777777" w:rsidR="004D0D79" w:rsidRDefault="000E2ECD">
      <w:pPr>
        <w:keepNext/>
        <w:numPr>
          <w:ilvl w:val="0"/>
          <w:numId w:val="48"/>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Partie A : Textes et images – 24 heures</w:t>
      </w:r>
    </w:p>
    <w:p w14:paraId="1E1100BE" w14:textId="77777777" w:rsidR="004D0D79" w:rsidRDefault="000E2ECD">
      <w:pPr>
        <w:keepNext/>
        <w:numPr>
          <w:ilvl w:val="0"/>
          <w:numId w:val="48"/>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Partie B : Littérature, idées et théories – 24 heures</w:t>
      </w:r>
    </w:p>
    <w:p w14:paraId="0D56327F" w14:textId="77777777" w:rsidR="004D0D79" w:rsidRDefault="004D0D79">
      <w:pPr>
        <w:rPr>
          <w:rFonts w:ascii="Garamond" w:eastAsia="Garamond" w:hAnsi="Garamond" w:cs="Garamond"/>
        </w:rPr>
      </w:pPr>
    </w:p>
    <w:p w14:paraId="3EDBF1D3" w14:textId="77777777" w:rsidR="004D0D79" w:rsidRDefault="004D0D79">
      <w:pPr>
        <w:rPr>
          <w:rFonts w:ascii="Garamond" w:eastAsia="Garamond" w:hAnsi="Garamond" w:cs="Garamond"/>
        </w:rPr>
      </w:pPr>
    </w:p>
    <w:p w14:paraId="16D914A1" w14:textId="77777777" w:rsidR="004D0D79" w:rsidRDefault="000E2ECD">
      <w:pPr>
        <w:shd w:val="clear" w:color="auto" w:fill="E6E6E6"/>
        <w:jc w:val="both"/>
        <w:rPr>
          <w:rFonts w:ascii="Garamond" w:eastAsia="Garamond" w:hAnsi="Garamond" w:cs="Garamond"/>
          <w:sz w:val="36"/>
          <w:szCs w:val="36"/>
        </w:rPr>
      </w:pPr>
      <w:r>
        <w:rPr>
          <w:rFonts w:ascii="Garamond" w:eastAsia="Garamond" w:hAnsi="Garamond" w:cs="Garamond"/>
          <w:b/>
          <w:sz w:val="36"/>
          <w:szCs w:val="36"/>
        </w:rPr>
        <w:t>Partie A. Textes et images</w:t>
      </w:r>
      <w:r>
        <w:rPr>
          <w:rFonts w:ascii="Garamond" w:eastAsia="Garamond" w:hAnsi="Garamond" w:cs="Garamond"/>
          <w:sz w:val="36"/>
          <w:szCs w:val="36"/>
        </w:rPr>
        <w:t xml:space="preserve"> </w:t>
      </w:r>
    </w:p>
    <w:p w14:paraId="20F92A53" w14:textId="77777777" w:rsidR="004D0D79" w:rsidRDefault="000E2ECD">
      <w:pPr>
        <w:shd w:val="clear" w:color="auto" w:fill="E6E6E6"/>
        <w:jc w:val="both"/>
        <w:rPr>
          <w:rFonts w:ascii="Garamond" w:eastAsia="Garamond" w:hAnsi="Garamond" w:cs="Garamond"/>
          <w:sz w:val="36"/>
          <w:szCs w:val="36"/>
        </w:rPr>
      </w:pPr>
      <w:r>
        <w:rPr>
          <w:rFonts w:ascii="Garamond" w:eastAsia="Garamond" w:hAnsi="Garamond" w:cs="Garamond"/>
          <w:i/>
          <w:sz w:val="36"/>
          <w:szCs w:val="36"/>
        </w:rPr>
        <w:t xml:space="preserve">24h – SED : oui </w:t>
      </w:r>
    </w:p>
    <w:p w14:paraId="11D970B8" w14:textId="77777777" w:rsidR="004D0D79" w:rsidRDefault="004D0D79">
      <w:pPr>
        <w:jc w:val="both"/>
        <w:rPr>
          <w:rFonts w:ascii="Garamond" w:eastAsia="Garamond" w:hAnsi="Garamond" w:cs="Garamond"/>
          <w:sz w:val="16"/>
          <w:szCs w:val="16"/>
        </w:rPr>
      </w:pPr>
    </w:p>
    <w:p w14:paraId="5DC61005" w14:textId="77777777" w:rsidR="004D0D79" w:rsidRDefault="000E2ECD">
      <w:pPr>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 Mme Bouchet</w:t>
      </w:r>
    </w:p>
    <w:p w14:paraId="12616D1B" w14:textId="77777777" w:rsidR="004D0D79" w:rsidRDefault="000E2ECD">
      <w:pPr>
        <w:jc w:val="both"/>
        <w:rPr>
          <w:rFonts w:ascii="Garamond" w:eastAsia="Garamond" w:hAnsi="Garamond" w:cs="Garamond"/>
        </w:rPr>
      </w:pPr>
      <w:r>
        <w:rPr>
          <w:rFonts w:ascii="Garamond" w:eastAsia="Garamond" w:hAnsi="Garamond" w:cs="Garamond"/>
          <w:b/>
        </w:rPr>
        <w:t>Objectifs</w:t>
      </w:r>
      <w:r>
        <w:rPr>
          <w:rFonts w:ascii="Garamond" w:eastAsia="Garamond" w:hAnsi="Garamond" w:cs="Garamond"/>
        </w:rPr>
        <w:t xml:space="preserve">. L’objet de ce cours consiste en l’étude des interactions entre texte et </w:t>
      </w:r>
      <w:r>
        <w:rPr>
          <w:rFonts w:ascii="Garamond" w:eastAsia="Garamond" w:hAnsi="Garamond" w:cs="Garamond"/>
          <w:i/>
        </w:rPr>
        <w:t>image</w:t>
      </w:r>
      <w:r>
        <w:rPr>
          <w:rFonts w:ascii="Garamond" w:eastAsia="Garamond" w:hAnsi="Garamond" w:cs="Garamond"/>
        </w:rPr>
        <w:t>, au sens pluriel du terme :</w:t>
      </w:r>
    </w:p>
    <w:p w14:paraId="3EA35DC1" w14:textId="77777777" w:rsidR="004D0D79" w:rsidRDefault="000E2ECD">
      <w:pPr>
        <w:jc w:val="both"/>
        <w:rPr>
          <w:rFonts w:ascii="Garamond" w:eastAsia="Garamond" w:hAnsi="Garamond" w:cs="Garamond"/>
        </w:rPr>
      </w:pPr>
      <w:r>
        <w:rPr>
          <w:rFonts w:ascii="Garamond" w:eastAsia="Garamond" w:hAnsi="Garamond" w:cs="Garamond"/>
        </w:rPr>
        <w:t xml:space="preserve">- l’image rhétorique : comment le texte « fait image » pour le lecteur, par le recours aux techniques rhétoriques de la description, de </w:t>
      </w:r>
      <w:r>
        <w:rPr>
          <w:rFonts w:ascii="Garamond" w:eastAsia="Garamond" w:hAnsi="Garamond" w:cs="Garamond"/>
          <w:i/>
        </w:rPr>
        <w:t>l’ekphrasis</w:t>
      </w:r>
      <w:r>
        <w:rPr>
          <w:rFonts w:ascii="Garamond" w:eastAsia="Garamond" w:hAnsi="Garamond" w:cs="Garamond"/>
        </w:rPr>
        <w:t>,</w:t>
      </w:r>
      <w:r>
        <w:rPr>
          <w:rFonts w:ascii="Garamond" w:eastAsia="Garamond" w:hAnsi="Garamond" w:cs="Garamond"/>
        </w:rPr>
        <w:t xml:space="preserve"> de </w:t>
      </w:r>
      <w:r>
        <w:rPr>
          <w:rFonts w:ascii="Garamond" w:eastAsia="Garamond" w:hAnsi="Garamond" w:cs="Garamond"/>
          <w:i/>
        </w:rPr>
        <w:t>l’</w:t>
      </w:r>
      <w:proofErr w:type="spellStart"/>
      <w:r>
        <w:rPr>
          <w:rFonts w:ascii="Garamond" w:eastAsia="Garamond" w:hAnsi="Garamond" w:cs="Garamond"/>
          <w:i/>
        </w:rPr>
        <w:t>enargeia</w:t>
      </w:r>
      <w:proofErr w:type="spellEnd"/>
      <w:r>
        <w:rPr>
          <w:rFonts w:ascii="Garamond" w:eastAsia="Garamond" w:hAnsi="Garamond" w:cs="Garamond"/>
        </w:rPr>
        <w:t xml:space="preserve">, de </w:t>
      </w:r>
      <w:r>
        <w:rPr>
          <w:rFonts w:ascii="Garamond" w:eastAsia="Garamond" w:hAnsi="Garamond" w:cs="Garamond"/>
          <w:i/>
        </w:rPr>
        <w:t>l’hypotypose</w:t>
      </w:r>
      <w:r>
        <w:rPr>
          <w:rFonts w:ascii="Garamond" w:eastAsia="Garamond" w:hAnsi="Garamond" w:cs="Garamond"/>
        </w:rPr>
        <w:t> ;</w:t>
      </w:r>
    </w:p>
    <w:p w14:paraId="1C5090C1" w14:textId="77777777" w:rsidR="004D0D79" w:rsidRDefault="000E2ECD">
      <w:pPr>
        <w:jc w:val="both"/>
        <w:rPr>
          <w:rFonts w:ascii="Garamond" w:eastAsia="Garamond" w:hAnsi="Garamond" w:cs="Garamond"/>
        </w:rPr>
      </w:pPr>
      <w:r>
        <w:rPr>
          <w:rFonts w:ascii="Garamond" w:eastAsia="Garamond" w:hAnsi="Garamond" w:cs="Garamond"/>
        </w:rPr>
        <w:t>-l’image plastique : quelles sont la nature, la place, la fonction de l’image matérielle, peinte, dessinée ou gravée, au sein de l’objet-livre pensé comme système sémiotique mixte, articulant verbal et visuel ;</w:t>
      </w:r>
    </w:p>
    <w:p w14:paraId="59CDF535" w14:textId="77777777" w:rsidR="004D0D79" w:rsidRDefault="000E2ECD">
      <w:pPr>
        <w:jc w:val="both"/>
        <w:rPr>
          <w:rFonts w:ascii="Garamond" w:eastAsia="Garamond" w:hAnsi="Garamond" w:cs="Garamond"/>
        </w:rPr>
      </w:pPr>
      <w:r>
        <w:rPr>
          <w:rFonts w:ascii="Garamond" w:eastAsia="Garamond" w:hAnsi="Garamond" w:cs="Garamond"/>
        </w:rPr>
        <w:t xml:space="preserve">- le </w:t>
      </w:r>
      <w:r>
        <w:rPr>
          <w:rFonts w:ascii="Garamond" w:eastAsia="Garamond" w:hAnsi="Garamond" w:cs="Garamond"/>
        </w:rPr>
        <w:t>champ des arts visuels tel qu’il est visé par la littérature : comment la littérature est-elle « hantée par la peinture » (G. </w:t>
      </w:r>
      <w:proofErr w:type="spellStart"/>
      <w:r>
        <w:rPr>
          <w:rFonts w:ascii="Garamond" w:eastAsia="Garamond" w:hAnsi="Garamond" w:cs="Garamond"/>
        </w:rPr>
        <w:t>Larroux</w:t>
      </w:r>
      <w:proofErr w:type="spellEnd"/>
      <w:r>
        <w:rPr>
          <w:rFonts w:ascii="Garamond" w:eastAsia="Garamond" w:hAnsi="Garamond" w:cs="Garamond"/>
        </w:rPr>
        <w:t xml:space="preserve">) et, plus largement, par les arts de l’image (de la gravure au cinéma en passant par la photographie), avec lesquels elle </w:t>
      </w:r>
      <w:r>
        <w:rPr>
          <w:rFonts w:ascii="Garamond" w:eastAsia="Garamond" w:hAnsi="Garamond" w:cs="Garamond"/>
        </w:rPr>
        <w:t>entretient des relations d’émulation et de rivalité.</w:t>
      </w:r>
    </w:p>
    <w:p w14:paraId="4D44DBD4" w14:textId="77777777" w:rsidR="004D0D79" w:rsidRDefault="000E2ECD">
      <w:pPr>
        <w:jc w:val="both"/>
        <w:rPr>
          <w:rFonts w:ascii="Garamond" w:eastAsia="Garamond" w:hAnsi="Garamond" w:cs="Garamond"/>
        </w:rPr>
      </w:pPr>
      <w:r>
        <w:rPr>
          <w:rFonts w:ascii="Garamond" w:eastAsia="Garamond" w:hAnsi="Garamond" w:cs="Garamond"/>
        </w:rPr>
        <w:t>Ce cours croisera les questions de poétique avec les acquis de l’histoire du livre, de l’édition, de l’art. L’étudiant acquerra des outils méthodologiques d’analyse de l’image en soi et au sein de l’obje</w:t>
      </w:r>
      <w:r>
        <w:rPr>
          <w:rFonts w:ascii="Garamond" w:eastAsia="Garamond" w:hAnsi="Garamond" w:cs="Garamond"/>
        </w:rPr>
        <w:t>t-livre ; il sera sensibilisé à la diversité des relations entre texte et image, entre convergence et tension. La perspective adoptée sera en partie chronologique. Deux groupes au choix.</w:t>
      </w:r>
    </w:p>
    <w:p w14:paraId="65B22B3B" w14:textId="77777777" w:rsidR="004D0D79" w:rsidRDefault="004D0D79">
      <w:pPr>
        <w:jc w:val="both"/>
        <w:rPr>
          <w:rFonts w:ascii="Garamond" w:eastAsia="Garamond" w:hAnsi="Garamond" w:cs="Garamond"/>
        </w:rPr>
      </w:pPr>
    </w:p>
    <w:p w14:paraId="7F3160C1" w14:textId="77777777" w:rsidR="004D0D79" w:rsidRDefault="000E2ECD" w:rsidP="00EC261C">
      <w:pPr>
        <w:keepNext/>
        <w:pBdr>
          <w:top w:val="nil"/>
          <w:left w:val="nil"/>
          <w:bottom w:val="nil"/>
          <w:right w:val="nil"/>
          <w:between w:val="nil"/>
        </w:pBdr>
        <w:ind w:firstLine="720"/>
        <w:jc w:val="both"/>
        <w:rPr>
          <w:rFonts w:ascii="Garamond" w:eastAsia="Garamond" w:hAnsi="Garamond" w:cs="Garamond"/>
          <w:color w:val="000000"/>
        </w:rPr>
      </w:pPr>
      <w:r>
        <w:rPr>
          <w:rFonts w:ascii="Garamond" w:eastAsia="Garamond" w:hAnsi="Garamond" w:cs="Garamond"/>
          <w:b/>
        </w:rPr>
        <w:t xml:space="preserve">Mme Bouchet – Métamorphoses du regard : Pyrame et </w:t>
      </w:r>
      <w:proofErr w:type="spellStart"/>
      <w:r>
        <w:rPr>
          <w:rFonts w:ascii="Garamond" w:eastAsia="Garamond" w:hAnsi="Garamond" w:cs="Garamond"/>
          <w:b/>
        </w:rPr>
        <w:t>Thisbé</w:t>
      </w:r>
      <w:proofErr w:type="spellEnd"/>
      <w:r>
        <w:rPr>
          <w:rFonts w:ascii="Garamond" w:eastAsia="Garamond" w:hAnsi="Garamond" w:cs="Garamond"/>
          <w:b/>
        </w:rPr>
        <w:t>, Narcisse</w:t>
      </w:r>
    </w:p>
    <w:p w14:paraId="2459C2A7" w14:textId="77777777" w:rsidR="004D0D79" w:rsidRDefault="000E2ECD">
      <w:pPr>
        <w:keepNext/>
        <w:pBdr>
          <w:top w:val="nil"/>
          <w:left w:val="nil"/>
          <w:bottom w:val="nil"/>
          <w:right w:val="nil"/>
          <w:between w:val="nil"/>
        </w:pBdr>
        <w:jc w:val="both"/>
        <w:rPr>
          <w:rFonts w:ascii="Garamond" w:eastAsia="Garamond" w:hAnsi="Garamond" w:cs="Garamond"/>
        </w:rPr>
      </w:pPr>
      <w:r>
        <w:rPr>
          <w:rFonts w:ascii="Garamond" w:eastAsia="Garamond" w:hAnsi="Garamond" w:cs="Garamond"/>
        </w:rPr>
        <w:t>C</w:t>
      </w:r>
      <w:r>
        <w:rPr>
          <w:rFonts w:ascii="Garamond" w:eastAsia="Garamond" w:hAnsi="Garamond" w:cs="Garamond"/>
        </w:rPr>
        <w:t xml:space="preserve">e cours étudiera la réception de deux récits mythologiques tirés des </w:t>
      </w:r>
      <w:r>
        <w:rPr>
          <w:rFonts w:ascii="Garamond" w:eastAsia="Garamond" w:hAnsi="Garamond" w:cs="Garamond"/>
          <w:i/>
        </w:rPr>
        <w:t>Métamorphoses</w:t>
      </w:r>
      <w:r>
        <w:rPr>
          <w:rFonts w:ascii="Garamond" w:eastAsia="Garamond" w:hAnsi="Garamond" w:cs="Garamond"/>
        </w:rPr>
        <w:t xml:space="preserve"> d’Ovide (1er s.), à travers textes et images : ces histoires tragiques ont hanté l’imaginaire occidental, du Moyen Âge à nos jours, suscitant de nombreuses réécritures et il</w:t>
      </w:r>
      <w:r>
        <w:rPr>
          <w:rFonts w:ascii="Garamond" w:eastAsia="Garamond" w:hAnsi="Garamond" w:cs="Garamond"/>
        </w:rPr>
        <w:t>lustrations, à travers diverses techniques et supports (miniatures de manuscrits, tableaux, sculptures, gravures, tapisseries, émaux…). Nous nous concentrerons sur la période médiévale, sans nous interdire des incursions dans les siècles postérieurs. Il s’</w:t>
      </w:r>
      <w:r>
        <w:rPr>
          <w:rFonts w:ascii="Garamond" w:eastAsia="Garamond" w:hAnsi="Garamond" w:cs="Garamond"/>
        </w:rPr>
        <w:t>agira de comprendre comment ces récits questionnent le regard, l’illusion des sens, l’interprétation des signes, la notion même d’image. Un processus herméneutique s’engage à plusieurs niveaux avec les mythes ovidiens : les textes en dégagent plusieurs leç</w:t>
      </w:r>
      <w:r>
        <w:rPr>
          <w:rFonts w:ascii="Garamond" w:eastAsia="Garamond" w:hAnsi="Garamond" w:cs="Garamond"/>
        </w:rPr>
        <w:t>ons morales, l’iconographie interprète à son tour les textes. Dans cette quête de vérité, comment le point de vue erroné des protagonistes de la fiction est-il contrebalancé par le point de vue du lecteur et/ou du spectateur de l’image ?</w:t>
      </w:r>
    </w:p>
    <w:p w14:paraId="228D41C8" w14:textId="77777777" w:rsidR="004D0D79" w:rsidRDefault="000E2ECD">
      <w:pPr>
        <w:keepNext/>
        <w:pBdr>
          <w:top w:val="nil"/>
          <w:left w:val="nil"/>
          <w:bottom w:val="nil"/>
          <w:right w:val="nil"/>
          <w:between w:val="nil"/>
        </w:pBdr>
        <w:jc w:val="both"/>
        <w:rPr>
          <w:rFonts w:ascii="Garamond" w:eastAsia="Garamond" w:hAnsi="Garamond" w:cs="Garamond"/>
        </w:rPr>
      </w:pPr>
      <w:r>
        <w:rPr>
          <w:rFonts w:ascii="Garamond" w:eastAsia="Garamond" w:hAnsi="Garamond" w:cs="Garamond"/>
        </w:rPr>
        <w:t>Ce programme n’est</w:t>
      </w:r>
      <w:r>
        <w:rPr>
          <w:rFonts w:ascii="Garamond" w:eastAsia="Garamond" w:hAnsi="Garamond" w:cs="Garamond"/>
        </w:rPr>
        <w:t xml:space="preserve"> pas proposé au SED.</w:t>
      </w:r>
    </w:p>
    <w:p w14:paraId="20216994" w14:textId="77777777" w:rsidR="004D0D79" w:rsidRDefault="004D0D79">
      <w:pPr>
        <w:keepNext/>
        <w:pBdr>
          <w:top w:val="nil"/>
          <w:left w:val="nil"/>
          <w:bottom w:val="nil"/>
          <w:right w:val="nil"/>
          <w:between w:val="nil"/>
        </w:pBdr>
        <w:jc w:val="both"/>
        <w:rPr>
          <w:rFonts w:ascii="Garamond" w:eastAsia="Garamond" w:hAnsi="Garamond" w:cs="Garamond"/>
        </w:rPr>
      </w:pPr>
    </w:p>
    <w:p w14:paraId="3CDC1707" w14:textId="77777777" w:rsidR="004D0D79" w:rsidRDefault="000E2ECD">
      <w:pPr>
        <w:keepNext/>
        <w:pBdr>
          <w:top w:val="nil"/>
          <w:left w:val="nil"/>
          <w:bottom w:val="nil"/>
          <w:right w:val="nil"/>
          <w:between w:val="nil"/>
        </w:pBdr>
        <w:jc w:val="both"/>
        <w:rPr>
          <w:rFonts w:ascii="Garamond" w:eastAsia="Garamond" w:hAnsi="Garamond" w:cs="Garamond"/>
          <w:b/>
        </w:rPr>
      </w:pPr>
      <w:r>
        <w:rPr>
          <w:rFonts w:ascii="Garamond" w:eastAsia="Garamond" w:hAnsi="Garamond" w:cs="Garamond"/>
          <w:b/>
        </w:rPr>
        <w:t>Œuvres au programme :</w:t>
      </w:r>
    </w:p>
    <w:p w14:paraId="626C2D39" w14:textId="77777777" w:rsidR="004D0D79" w:rsidRDefault="000E2ECD">
      <w:pPr>
        <w:keepNext/>
        <w:pBdr>
          <w:top w:val="nil"/>
          <w:left w:val="nil"/>
          <w:bottom w:val="nil"/>
          <w:right w:val="nil"/>
          <w:between w:val="nil"/>
        </w:pBdr>
        <w:jc w:val="both"/>
        <w:rPr>
          <w:rFonts w:ascii="Garamond" w:eastAsia="Garamond" w:hAnsi="Garamond" w:cs="Garamond"/>
        </w:rPr>
      </w:pPr>
      <w:r>
        <w:rPr>
          <w:rFonts w:ascii="Garamond" w:eastAsia="Garamond" w:hAnsi="Garamond" w:cs="Garamond"/>
          <w:i/>
        </w:rPr>
        <w:t xml:space="preserve">Pyrame et </w:t>
      </w:r>
      <w:proofErr w:type="spellStart"/>
      <w:r>
        <w:rPr>
          <w:rFonts w:ascii="Garamond" w:eastAsia="Garamond" w:hAnsi="Garamond" w:cs="Garamond"/>
          <w:i/>
        </w:rPr>
        <w:t>Thisbé</w:t>
      </w:r>
      <w:proofErr w:type="spellEnd"/>
      <w:r>
        <w:rPr>
          <w:rFonts w:ascii="Garamond" w:eastAsia="Garamond" w:hAnsi="Garamond" w:cs="Garamond"/>
          <w:i/>
        </w:rPr>
        <w:t xml:space="preserve">. Narcisse. </w:t>
      </w:r>
      <w:proofErr w:type="spellStart"/>
      <w:r>
        <w:rPr>
          <w:rFonts w:ascii="Garamond" w:eastAsia="Garamond" w:hAnsi="Garamond" w:cs="Garamond"/>
          <w:i/>
        </w:rPr>
        <w:t>Philomena</w:t>
      </w:r>
      <w:proofErr w:type="spellEnd"/>
      <w:r>
        <w:rPr>
          <w:rFonts w:ascii="Garamond" w:eastAsia="Garamond" w:hAnsi="Garamond" w:cs="Garamond"/>
        </w:rPr>
        <w:t xml:space="preserve">, éd. </w:t>
      </w:r>
      <w:proofErr w:type="gramStart"/>
      <w:r>
        <w:rPr>
          <w:rFonts w:ascii="Garamond" w:eastAsia="Garamond" w:hAnsi="Garamond" w:cs="Garamond"/>
        </w:rPr>
        <w:t>bilingue</w:t>
      </w:r>
      <w:proofErr w:type="gramEnd"/>
      <w:r>
        <w:rPr>
          <w:rFonts w:ascii="Garamond" w:eastAsia="Garamond" w:hAnsi="Garamond" w:cs="Garamond"/>
        </w:rPr>
        <w:t xml:space="preserve"> d’E. Baumgartner, Folio classique, 2000.</w:t>
      </w:r>
    </w:p>
    <w:p w14:paraId="40C47038" w14:textId="77777777" w:rsidR="00DF1356" w:rsidRDefault="000E2ECD" w:rsidP="00DF1356">
      <w:pPr>
        <w:keepNext/>
        <w:pBdr>
          <w:top w:val="nil"/>
          <w:left w:val="nil"/>
          <w:bottom w:val="nil"/>
          <w:right w:val="nil"/>
          <w:between w:val="nil"/>
        </w:pBdr>
        <w:jc w:val="both"/>
        <w:rPr>
          <w:rFonts w:ascii="Garamond" w:eastAsia="Garamond" w:hAnsi="Garamond" w:cs="Garamond"/>
        </w:rPr>
      </w:pPr>
      <w:r>
        <w:rPr>
          <w:rFonts w:ascii="Garamond" w:eastAsia="Garamond" w:hAnsi="Garamond" w:cs="Garamond"/>
        </w:rPr>
        <w:t>Des textes complémentaires seront distribués en cours. Les ressources iconographiques seront déposées sur IRIS.</w:t>
      </w:r>
    </w:p>
    <w:p w14:paraId="3E0A2FB8" w14:textId="77777777" w:rsidR="00EC261C" w:rsidRDefault="00EC261C" w:rsidP="003B7E94">
      <w:pPr>
        <w:keepNext/>
        <w:pBdr>
          <w:top w:val="nil"/>
          <w:left w:val="nil"/>
          <w:bottom w:val="nil"/>
          <w:right w:val="nil"/>
          <w:between w:val="nil"/>
        </w:pBdr>
        <w:jc w:val="both"/>
        <w:rPr>
          <w:rFonts w:ascii="Garamond" w:eastAsia="Garamond" w:hAnsi="Garamond" w:cs="Garamond"/>
        </w:rPr>
      </w:pPr>
    </w:p>
    <w:p w14:paraId="7439B170" w14:textId="22C36BC5" w:rsidR="00DF1356" w:rsidRDefault="00DF1356" w:rsidP="00EC261C">
      <w:pPr>
        <w:keepNext/>
        <w:pBdr>
          <w:top w:val="nil"/>
          <w:left w:val="nil"/>
          <w:bottom w:val="nil"/>
          <w:right w:val="nil"/>
          <w:between w:val="nil"/>
        </w:pBdr>
        <w:ind w:firstLine="720"/>
        <w:jc w:val="both"/>
        <w:rPr>
          <w:rFonts w:ascii="Garamond" w:eastAsia="Garamond" w:hAnsi="Garamond" w:cs="Garamond"/>
        </w:rPr>
      </w:pPr>
      <w:r>
        <w:rPr>
          <w:rFonts w:ascii="Garamond" w:eastAsia="Garamond" w:hAnsi="Garamond" w:cs="Garamond"/>
          <w:b/>
        </w:rPr>
        <w:t>M</w:t>
      </w:r>
      <w:r w:rsidR="000E2ECD" w:rsidRPr="00DF1356">
        <w:rPr>
          <w:rFonts w:ascii="Garamond" w:eastAsia="Garamond" w:hAnsi="Garamond" w:cs="Garamond"/>
          <w:b/>
        </w:rPr>
        <w:t xml:space="preserve">. </w:t>
      </w:r>
      <w:proofErr w:type="spellStart"/>
      <w:r w:rsidR="000E2ECD" w:rsidRPr="00DF1356">
        <w:rPr>
          <w:rFonts w:ascii="Garamond" w:eastAsia="Garamond" w:hAnsi="Garamond" w:cs="Garamond"/>
          <w:b/>
        </w:rPr>
        <w:t>Girardi</w:t>
      </w:r>
      <w:proofErr w:type="spellEnd"/>
      <w:r w:rsidR="000E2ECD" w:rsidRPr="00DF1356">
        <w:rPr>
          <w:rFonts w:ascii="Garamond" w:eastAsia="Garamond" w:hAnsi="Garamond" w:cs="Garamond"/>
          <w:b/>
        </w:rPr>
        <w:t xml:space="preserve"> – </w:t>
      </w:r>
      <w:r w:rsidRPr="00DF1356">
        <w:rPr>
          <w:rFonts w:ascii="Calibri" w:hAnsi="Calibri" w:cs="Calibri"/>
          <w:b/>
          <w:bCs/>
        </w:rPr>
        <w:t>Paysages modernes (19e-21e siècle)</w:t>
      </w:r>
    </w:p>
    <w:p w14:paraId="75A5D909" w14:textId="359A1C3A" w:rsidR="00DF1356" w:rsidRPr="00DF1356" w:rsidRDefault="00DF1356" w:rsidP="00DF1356">
      <w:pPr>
        <w:keepNext/>
        <w:pBdr>
          <w:top w:val="nil"/>
          <w:left w:val="nil"/>
          <w:bottom w:val="nil"/>
          <w:right w:val="nil"/>
          <w:between w:val="nil"/>
        </w:pBdr>
        <w:jc w:val="both"/>
        <w:rPr>
          <w:rFonts w:ascii="Garamond" w:eastAsia="Garamond" w:hAnsi="Garamond" w:cs="Garamond"/>
        </w:rPr>
      </w:pPr>
      <w:r w:rsidRPr="00DF1356">
        <w:rPr>
          <w:rFonts w:ascii="Calibri" w:hAnsi="Calibri" w:cs="Calibri"/>
        </w:rPr>
        <w:t>Organisé en deux volets, cet enseignement se conçoit comme un parcours des différentes manières de configurer le rapport des textes et des images dans la production littéraire du tout début du 20</w:t>
      </w:r>
      <w:r w:rsidRPr="00DF1356">
        <w:rPr>
          <w:rFonts w:ascii="Calibri" w:hAnsi="Calibri" w:cs="Calibri"/>
          <w:vertAlign w:val="superscript"/>
        </w:rPr>
        <w:t>e</w:t>
      </w:r>
      <w:r w:rsidRPr="00DF1356">
        <w:rPr>
          <w:rFonts w:ascii="Calibri" w:hAnsi="Calibri" w:cs="Calibri"/>
        </w:rPr>
        <w:t xml:space="preserve"> siècle. À travers l’étude des </w:t>
      </w:r>
      <w:r w:rsidRPr="00DF1356">
        <w:rPr>
          <w:rFonts w:ascii="Calibri" w:hAnsi="Calibri" w:cs="Calibri"/>
          <w:i/>
          <w:iCs/>
        </w:rPr>
        <w:t>Calligrammes</w:t>
      </w:r>
      <w:r w:rsidRPr="00DF1356">
        <w:rPr>
          <w:rFonts w:ascii="Calibri" w:hAnsi="Calibri" w:cs="Calibri"/>
        </w:rPr>
        <w:t xml:space="preserve"> (1913-1916) de Guillaume Apollinaire, nous envisagerons </w:t>
      </w:r>
      <w:r w:rsidRPr="00DF1356">
        <w:rPr>
          <w:rFonts w:ascii="Calibri" w:hAnsi="Calibri" w:cs="Calibri"/>
        </w:rPr>
        <w:lastRenderedPageBreak/>
        <w:t xml:space="preserve">les formes et les enjeux de l’invention typographique en poésie, notamment dans son rapport complexe avec l’expérience de la guerre. À travers l’étude de </w:t>
      </w:r>
      <w:r w:rsidRPr="00DF1356">
        <w:rPr>
          <w:rFonts w:ascii="Calibri" w:hAnsi="Calibri" w:cs="Calibri"/>
          <w:i/>
          <w:iCs/>
        </w:rPr>
        <w:t>Bruges-la-Morte</w:t>
      </w:r>
      <w:r w:rsidRPr="00DF1356">
        <w:rPr>
          <w:rFonts w:ascii="Calibri" w:hAnsi="Calibri" w:cs="Calibri"/>
        </w:rPr>
        <w:t xml:space="preserve"> (1892) du poète belge Georges Rodenbach, nous envisagerons les enjeux de l’interaction entre la littérature et la photographie dans le premier récit à faire usage de celle-ci. Ces deux œuvres nous permettront de réfléchir à la possibilité de considérer le « paysage » comme un genre littéraire à part entière, caractéristique de la modernité. À l’intersection de textes et des images se dessine une réflexion sur le pouvoir que peut jouer la littérature dans la réparation de communautés politiques menacées de fragmentation.</w:t>
      </w:r>
    </w:p>
    <w:p w14:paraId="43D5D94C" w14:textId="01D2B48F" w:rsidR="00DF1356" w:rsidRPr="00DF1356" w:rsidRDefault="00DF1356" w:rsidP="00DF1356">
      <w:pPr>
        <w:pStyle w:val="Paragraphedeliste"/>
        <w:spacing w:before="100" w:beforeAutospacing="1" w:after="100" w:afterAutospacing="1"/>
        <w:ind w:left="644"/>
        <w:rPr>
          <w:b/>
          <w:bCs/>
        </w:rPr>
      </w:pPr>
      <w:r w:rsidRPr="00DF1356">
        <w:rPr>
          <w:rFonts w:ascii="Calibri" w:hAnsi="Calibri" w:cs="Calibri"/>
          <w:b/>
          <w:bCs/>
        </w:rPr>
        <w:t>Œuvres</w:t>
      </w:r>
      <w:r w:rsidRPr="00DF1356">
        <w:rPr>
          <w:rFonts w:ascii="Calibri" w:hAnsi="Calibri" w:cs="Calibri"/>
          <w:b/>
          <w:bCs/>
        </w:rPr>
        <w:t xml:space="preserve"> à se procurer et à lire (dans cet ordre) :</w:t>
      </w:r>
    </w:p>
    <w:p w14:paraId="7DFE070E" w14:textId="77777777" w:rsidR="00DF1356" w:rsidRPr="009116EC" w:rsidRDefault="00DF1356" w:rsidP="00DF1356">
      <w:pPr>
        <w:pStyle w:val="Paragraphedeliste"/>
        <w:spacing w:before="100" w:beforeAutospacing="1" w:after="100" w:afterAutospacing="1"/>
        <w:ind w:left="644"/>
      </w:pPr>
      <w:r w:rsidRPr="009116EC">
        <w:t xml:space="preserve">- Guillaume </w:t>
      </w:r>
      <w:r w:rsidRPr="00DF1356">
        <w:rPr>
          <w:smallCaps/>
        </w:rPr>
        <w:t>Apollinaire</w:t>
      </w:r>
      <w:r w:rsidRPr="009116EC">
        <w:t xml:space="preserve">, </w:t>
      </w:r>
      <w:r w:rsidRPr="00DF1356">
        <w:rPr>
          <w:i/>
          <w:iCs/>
        </w:rPr>
        <w:t>Calligrammes</w:t>
      </w:r>
      <w:r w:rsidRPr="009116EC">
        <w:t xml:space="preserve"> [1913-1916], Gallimard, Poésie/NRF.</w:t>
      </w:r>
    </w:p>
    <w:p w14:paraId="1561AB1C" w14:textId="77777777" w:rsidR="00DF1356" w:rsidRPr="009116EC" w:rsidRDefault="00DF1356" w:rsidP="00DF1356">
      <w:pPr>
        <w:pStyle w:val="Paragraphedeliste"/>
        <w:spacing w:before="100" w:beforeAutospacing="1" w:after="100" w:afterAutospacing="1"/>
        <w:ind w:left="644"/>
      </w:pPr>
      <w:r w:rsidRPr="009116EC">
        <w:t xml:space="preserve">- Georges </w:t>
      </w:r>
      <w:r w:rsidRPr="00DF1356">
        <w:rPr>
          <w:smallCaps/>
        </w:rPr>
        <w:t>Rodenbach</w:t>
      </w:r>
      <w:r w:rsidRPr="009116EC">
        <w:t xml:space="preserve">, </w:t>
      </w:r>
      <w:r w:rsidRPr="00DF1356">
        <w:rPr>
          <w:i/>
          <w:iCs/>
        </w:rPr>
        <w:t>Bruges-la-Morte</w:t>
      </w:r>
      <w:r w:rsidRPr="009116EC">
        <w:t xml:space="preserve"> [1892], éd. Jean-Pierre Bertrand et Daniel </w:t>
      </w:r>
      <w:proofErr w:type="spellStart"/>
      <w:r w:rsidRPr="009116EC">
        <w:t>Grojnowski</w:t>
      </w:r>
      <w:proofErr w:type="spellEnd"/>
      <w:r w:rsidRPr="009116EC">
        <w:t>, Flammarion, « GF ». [Seule cette édition reprend les inserts photographiques d’origine.]</w:t>
      </w:r>
    </w:p>
    <w:p w14:paraId="3AC026E6" w14:textId="77777777" w:rsidR="004D0D79" w:rsidRDefault="000E2ECD">
      <w:pPr>
        <w:keepNext/>
        <w:pBdr>
          <w:top w:val="nil"/>
          <w:left w:val="nil"/>
          <w:bottom w:val="nil"/>
          <w:right w:val="nil"/>
          <w:between w:val="nil"/>
        </w:pBdr>
        <w:jc w:val="both"/>
        <w:rPr>
          <w:rFonts w:ascii="Garamond" w:eastAsia="Garamond" w:hAnsi="Garamond" w:cs="Garamond"/>
          <w:b/>
        </w:rPr>
      </w:pPr>
      <w:r>
        <w:rPr>
          <w:rFonts w:ascii="Garamond" w:eastAsia="Garamond" w:hAnsi="Garamond" w:cs="Garamond"/>
          <w:b/>
        </w:rPr>
        <w:t>C</w:t>
      </w:r>
      <w:r>
        <w:rPr>
          <w:rFonts w:ascii="Garamond" w:eastAsia="Garamond" w:hAnsi="Garamond" w:cs="Garamond"/>
          <w:b/>
        </w:rPr>
        <w:t>e programme est également proposé au SED.</w:t>
      </w:r>
    </w:p>
    <w:p w14:paraId="78A12144" w14:textId="77777777" w:rsidR="004D0D79" w:rsidRDefault="004D0D79">
      <w:pPr>
        <w:keepNext/>
        <w:pBdr>
          <w:top w:val="nil"/>
          <w:left w:val="nil"/>
          <w:bottom w:val="nil"/>
          <w:right w:val="nil"/>
          <w:between w:val="nil"/>
        </w:pBdr>
        <w:jc w:val="both"/>
        <w:rPr>
          <w:rFonts w:ascii="Garamond" w:eastAsia="Garamond" w:hAnsi="Garamond" w:cs="Garamond"/>
          <w:b/>
        </w:rPr>
      </w:pPr>
    </w:p>
    <w:p w14:paraId="58861421" w14:textId="77777777" w:rsidR="004D0D79" w:rsidRDefault="000E2ECD">
      <w:pPr>
        <w:tabs>
          <w:tab w:val="left" w:pos="567"/>
        </w:tabs>
        <w:spacing w:before="240"/>
        <w:jc w:val="both"/>
        <w:rPr>
          <w:rFonts w:ascii="Garamond" w:eastAsia="Garamond" w:hAnsi="Garamond" w:cs="Garamond"/>
        </w:rPr>
      </w:pPr>
      <w:r>
        <w:rPr>
          <w:rFonts w:ascii="Garamond" w:eastAsia="Garamond" w:hAnsi="Garamond" w:cs="Garamond"/>
          <w:b/>
          <w:color w:val="C00000"/>
        </w:rPr>
        <w:t>Évaluation</w:t>
      </w:r>
    </w:p>
    <w:p w14:paraId="2ABF1B85" w14:textId="77777777" w:rsidR="004D0D79" w:rsidRDefault="000E2ECD">
      <w:pPr>
        <w:jc w:val="both"/>
        <w:rPr>
          <w:rFonts w:ascii="Garamond" w:eastAsia="Garamond" w:hAnsi="Garamond" w:cs="Garamond"/>
        </w:rPr>
      </w:pPr>
      <w:r>
        <w:rPr>
          <w:rFonts w:ascii="Garamond" w:eastAsia="Garamond" w:hAnsi="Garamond" w:cs="Garamond"/>
        </w:rPr>
        <w:t xml:space="preserve">Contrôle continu : </w:t>
      </w:r>
    </w:p>
    <w:p w14:paraId="008F7584" w14:textId="77777777" w:rsidR="004D0D79" w:rsidRDefault="000E2ECD">
      <w:pPr>
        <w:numPr>
          <w:ilvl w:val="0"/>
          <w:numId w:val="66"/>
        </w:numPr>
        <w:jc w:val="both"/>
        <w:rPr>
          <w:rFonts w:ascii="Garamond" w:eastAsia="Garamond" w:hAnsi="Garamond" w:cs="Garamond"/>
        </w:rPr>
      </w:pPr>
      <w:proofErr w:type="gramStart"/>
      <w:r>
        <w:rPr>
          <w:rFonts w:ascii="Garamond" w:eastAsia="Garamond" w:hAnsi="Garamond" w:cs="Garamond"/>
        </w:rPr>
        <w:t>commentaire</w:t>
      </w:r>
      <w:proofErr w:type="gramEnd"/>
      <w:r>
        <w:rPr>
          <w:rFonts w:ascii="Garamond" w:eastAsia="Garamond" w:hAnsi="Garamond" w:cs="Garamond"/>
        </w:rPr>
        <w:t xml:space="preserve"> de documents (sur table) en cours de semestre</w:t>
      </w:r>
    </w:p>
    <w:p w14:paraId="1A9C0546" w14:textId="77777777" w:rsidR="004D0D79" w:rsidRDefault="000E2ECD">
      <w:pPr>
        <w:numPr>
          <w:ilvl w:val="0"/>
          <w:numId w:val="66"/>
        </w:numPr>
        <w:jc w:val="both"/>
        <w:rPr>
          <w:rFonts w:ascii="Garamond" w:eastAsia="Garamond" w:hAnsi="Garamond" w:cs="Garamond"/>
        </w:rPr>
      </w:pPr>
      <w:proofErr w:type="gramStart"/>
      <w:r>
        <w:rPr>
          <w:rFonts w:ascii="Garamond" w:eastAsia="Garamond" w:hAnsi="Garamond" w:cs="Garamond"/>
        </w:rPr>
        <w:t>écrit</w:t>
      </w:r>
      <w:proofErr w:type="gramEnd"/>
      <w:r>
        <w:rPr>
          <w:rFonts w:ascii="Garamond" w:eastAsia="Garamond" w:hAnsi="Garamond" w:cs="Garamond"/>
        </w:rPr>
        <w:t xml:space="preserve"> final / 2e chance :  commentaire de documents (sur table)</w:t>
      </w:r>
    </w:p>
    <w:p w14:paraId="6E830A5F" w14:textId="77777777" w:rsidR="004D0D79" w:rsidRDefault="000E2ECD">
      <w:pPr>
        <w:jc w:val="both"/>
        <w:rPr>
          <w:rFonts w:ascii="Garamond" w:eastAsia="Garamond" w:hAnsi="Garamond" w:cs="Garamond"/>
        </w:rPr>
      </w:pPr>
      <w:r>
        <w:rPr>
          <w:rFonts w:ascii="Garamond" w:eastAsia="Garamond" w:hAnsi="Garamond" w:cs="Garamond"/>
        </w:rPr>
        <w:t xml:space="preserve">SED : </w:t>
      </w:r>
    </w:p>
    <w:p w14:paraId="3431CFD8" w14:textId="77777777" w:rsidR="004D0D79" w:rsidRDefault="000E2ECD">
      <w:pPr>
        <w:numPr>
          <w:ilvl w:val="0"/>
          <w:numId w:val="12"/>
        </w:numPr>
        <w:jc w:val="both"/>
        <w:rPr>
          <w:rFonts w:ascii="Garamond" w:eastAsia="Garamond" w:hAnsi="Garamond" w:cs="Garamond"/>
        </w:rPr>
      </w:pPr>
      <w:r>
        <w:rPr>
          <w:rFonts w:ascii="Garamond" w:eastAsia="Garamond" w:hAnsi="Garamond" w:cs="Garamond"/>
        </w:rPr>
        <w:t xml:space="preserve">1re chance : </w:t>
      </w:r>
      <w:r>
        <w:rPr>
          <w:rFonts w:ascii="Garamond" w:eastAsia="Garamond" w:hAnsi="Garamond" w:cs="Garamond"/>
        </w:rPr>
        <w:t>commentaire de documents (sur table)</w:t>
      </w:r>
    </w:p>
    <w:p w14:paraId="75FF4DC8" w14:textId="77777777" w:rsidR="004D0D79" w:rsidRDefault="000E2ECD">
      <w:pPr>
        <w:numPr>
          <w:ilvl w:val="0"/>
          <w:numId w:val="12"/>
        </w:numPr>
        <w:jc w:val="both"/>
        <w:rPr>
          <w:rFonts w:ascii="Garamond" w:eastAsia="Garamond" w:hAnsi="Garamond" w:cs="Garamond"/>
        </w:rPr>
      </w:pPr>
      <w:r>
        <w:rPr>
          <w:rFonts w:ascii="Garamond" w:eastAsia="Garamond" w:hAnsi="Garamond" w:cs="Garamond"/>
        </w:rPr>
        <w:t>2e chance : commentaire de documents (sur table)</w:t>
      </w:r>
    </w:p>
    <w:p w14:paraId="5E57FA53"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Garamond" w:hAnsi="Garamond" w:cs="Garamond"/>
          <w:color w:val="C00000"/>
        </w:rPr>
      </w:pPr>
    </w:p>
    <w:p w14:paraId="702B27FA"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42A99C41" w14:textId="77777777" w:rsidR="004D0D79" w:rsidRDefault="000E2ECD">
      <w:pPr>
        <w:shd w:val="clear" w:color="auto" w:fill="E6E6E6"/>
        <w:jc w:val="both"/>
        <w:rPr>
          <w:rFonts w:ascii="Garamond" w:eastAsia="Garamond" w:hAnsi="Garamond" w:cs="Garamond"/>
          <w:sz w:val="36"/>
          <w:szCs w:val="36"/>
        </w:rPr>
      </w:pPr>
      <w:r>
        <w:rPr>
          <w:rFonts w:ascii="Garamond" w:eastAsia="Garamond" w:hAnsi="Garamond" w:cs="Garamond"/>
          <w:b/>
          <w:sz w:val="36"/>
          <w:szCs w:val="36"/>
        </w:rPr>
        <w:t>Partie B. Littératures, idées et théories</w:t>
      </w:r>
    </w:p>
    <w:p w14:paraId="7FDC3BCE" w14:textId="77777777" w:rsidR="004D0D79" w:rsidRDefault="000E2ECD">
      <w:pPr>
        <w:shd w:val="clear" w:color="auto" w:fill="E6E6E6"/>
        <w:jc w:val="both"/>
        <w:rPr>
          <w:rFonts w:ascii="Garamond" w:eastAsia="Garamond" w:hAnsi="Garamond" w:cs="Garamond"/>
          <w:i/>
        </w:rPr>
      </w:pPr>
      <w:r>
        <w:rPr>
          <w:rFonts w:ascii="Garamond" w:eastAsia="Garamond" w:hAnsi="Garamond" w:cs="Garamond"/>
          <w:i/>
          <w:sz w:val="36"/>
          <w:szCs w:val="36"/>
        </w:rPr>
        <w:t xml:space="preserve">24h - </w:t>
      </w:r>
      <w:proofErr w:type="gramStart"/>
      <w:r>
        <w:rPr>
          <w:rFonts w:ascii="Garamond" w:eastAsia="Garamond" w:hAnsi="Garamond" w:cs="Garamond"/>
          <w:i/>
          <w:sz w:val="36"/>
          <w:szCs w:val="36"/>
        </w:rPr>
        <w:t>SED:</w:t>
      </w:r>
      <w:proofErr w:type="gramEnd"/>
      <w:r>
        <w:rPr>
          <w:rFonts w:ascii="Garamond" w:eastAsia="Garamond" w:hAnsi="Garamond" w:cs="Garamond"/>
          <w:i/>
          <w:sz w:val="36"/>
          <w:szCs w:val="36"/>
        </w:rPr>
        <w:t xml:space="preserve"> oui </w:t>
      </w:r>
      <w:r>
        <w:rPr>
          <w:rFonts w:ascii="Garamond" w:eastAsia="Garamond" w:hAnsi="Garamond" w:cs="Garamond"/>
          <w:i/>
        </w:rPr>
        <w:tab/>
      </w:r>
    </w:p>
    <w:p w14:paraId="3EEF5801" w14:textId="77777777" w:rsidR="004D0D79" w:rsidRDefault="004D0D79">
      <w:pPr>
        <w:ind w:firstLine="720"/>
        <w:jc w:val="both"/>
        <w:rPr>
          <w:rFonts w:ascii="Garamond" w:eastAsia="Garamond" w:hAnsi="Garamond" w:cs="Garamond"/>
          <w:b/>
        </w:rPr>
      </w:pPr>
    </w:p>
    <w:p w14:paraId="7F0FF61A" w14:textId="77777777" w:rsidR="004D0D79" w:rsidRDefault="000E2ECD">
      <w:pPr>
        <w:ind w:firstLine="720"/>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M. </w:t>
      </w:r>
      <w:proofErr w:type="spellStart"/>
      <w:r>
        <w:rPr>
          <w:rFonts w:ascii="Garamond" w:eastAsia="Garamond" w:hAnsi="Garamond" w:cs="Garamond"/>
        </w:rPr>
        <w:t>Zubiate</w:t>
      </w:r>
      <w:proofErr w:type="spellEnd"/>
    </w:p>
    <w:p w14:paraId="22613830" w14:textId="77777777" w:rsidR="004D0D79" w:rsidRDefault="004D0D79">
      <w:pPr>
        <w:tabs>
          <w:tab w:val="left" w:pos="426"/>
        </w:tabs>
        <w:jc w:val="both"/>
        <w:rPr>
          <w:rFonts w:ascii="Garamond" w:eastAsia="Garamond" w:hAnsi="Garamond" w:cs="Garamond"/>
          <w:b/>
        </w:rPr>
      </w:pPr>
    </w:p>
    <w:p w14:paraId="06B53CC4" w14:textId="77777777" w:rsidR="004D0D79" w:rsidRDefault="000E2ECD">
      <w:pPr>
        <w:numPr>
          <w:ilvl w:val="0"/>
          <w:numId w:val="34"/>
        </w:numPr>
        <w:tabs>
          <w:tab w:val="left" w:pos="426"/>
        </w:tabs>
        <w:jc w:val="both"/>
        <w:rPr>
          <w:rFonts w:ascii="Garamond" w:eastAsia="Garamond" w:hAnsi="Garamond" w:cs="Garamond"/>
          <w:b/>
        </w:rPr>
      </w:pPr>
      <w:r>
        <w:rPr>
          <w:rFonts w:ascii="Garamond" w:eastAsia="Garamond" w:hAnsi="Garamond" w:cs="Garamond"/>
          <w:b/>
        </w:rPr>
        <w:t xml:space="preserve">M. </w:t>
      </w:r>
      <w:proofErr w:type="spellStart"/>
      <w:r>
        <w:rPr>
          <w:rFonts w:ascii="Garamond" w:eastAsia="Garamond" w:hAnsi="Garamond" w:cs="Garamond"/>
          <w:b/>
        </w:rPr>
        <w:t>Watier</w:t>
      </w:r>
      <w:proofErr w:type="spellEnd"/>
      <w:r>
        <w:rPr>
          <w:rFonts w:ascii="Garamond" w:eastAsia="Garamond" w:hAnsi="Garamond" w:cs="Garamond"/>
          <w:b/>
        </w:rPr>
        <w:t xml:space="preserve"> : Falsifications littéraires. Ce que le faux fait à la </w:t>
      </w:r>
      <w:r>
        <w:rPr>
          <w:rFonts w:ascii="Garamond" w:eastAsia="Garamond" w:hAnsi="Garamond" w:cs="Garamond"/>
          <w:b/>
        </w:rPr>
        <w:t>littérature</w:t>
      </w:r>
    </w:p>
    <w:p w14:paraId="71E8EEF0" w14:textId="77777777" w:rsidR="004D0D79" w:rsidRDefault="004D0D79">
      <w:pPr>
        <w:tabs>
          <w:tab w:val="left" w:pos="426"/>
        </w:tabs>
        <w:jc w:val="both"/>
        <w:rPr>
          <w:rFonts w:ascii="Garamond" w:eastAsia="Garamond" w:hAnsi="Garamond" w:cs="Garamond"/>
          <w:b/>
        </w:rPr>
      </w:pPr>
    </w:p>
    <w:p w14:paraId="10234ED3" w14:textId="77777777" w:rsidR="004D0D79" w:rsidRDefault="000E2ECD">
      <w:pPr>
        <w:tabs>
          <w:tab w:val="left" w:pos="426"/>
        </w:tabs>
        <w:jc w:val="both"/>
        <w:rPr>
          <w:rFonts w:ascii="Garamond" w:eastAsia="Garamond" w:hAnsi="Garamond" w:cs="Garamond"/>
        </w:rPr>
      </w:pPr>
      <w:r>
        <w:rPr>
          <w:rFonts w:ascii="Garamond" w:eastAsia="Garamond" w:hAnsi="Garamond" w:cs="Garamond"/>
        </w:rPr>
        <w:t>A partir de cas de mystifications littéraires célèbres, et d’autres qui le sont un peu moins, il s’agira d’interroger les rapports de la littérature au faux. En effet, la falsification, d’autant plus lorsqu’elle est réussie, interroge les crit</w:t>
      </w:r>
      <w:r>
        <w:rPr>
          <w:rFonts w:ascii="Garamond" w:eastAsia="Garamond" w:hAnsi="Garamond" w:cs="Garamond"/>
        </w:rPr>
        <w:t xml:space="preserve">ères sur lesquels une époque </w:t>
      </w:r>
      <w:proofErr w:type="spellStart"/>
      <w:r>
        <w:rPr>
          <w:rFonts w:ascii="Garamond" w:eastAsia="Garamond" w:hAnsi="Garamond" w:cs="Garamond"/>
        </w:rPr>
        <w:t>ou</w:t>
      </w:r>
      <w:proofErr w:type="spellEnd"/>
      <w:r>
        <w:rPr>
          <w:rFonts w:ascii="Garamond" w:eastAsia="Garamond" w:hAnsi="Garamond" w:cs="Garamond"/>
        </w:rPr>
        <w:t xml:space="preserve"> une culture se fondent pour juger de la qualité des œuvres. L’expérience littéraire doit-elle toujours être absolument authentique ?  Le savoir-faire du faussaire ne relève-t-il pas lui aussi d’une expertise et d’une sensibi</w:t>
      </w:r>
      <w:r>
        <w:rPr>
          <w:rFonts w:ascii="Garamond" w:eastAsia="Garamond" w:hAnsi="Garamond" w:cs="Garamond"/>
        </w:rPr>
        <w:t xml:space="preserve">lité proprement littéraires ? On pourra alors se demander, en reprenant l’expression de Jean-François </w:t>
      </w:r>
      <w:proofErr w:type="spellStart"/>
      <w:r>
        <w:rPr>
          <w:rFonts w:ascii="Garamond" w:eastAsia="Garamond" w:hAnsi="Garamond" w:cs="Garamond"/>
        </w:rPr>
        <w:t>Jeandillou</w:t>
      </w:r>
      <w:proofErr w:type="spellEnd"/>
      <w:r>
        <w:rPr>
          <w:rFonts w:ascii="Garamond" w:eastAsia="Garamond" w:hAnsi="Garamond" w:cs="Garamond"/>
        </w:rPr>
        <w:t>, s’il n’existe pas une esthétique des mystifications.</w:t>
      </w:r>
    </w:p>
    <w:p w14:paraId="35939BD7" w14:textId="77777777" w:rsidR="004D0D79" w:rsidRDefault="000E2ECD">
      <w:pPr>
        <w:tabs>
          <w:tab w:val="left" w:pos="426"/>
        </w:tabs>
        <w:spacing w:before="240" w:after="240"/>
        <w:jc w:val="both"/>
        <w:rPr>
          <w:rFonts w:ascii="Garamond" w:eastAsia="Garamond" w:hAnsi="Garamond" w:cs="Garamond"/>
        </w:rPr>
      </w:pPr>
      <w:r>
        <w:rPr>
          <w:rFonts w:ascii="Garamond" w:eastAsia="Garamond" w:hAnsi="Garamond" w:cs="Garamond"/>
        </w:rPr>
        <w:t xml:space="preserve">Bibliographie indicative : </w:t>
      </w:r>
    </w:p>
    <w:p w14:paraId="7ACE60DE" w14:textId="77777777" w:rsidR="004D0D79" w:rsidRDefault="000E2ECD">
      <w:pPr>
        <w:numPr>
          <w:ilvl w:val="0"/>
          <w:numId w:val="32"/>
        </w:numPr>
        <w:tabs>
          <w:tab w:val="left" w:pos="426"/>
        </w:tabs>
        <w:jc w:val="both"/>
        <w:rPr>
          <w:rFonts w:ascii="Garamond" w:eastAsia="Garamond" w:hAnsi="Garamond" w:cs="Garamond"/>
        </w:rPr>
      </w:pPr>
      <w:r>
        <w:rPr>
          <w:rFonts w:ascii="Garamond" w:eastAsia="Garamond" w:hAnsi="Garamond" w:cs="Garamond"/>
        </w:rPr>
        <w:t xml:space="preserve">Jean-François </w:t>
      </w:r>
      <w:proofErr w:type="spellStart"/>
      <w:r>
        <w:rPr>
          <w:rFonts w:ascii="Garamond" w:eastAsia="Garamond" w:hAnsi="Garamond" w:cs="Garamond"/>
        </w:rPr>
        <w:t>Jeandillou</w:t>
      </w:r>
      <w:proofErr w:type="spellEnd"/>
      <w:r>
        <w:rPr>
          <w:rFonts w:ascii="Garamond" w:eastAsia="Garamond" w:hAnsi="Garamond" w:cs="Garamond"/>
        </w:rPr>
        <w:t xml:space="preserve">, </w:t>
      </w:r>
      <w:r>
        <w:rPr>
          <w:rFonts w:ascii="Garamond" w:eastAsia="Garamond" w:hAnsi="Garamond" w:cs="Garamond"/>
          <w:i/>
        </w:rPr>
        <w:t>Supercheries littéraires. La vie et</w:t>
      </w:r>
      <w:r>
        <w:rPr>
          <w:rFonts w:ascii="Garamond" w:eastAsia="Garamond" w:hAnsi="Garamond" w:cs="Garamond"/>
          <w:i/>
        </w:rPr>
        <w:t xml:space="preserve"> l’œuvre des auteurs supposés</w:t>
      </w:r>
      <w:r>
        <w:rPr>
          <w:rFonts w:ascii="Garamond" w:eastAsia="Garamond" w:hAnsi="Garamond" w:cs="Garamond"/>
        </w:rPr>
        <w:t>, Genève, Droz, 2001.</w:t>
      </w:r>
    </w:p>
    <w:p w14:paraId="5A6715B7" w14:textId="77777777" w:rsidR="004D0D79" w:rsidRDefault="000E2ECD">
      <w:pPr>
        <w:numPr>
          <w:ilvl w:val="0"/>
          <w:numId w:val="32"/>
        </w:numPr>
        <w:tabs>
          <w:tab w:val="left" w:pos="426"/>
        </w:tabs>
        <w:spacing w:after="240"/>
        <w:jc w:val="both"/>
        <w:rPr>
          <w:rFonts w:ascii="Garamond" w:eastAsia="Garamond" w:hAnsi="Garamond" w:cs="Garamond"/>
        </w:rPr>
      </w:pPr>
      <w:r>
        <w:rPr>
          <w:rFonts w:ascii="Garamond" w:eastAsia="Garamond" w:hAnsi="Garamond" w:cs="Garamond"/>
        </w:rPr>
        <w:t xml:space="preserve">Id., </w:t>
      </w:r>
      <w:r>
        <w:rPr>
          <w:rFonts w:ascii="Garamond" w:eastAsia="Garamond" w:hAnsi="Garamond" w:cs="Garamond"/>
          <w:i/>
        </w:rPr>
        <w:t>Esthétique de la mystification. Tactique et stratégie littéraires</w:t>
      </w:r>
      <w:r>
        <w:rPr>
          <w:rFonts w:ascii="Garamond" w:eastAsia="Garamond" w:hAnsi="Garamond" w:cs="Garamond"/>
        </w:rPr>
        <w:t>, Paris, Minuit, 1994.</w:t>
      </w:r>
    </w:p>
    <w:p w14:paraId="3FB8EB11" w14:textId="77777777" w:rsidR="004D0D79" w:rsidRDefault="004D0D79">
      <w:pPr>
        <w:tabs>
          <w:tab w:val="left" w:pos="426"/>
        </w:tabs>
        <w:jc w:val="both"/>
        <w:rPr>
          <w:rFonts w:ascii="Garamond" w:eastAsia="Garamond" w:hAnsi="Garamond" w:cs="Garamond"/>
          <w:b/>
        </w:rPr>
      </w:pPr>
    </w:p>
    <w:p w14:paraId="341EBFFF" w14:textId="77777777" w:rsidR="004D0D79" w:rsidRDefault="000E2ECD">
      <w:pPr>
        <w:numPr>
          <w:ilvl w:val="0"/>
          <w:numId w:val="34"/>
        </w:numPr>
        <w:tabs>
          <w:tab w:val="left" w:pos="426"/>
        </w:tabs>
        <w:jc w:val="both"/>
        <w:rPr>
          <w:rFonts w:ascii="Garamond" w:eastAsia="Garamond" w:hAnsi="Garamond" w:cs="Garamond"/>
          <w:b/>
        </w:rPr>
      </w:pPr>
      <w:r>
        <w:rPr>
          <w:rFonts w:ascii="Garamond" w:eastAsia="Garamond" w:hAnsi="Garamond" w:cs="Garamond"/>
          <w:b/>
        </w:rPr>
        <w:t xml:space="preserve">M. </w:t>
      </w:r>
      <w:proofErr w:type="spellStart"/>
      <w:r>
        <w:rPr>
          <w:rFonts w:ascii="Garamond" w:eastAsia="Garamond" w:hAnsi="Garamond" w:cs="Garamond"/>
          <w:b/>
        </w:rPr>
        <w:t>Zubiate</w:t>
      </w:r>
      <w:proofErr w:type="spellEnd"/>
      <w:r>
        <w:rPr>
          <w:rFonts w:ascii="Garamond" w:eastAsia="Garamond" w:hAnsi="Garamond" w:cs="Garamond"/>
          <w:b/>
        </w:rPr>
        <w:t xml:space="preserve"> : Théories de la littérature au XXe siècle</w:t>
      </w:r>
    </w:p>
    <w:p w14:paraId="1AB864CB" w14:textId="77777777" w:rsidR="004D0D79" w:rsidRDefault="004D0D79">
      <w:pPr>
        <w:tabs>
          <w:tab w:val="left" w:pos="426"/>
        </w:tabs>
        <w:spacing w:line="276" w:lineRule="auto"/>
        <w:ind w:firstLine="700"/>
        <w:jc w:val="both"/>
        <w:rPr>
          <w:rFonts w:ascii="Garamond" w:eastAsia="Garamond" w:hAnsi="Garamond" w:cs="Garamond"/>
          <w:sz w:val="22"/>
          <w:szCs w:val="22"/>
        </w:rPr>
      </w:pPr>
    </w:p>
    <w:p w14:paraId="2EFF7A57" w14:textId="77777777" w:rsidR="004D0D79" w:rsidRDefault="000E2ECD">
      <w:pPr>
        <w:tabs>
          <w:tab w:val="left" w:pos="426"/>
        </w:tabs>
        <w:spacing w:line="276" w:lineRule="auto"/>
        <w:jc w:val="both"/>
        <w:rPr>
          <w:rFonts w:ascii="Garamond" w:eastAsia="Garamond" w:hAnsi="Garamond" w:cs="Garamond"/>
        </w:rPr>
      </w:pPr>
      <w:r>
        <w:rPr>
          <w:rFonts w:ascii="Garamond" w:eastAsia="Garamond" w:hAnsi="Garamond" w:cs="Garamond"/>
          <w:sz w:val="22"/>
          <w:szCs w:val="22"/>
        </w:rPr>
        <w:lastRenderedPageBreak/>
        <w:t xml:space="preserve">Ce cours a pour but de présenter les grands </w:t>
      </w:r>
      <w:r>
        <w:rPr>
          <w:rFonts w:ascii="Garamond" w:eastAsia="Garamond" w:hAnsi="Garamond" w:cs="Garamond"/>
          <w:sz w:val="22"/>
          <w:szCs w:val="22"/>
        </w:rPr>
        <w:t>courants, les différentes écoles et les multiples approches de critique littéraire et de théories de la littérature qui ont marqué le XXe siècle. L’objectif est de saisir les enjeux des renouvellements de la lecture des œuvres, et des débats qu’ils ont sus</w:t>
      </w:r>
      <w:r>
        <w:rPr>
          <w:rFonts w:ascii="Garamond" w:eastAsia="Garamond" w:hAnsi="Garamond" w:cs="Garamond"/>
          <w:sz w:val="22"/>
          <w:szCs w:val="22"/>
        </w:rPr>
        <w:t>cités, tant en termes de représentation du fait littéraire que de réflexions sur l’enseignement de la littérature et sur la façon dont nous pouvons parler des textes ou écrire à leur sujet</w:t>
      </w:r>
    </w:p>
    <w:p w14:paraId="1A053718" w14:textId="77777777" w:rsidR="004D0D79" w:rsidRDefault="000E2ECD">
      <w:pPr>
        <w:tabs>
          <w:tab w:val="left" w:pos="426"/>
        </w:tabs>
        <w:spacing w:before="120" w:after="120" w:line="276" w:lineRule="auto"/>
        <w:ind w:right="-440"/>
        <w:jc w:val="both"/>
        <w:rPr>
          <w:rFonts w:ascii="Garamond" w:eastAsia="Garamond" w:hAnsi="Garamond" w:cs="Garamond"/>
        </w:rPr>
      </w:pPr>
      <w:r>
        <w:rPr>
          <w:rFonts w:ascii="Garamond" w:eastAsia="Garamond" w:hAnsi="Garamond" w:cs="Garamond"/>
        </w:rPr>
        <w:tab/>
      </w:r>
      <w:r>
        <w:rPr>
          <w:rFonts w:ascii="Garamond" w:eastAsia="Garamond" w:hAnsi="Garamond" w:cs="Garamond"/>
        </w:rPr>
        <w:tab/>
      </w:r>
      <w:proofErr w:type="gramStart"/>
      <w:r>
        <w:rPr>
          <w:rFonts w:ascii="Garamond" w:eastAsia="Garamond" w:hAnsi="Garamond" w:cs="Garamond"/>
          <w:b/>
        </w:rPr>
        <w:t>Programme</w:t>
      </w:r>
      <w:r>
        <w:rPr>
          <w:rFonts w:ascii="Garamond" w:eastAsia="Garamond" w:hAnsi="Garamond" w:cs="Garamond"/>
        </w:rPr>
        <w:t>:</w:t>
      </w:r>
      <w:proofErr w:type="gramEnd"/>
    </w:p>
    <w:p w14:paraId="551F653D" w14:textId="77777777" w:rsidR="004D0D79" w:rsidRDefault="000E2ECD">
      <w:pPr>
        <w:ind w:firstLine="720"/>
        <w:jc w:val="both"/>
        <w:rPr>
          <w:rFonts w:ascii="Garamond" w:eastAsia="Garamond" w:hAnsi="Garamond" w:cs="Garamond"/>
          <w:b/>
        </w:rPr>
      </w:pPr>
      <w:r>
        <w:rPr>
          <w:rFonts w:ascii="Garamond" w:eastAsia="Garamond" w:hAnsi="Garamond" w:cs="Garamond"/>
        </w:rPr>
        <w:t>Anthologie de textes critiques et théoriques distribué</w:t>
      </w:r>
      <w:r>
        <w:rPr>
          <w:rFonts w:ascii="Garamond" w:eastAsia="Garamond" w:hAnsi="Garamond" w:cs="Garamond"/>
        </w:rPr>
        <w:t>e en cours de semestre</w:t>
      </w:r>
    </w:p>
    <w:p w14:paraId="307BC6FA" w14:textId="77777777" w:rsidR="004D0D79" w:rsidRDefault="004D0D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p>
    <w:p w14:paraId="178D3B4A" w14:textId="77777777" w:rsidR="004D0D79" w:rsidRDefault="000E2ECD">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b/>
        </w:rPr>
        <w:t>Étudiants au SED </w:t>
      </w:r>
    </w:p>
    <w:p w14:paraId="202850E3" w14:textId="77777777" w:rsidR="004D0D79" w:rsidRDefault="004D0D79">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p>
    <w:p w14:paraId="28660FA6" w14:textId="77777777" w:rsidR="005366D4" w:rsidRPr="005366D4" w:rsidRDefault="000E2ECD" w:rsidP="005366D4">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lang w:val="fr-FR"/>
        </w:rPr>
      </w:pPr>
      <w:r>
        <w:rPr>
          <w:rFonts w:ascii="Garamond" w:eastAsia="Garamond" w:hAnsi="Garamond" w:cs="Garamond"/>
          <w:b/>
        </w:rPr>
        <w:t xml:space="preserve">Partie </w:t>
      </w:r>
      <w:proofErr w:type="gramStart"/>
      <w:r>
        <w:rPr>
          <w:rFonts w:ascii="Garamond" w:eastAsia="Garamond" w:hAnsi="Garamond" w:cs="Garamond"/>
          <w:b/>
        </w:rPr>
        <w:t>A:</w:t>
      </w:r>
      <w:proofErr w:type="gramEnd"/>
      <w:r>
        <w:rPr>
          <w:rFonts w:ascii="Garamond" w:eastAsia="Garamond" w:hAnsi="Garamond" w:cs="Garamond"/>
          <w:b/>
        </w:rPr>
        <w:t xml:space="preserve"> M. </w:t>
      </w:r>
      <w:proofErr w:type="spellStart"/>
      <w:r>
        <w:rPr>
          <w:rFonts w:ascii="Garamond" w:eastAsia="Garamond" w:hAnsi="Garamond" w:cs="Garamond"/>
          <w:b/>
        </w:rPr>
        <w:t>Girardi</w:t>
      </w:r>
      <w:proofErr w:type="spellEnd"/>
      <w:r>
        <w:rPr>
          <w:rFonts w:ascii="Garamond" w:eastAsia="Garamond" w:hAnsi="Garamond" w:cs="Garamond"/>
          <w:b/>
        </w:rPr>
        <w:t xml:space="preserve"> : </w:t>
      </w:r>
      <w:r w:rsidR="005366D4" w:rsidRPr="005366D4">
        <w:rPr>
          <w:rFonts w:ascii="Garamond" w:eastAsia="Garamond" w:hAnsi="Garamond" w:cs="Garamond"/>
          <w:b/>
          <w:bCs/>
          <w:lang w:val="fr-FR"/>
        </w:rPr>
        <w:t>Paysages modernes (19e-21e siècle)</w:t>
      </w:r>
    </w:p>
    <w:p w14:paraId="45B3E77C" w14:textId="6E7324F9" w:rsidR="004D0D79" w:rsidRDefault="000E2ECD">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Cf ci-dessus.</w:t>
      </w:r>
    </w:p>
    <w:p w14:paraId="21C463C7" w14:textId="77777777" w:rsidR="004D0D79" w:rsidRDefault="004D0D79">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p>
    <w:p w14:paraId="06349A12" w14:textId="77777777" w:rsidR="004D0D79" w:rsidRDefault="000E2ECD">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b/>
        </w:rPr>
        <w:t xml:space="preserve">Partie </w:t>
      </w:r>
      <w:proofErr w:type="gramStart"/>
      <w:r>
        <w:rPr>
          <w:rFonts w:ascii="Garamond" w:eastAsia="Garamond" w:hAnsi="Garamond" w:cs="Garamond"/>
          <w:b/>
        </w:rPr>
        <w:t>B:</w:t>
      </w:r>
      <w:proofErr w:type="gramEnd"/>
      <w:r>
        <w:rPr>
          <w:rFonts w:ascii="Garamond" w:eastAsia="Garamond" w:hAnsi="Garamond" w:cs="Garamond"/>
          <w:b/>
        </w:rPr>
        <w:t xml:space="preserve"> M. </w:t>
      </w:r>
      <w:proofErr w:type="spellStart"/>
      <w:r>
        <w:rPr>
          <w:rFonts w:ascii="Garamond" w:eastAsia="Garamond" w:hAnsi="Garamond" w:cs="Garamond"/>
          <w:b/>
        </w:rPr>
        <w:t>Zubiate</w:t>
      </w:r>
      <w:proofErr w:type="spellEnd"/>
      <w:r>
        <w:rPr>
          <w:rFonts w:ascii="Garamond" w:eastAsia="Garamond" w:hAnsi="Garamond" w:cs="Garamond"/>
          <w:b/>
        </w:rPr>
        <w:t xml:space="preserve"> :  Théories de la littérature au XXe siècle</w:t>
      </w:r>
    </w:p>
    <w:p w14:paraId="2B0750AC"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rPr>
      </w:pPr>
      <w:r>
        <w:rPr>
          <w:rFonts w:ascii="Garamond" w:eastAsia="Garamond" w:hAnsi="Garamond" w:cs="Garamond"/>
        </w:rPr>
        <w:t xml:space="preserve">L’évaluation du module pour les étudiants </w:t>
      </w:r>
      <w:r>
        <w:rPr>
          <w:rFonts w:ascii="Garamond" w:eastAsia="Garamond" w:hAnsi="Garamond" w:cs="Garamond"/>
        </w:rPr>
        <w:t>inscrits en contrôle terminal au SED consistera en un commentaire de texte critique ou théorique.</w:t>
      </w:r>
    </w:p>
    <w:p w14:paraId="52AEAFCC" w14:textId="77777777" w:rsidR="004D0D79" w:rsidRDefault="000E2ECD" w:rsidP="00543E23">
      <w:pPr>
        <w:pStyle w:val="Titre2"/>
        <w:keepNext w:val="0"/>
        <w:keepLines w:val="0"/>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after="0"/>
        <w:jc w:val="both"/>
        <w:rPr>
          <w:rFonts w:ascii="Garamond" w:eastAsia="Garamond" w:hAnsi="Garamond" w:cs="Garamond"/>
          <w:sz w:val="20"/>
          <w:szCs w:val="20"/>
        </w:rPr>
      </w:pPr>
      <w:bookmarkStart w:id="4" w:name="_heading=h.mf63xrynr8d" w:colFirst="0" w:colLast="0"/>
      <w:bookmarkEnd w:id="4"/>
      <w:r>
        <w:rPr>
          <w:rFonts w:ascii="Garamond" w:eastAsia="Garamond" w:hAnsi="Garamond" w:cs="Garamond"/>
          <w:sz w:val="20"/>
          <w:szCs w:val="20"/>
        </w:rPr>
        <w:t>Bibliographie indicative (la bibliographie complète sera indiquée à réception du cours)</w:t>
      </w:r>
    </w:p>
    <w:p w14:paraId="129B12BC"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i/>
          <w:sz w:val="20"/>
          <w:szCs w:val="20"/>
        </w:rPr>
      </w:pPr>
      <w:r>
        <w:rPr>
          <w:rFonts w:ascii="Garamond" w:eastAsia="Garamond" w:hAnsi="Garamond" w:cs="Garamond"/>
          <w:b/>
          <w:sz w:val="20"/>
          <w:szCs w:val="20"/>
        </w:rPr>
        <w:t xml:space="preserve"> </w:t>
      </w:r>
      <w:r>
        <w:rPr>
          <w:rFonts w:ascii="Garamond" w:eastAsia="Garamond" w:hAnsi="Garamond" w:cs="Garamond"/>
          <w:b/>
          <w:i/>
          <w:sz w:val="20"/>
          <w:szCs w:val="20"/>
        </w:rPr>
        <w:t>0. Sur la critique</w:t>
      </w:r>
    </w:p>
    <w:p w14:paraId="622A5FCE"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-Jean-Louis Cabanès et Guy </w:t>
      </w:r>
      <w:proofErr w:type="spellStart"/>
      <w:r>
        <w:rPr>
          <w:rFonts w:ascii="Garamond" w:eastAsia="Garamond" w:hAnsi="Garamond" w:cs="Garamond"/>
          <w:sz w:val="20"/>
          <w:szCs w:val="20"/>
        </w:rPr>
        <w:t>Larroux</w:t>
      </w:r>
      <w:proofErr w:type="spellEnd"/>
      <w:r>
        <w:rPr>
          <w:rFonts w:ascii="Garamond" w:eastAsia="Garamond" w:hAnsi="Garamond" w:cs="Garamond"/>
          <w:sz w:val="20"/>
          <w:szCs w:val="20"/>
        </w:rPr>
        <w:t xml:space="preserve">, </w:t>
      </w:r>
      <w:r>
        <w:rPr>
          <w:rFonts w:ascii="Garamond" w:eastAsia="Garamond" w:hAnsi="Garamond" w:cs="Garamond"/>
          <w:i/>
          <w:sz w:val="20"/>
          <w:szCs w:val="20"/>
        </w:rPr>
        <w:t>Critique et théorie littéraire (1800-2000)</w:t>
      </w:r>
      <w:r>
        <w:rPr>
          <w:rFonts w:ascii="Garamond" w:eastAsia="Garamond" w:hAnsi="Garamond" w:cs="Garamond"/>
          <w:sz w:val="20"/>
          <w:szCs w:val="20"/>
        </w:rPr>
        <w:t>, Paris, Belin, 2005 (Collection Belin Lettres Sup)</w:t>
      </w:r>
    </w:p>
    <w:p w14:paraId="0EAA53CE"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Jean-Yves </w:t>
      </w:r>
      <w:proofErr w:type="spellStart"/>
      <w:r>
        <w:rPr>
          <w:rFonts w:ascii="Garamond" w:eastAsia="Garamond" w:hAnsi="Garamond" w:cs="Garamond"/>
          <w:sz w:val="20"/>
          <w:szCs w:val="20"/>
        </w:rPr>
        <w:t>Tadié</w:t>
      </w:r>
      <w:proofErr w:type="spellEnd"/>
      <w:r>
        <w:rPr>
          <w:rFonts w:ascii="Garamond" w:eastAsia="Garamond" w:hAnsi="Garamond" w:cs="Garamond"/>
          <w:sz w:val="20"/>
          <w:szCs w:val="20"/>
        </w:rPr>
        <w:t xml:space="preserve">, </w:t>
      </w:r>
      <w:r>
        <w:rPr>
          <w:rFonts w:ascii="Garamond" w:eastAsia="Garamond" w:hAnsi="Garamond" w:cs="Garamond"/>
          <w:i/>
          <w:sz w:val="20"/>
          <w:szCs w:val="20"/>
        </w:rPr>
        <w:t>La critique littéraire au XXe siècle</w:t>
      </w:r>
      <w:r>
        <w:rPr>
          <w:rFonts w:ascii="Garamond" w:eastAsia="Garamond" w:hAnsi="Garamond" w:cs="Garamond"/>
          <w:sz w:val="20"/>
          <w:szCs w:val="20"/>
        </w:rPr>
        <w:t>, Belfond, 1987, Pocket-Agora</w:t>
      </w:r>
    </w:p>
    <w:p w14:paraId="375DC3E1"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Serge </w:t>
      </w:r>
      <w:proofErr w:type="spellStart"/>
      <w:r>
        <w:rPr>
          <w:rFonts w:ascii="Garamond" w:eastAsia="Garamond" w:hAnsi="Garamond" w:cs="Garamond"/>
          <w:sz w:val="20"/>
          <w:szCs w:val="20"/>
        </w:rPr>
        <w:t>Doubrovsky</w:t>
      </w:r>
      <w:proofErr w:type="spellEnd"/>
      <w:r>
        <w:rPr>
          <w:rFonts w:ascii="Garamond" w:eastAsia="Garamond" w:hAnsi="Garamond" w:cs="Garamond"/>
          <w:sz w:val="20"/>
          <w:szCs w:val="20"/>
        </w:rPr>
        <w:t xml:space="preserve">, </w:t>
      </w:r>
      <w:r>
        <w:rPr>
          <w:rFonts w:ascii="Garamond" w:eastAsia="Garamond" w:hAnsi="Garamond" w:cs="Garamond"/>
          <w:i/>
          <w:sz w:val="20"/>
          <w:szCs w:val="20"/>
        </w:rPr>
        <w:t>Pourquoi la nouvelle crit</w:t>
      </w:r>
      <w:r>
        <w:rPr>
          <w:rFonts w:ascii="Garamond" w:eastAsia="Garamond" w:hAnsi="Garamond" w:cs="Garamond"/>
          <w:i/>
          <w:sz w:val="20"/>
          <w:szCs w:val="20"/>
        </w:rPr>
        <w:t>ique</w:t>
      </w:r>
      <w:r>
        <w:rPr>
          <w:rFonts w:ascii="Garamond" w:eastAsia="Garamond" w:hAnsi="Garamond" w:cs="Garamond"/>
          <w:sz w:val="20"/>
          <w:szCs w:val="20"/>
        </w:rPr>
        <w:t>, Mercure de France, 1965</w:t>
      </w:r>
    </w:p>
    <w:p w14:paraId="23305180"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i/>
          <w:sz w:val="20"/>
          <w:szCs w:val="20"/>
        </w:rPr>
      </w:pPr>
      <w:r>
        <w:rPr>
          <w:rFonts w:ascii="Garamond" w:eastAsia="Garamond" w:hAnsi="Garamond" w:cs="Garamond"/>
          <w:b/>
          <w:i/>
          <w:sz w:val="20"/>
          <w:szCs w:val="20"/>
        </w:rPr>
        <w:t xml:space="preserve"> </w:t>
      </w:r>
    </w:p>
    <w:p w14:paraId="0FB36F46"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i/>
          <w:sz w:val="20"/>
          <w:szCs w:val="20"/>
        </w:rPr>
      </w:pPr>
      <w:r>
        <w:rPr>
          <w:rFonts w:ascii="Garamond" w:eastAsia="Garamond" w:hAnsi="Garamond" w:cs="Garamond"/>
          <w:b/>
          <w:i/>
          <w:sz w:val="20"/>
          <w:szCs w:val="20"/>
        </w:rPr>
        <w:t>1. Courants formalistes et textualistes</w:t>
      </w:r>
    </w:p>
    <w:p w14:paraId="71C086C0"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 </w:t>
      </w:r>
    </w:p>
    <w:p w14:paraId="01FE680B"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sz w:val="20"/>
          <w:szCs w:val="20"/>
        </w:rPr>
        <w:t xml:space="preserve">Roman Jakobson, </w:t>
      </w:r>
      <w:r>
        <w:rPr>
          <w:rFonts w:ascii="Garamond" w:eastAsia="Garamond" w:hAnsi="Garamond" w:cs="Garamond"/>
          <w:i/>
          <w:sz w:val="20"/>
          <w:szCs w:val="20"/>
        </w:rPr>
        <w:t>Essais de linguistique générale</w:t>
      </w:r>
    </w:p>
    <w:p w14:paraId="17EA1DE1"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Serge </w:t>
      </w:r>
      <w:proofErr w:type="spellStart"/>
      <w:r>
        <w:rPr>
          <w:rFonts w:ascii="Garamond" w:eastAsia="Garamond" w:hAnsi="Garamond" w:cs="Garamond"/>
          <w:sz w:val="20"/>
          <w:szCs w:val="20"/>
        </w:rPr>
        <w:t>Doubrovsky</w:t>
      </w:r>
      <w:proofErr w:type="spellEnd"/>
      <w:r>
        <w:rPr>
          <w:rFonts w:ascii="Garamond" w:eastAsia="Garamond" w:hAnsi="Garamond" w:cs="Garamond"/>
          <w:sz w:val="20"/>
          <w:szCs w:val="20"/>
        </w:rPr>
        <w:t xml:space="preserve">, </w:t>
      </w:r>
      <w:r>
        <w:rPr>
          <w:rFonts w:ascii="Garamond" w:eastAsia="Garamond" w:hAnsi="Garamond" w:cs="Garamond"/>
          <w:i/>
          <w:sz w:val="20"/>
          <w:szCs w:val="20"/>
        </w:rPr>
        <w:t>Les Chemins actuels de la critique</w:t>
      </w:r>
      <w:r>
        <w:rPr>
          <w:rFonts w:ascii="Garamond" w:eastAsia="Garamond" w:hAnsi="Garamond" w:cs="Garamond"/>
          <w:sz w:val="20"/>
          <w:szCs w:val="20"/>
        </w:rPr>
        <w:t xml:space="preserve"> (introduction)</w:t>
      </w:r>
    </w:p>
    <w:p w14:paraId="0B88F6D8"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Tzvetan Todorov, </w:t>
      </w:r>
      <w:r>
        <w:rPr>
          <w:rFonts w:ascii="Garamond" w:eastAsia="Garamond" w:hAnsi="Garamond" w:cs="Garamond"/>
          <w:i/>
          <w:sz w:val="20"/>
          <w:szCs w:val="20"/>
        </w:rPr>
        <w:t>Théorie de la littérature</w:t>
      </w:r>
      <w:r>
        <w:rPr>
          <w:rFonts w:ascii="Garamond" w:eastAsia="Garamond" w:hAnsi="Garamond" w:cs="Garamond"/>
          <w:sz w:val="20"/>
          <w:szCs w:val="20"/>
        </w:rPr>
        <w:t>, Le Seuil, 1965</w:t>
      </w:r>
    </w:p>
    <w:p w14:paraId="20726622"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       </w:t>
      </w:r>
      <w:r>
        <w:rPr>
          <w:rFonts w:ascii="Garamond" w:eastAsia="Garamond" w:hAnsi="Garamond" w:cs="Garamond"/>
          <w:sz w:val="20"/>
          <w:szCs w:val="20"/>
        </w:rPr>
        <w:t xml:space="preserve">                 </w:t>
      </w:r>
      <w:r>
        <w:rPr>
          <w:rFonts w:ascii="Garamond" w:eastAsia="Garamond" w:hAnsi="Garamond" w:cs="Garamond"/>
          <w:sz w:val="20"/>
          <w:szCs w:val="20"/>
        </w:rPr>
        <w:tab/>
        <w:t xml:space="preserve">  </w:t>
      </w:r>
      <w:r>
        <w:rPr>
          <w:rFonts w:ascii="Garamond" w:eastAsia="Garamond" w:hAnsi="Garamond" w:cs="Garamond"/>
          <w:sz w:val="20"/>
          <w:szCs w:val="20"/>
        </w:rPr>
        <w:tab/>
      </w:r>
      <w:r>
        <w:rPr>
          <w:rFonts w:ascii="Garamond" w:eastAsia="Garamond" w:hAnsi="Garamond" w:cs="Garamond"/>
          <w:i/>
          <w:sz w:val="20"/>
          <w:szCs w:val="20"/>
        </w:rPr>
        <w:t xml:space="preserve"> Poétique de la prose</w:t>
      </w:r>
      <w:r>
        <w:rPr>
          <w:rFonts w:ascii="Garamond" w:eastAsia="Garamond" w:hAnsi="Garamond" w:cs="Garamond"/>
          <w:sz w:val="20"/>
          <w:szCs w:val="20"/>
        </w:rPr>
        <w:t>, Le Seuil, 1971</w:t>
      </w:r>
    </w:p>
    <w:p w14:paraId="5FC4D987"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sz w:val="20"/>
          <w:szCs w:val="20"/>
        </w:rPr>
        <w:t xml:space="preserve">Roland Barthes, </w:t>
      </w:r>
      <w:r>
        <w:rPr>
          <w:rFonts w:ascii="Garamond" w:eastAsia="Garamond" w:hAnsi="Garamond" w:cs="Garamond"/>
          <w:i/>
          <w:sz w:val="20"/>
          <w:szCs w:val="20"/>
        </w:rPr>
        <w:t>Le Degré zéro de l’écriture,</w:t>
      </w:r>
    </w:p>
    <w:p w14:paraId="1DD9EC35"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i/>
          <w:sz w:val="20"/>
          <w:szCs w:val="20"/>
        </w:rPr>
        <w:tab/>
      </w:r>
      <w:r>
        <w:rPr>
          <w:rFonts w:ascii="Garamond" w:eastAsia="Garamond" w:hAnsi="Garamond" w:cs="Garamond"/>
          <w:i/>
          <w:sz w:val="20"/>
          <w:szCs w:val="20"/>
        </w:rPr>
        <w:tab/>
        <w:t>Essais critiques,</w:t>
      </w:r>
    </w:p>
    <w:p w14:paraId="4C4770C4"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i/>
          <w:sz w:val="20"/>
          <w:szCs w:val="20"/>
        </w:rPr>
        <w:tab/>
      </w:r>
      <w:r>
        <w:rPr>
          <w:rFonts w:ascii="Garamond" w:eastAsia="Garamond" w:hAnsi="Garamond" w:cs="Garamond"/>
          <w:i/>
          <w:sz w:val="20"/>
          <w:szCs w:val="20"/>
        </w:rPr>
        <w:tab/>
        <w:t>Critique et vérité</w:t>
      </w:r>
    </w:p>
    <w:p w14:paraId="6BBDDBED"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ab/>
      </w:r>
      <w:r>
        <w:rPr>
          <w:rFonts w:ascii="Garamond" w:eastAsia="Garamond" w:hAnsi="Garamond" w:cs="Garamond"/>
          <w:sz w:val="20"/>
          <w:szCs w:val="20"/>
        </w:rPr>
        <w:tab/>
        <w:t>« Introduction à l’analyse structurale des récits », In Revue Communications 8</w:t>
      </w:r>
    </w:p>
    <w:p w14:paraId="6DAB134C"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ab/>
      </w:r>
      <w:r>
        <w:rPr>
          <w:rFonts w:ascii="Garamond" w:eastAsia="Garamond" w:hAnsi="Garamond" w:cs="Garamond"/>
          <w:sz w:val="20"/>
          <w:szCs w:val="20"/>
        </w:rPr>
        <w:tab/>
        <w:t>« Rhétorique de l’image », i</w:t>
      </w:r>
      <w:r>
        <w:rPr>
          <w:rFonts w:ascii="Garamond" w:eastAsia="Garamond" w:hAnsi="Garamond" w:cs="Garamond"/>
          <w:sz w:val="20"/>
          <w:szCs w:val="20"/>
        </w:rPr>
        <w:t>n Revue Communications n° 4</w:t>
      </w:r>
    </w:p>
    <w:p w14:paraId="571042B8" w14:textId="77777777" w:rsidR="004D0D79" w:rsidRDefault="004D0D79"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i/>
          <w:sz w:val="20"/>
          <w:szCs w:val="20"/>
        </w:rPr>
      </w:pPr>
    </w:p>
    <w:p w14:paraId="25DC6D47"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i/>
          <w:sz w:val="20"/>
          <w:szCs w:val="20"/>
        </w:rPr>
      </w:pPr>
      <w:r>
        <w:rPr>
          <w:rFonts w:ascii="Garamond" w:eastAsia="Garamond" w:hAnsi="Garamond" w:cs="Garamond"/>
          <w:b/>
          <w:i/>
          <w:sz w:val="20"/>
          <w:szCs w:val="20"/>
        </w:rPr>
        <w:t>2. Critique des genres</w:t>
      </w:r>
    </w:p>
    <w:p w14:paraId="14590DDE"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Tzvetan Todorov, </w:t>
      </w:r>
      <w:r>
        <w:rPr>
          <w:rFonts w:ascii="Garamond" w:eastAsia="Garamond" w:hAnsi="Garamond" w:cs="Garamond"/>
          <w:i/>
          <w:sz w:val="20"/>
          <w:szCs w:val="20"/>
        </w:rPr>
        <w:t>Les Genres du discours</w:t>
      </w:r>
      <w:r>
        <w:rPr>
          <w:rFonts w:ascii="Garamond" w:eastAsia="Garamond" w:hAnsi="Garamond" w:cs="Garamond"/>
          <w:sz w:val="20"/>
          <w:szCs w:val="20"/>
        </w:rPr>
        <w:t>, Le Seuil, 1978</w:t>
      </w:r>
    </w:p>
    <w:p w14:paraId="3775C5A8"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                   </w:t>
      </w:r>
      <w:r>
        <w:rPr>
          <w:rFonts w:ascii="Garamond" w:eastAsia="Garamond" w:hAnsi="Garamond" w:cs="Garamond"/>
          <w:sz w:val="20"/>
          <w:szCs w:val="20"/>
        </w:rPr>
        <w:tab/>
        <w:t xml:space="preserve">  </w:t>
      </w:r>
      <w:r>
        <w:rPr>
          <w:rFonts w:ascii="Garamond" w:eastAsia="Garamond" w:hAnsi="Garamond" w:cs="Garamond"/>
          <w:sz w:val="20"/>
          <w:szCs w:val="20"/>
        </w:rPr>
        <w:tab/>
      </w:r>
      <w:r>
        <w:rPr>
          <w:rFonts w:ascii="Garamond" w:eastAsia="Garamond" w:hAnsi="Garamond" w:cs="Garamond"/>
          <w:i/>
          <w:sz w:val="20"/>
          <w:szCs w:val="20"/>
        </w:rPr>
        <w:t>La Notion de littérature et autres essais</w:t>
      </w:r>
      <w:r>
        <w:rPr>
          <w:rFonts w:ascii="Garamond" w:eastAsia="Garamond" w:hAnsi="Garamond" w:cs="Garamond"/>
          <w:sz w:val="20"/>
          <w:szCs w:val="20"/>
        </w:rPr>
        <w:t>, Seuil, 1987</w:t>
      </w:r>
    </w:p>
    <w:p w14:paraId="3C2C86DD"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i/>
          <w:sz w:val="20"/>
          <w:szCs w:val="20"/>
        </w:rPr>
        <w:t>Théorie des genres</w:t>
      </w:r>
      <w:r>
        <w:rPr>
          <w:rFonts w:ascii="Garamond" w:eastAsia="Garamond" w:hAnsi="Garamond" w:cs="Garamond"/>
          <w:sz w:val="20"/>
          <w:szCs w:val="20"/>
        </w:rPr>
        <w:t xml:space="preserve">, Seuil, 1986 (textes de : G. Genette, H-R. </w:t>
      </w:r>
      <w:proofErr w:type="spellStart"/>
      <w:r>
        <w:rPr>
          <w:rFonts w:ascii="Garamond" w:eastAsia="Garamond" w:hAnsi="Garamond" w:cs="Garamond"/>
          <w:sz w:val="20"/>
          <w:szCs w:val="20"/>
        </w:rPr>
        <w:t>Jauss</w:t>
      </w:r>
      <w:proofErr w:type="spellEnd"/>
      <w:r>
        <w:rPr>
          <w:rFonts w:ascii="Garamond" w:eastAsia="Garamond" w:hAnsi="Garamond" w:cs="Garamond"/>
          <w:sz w:val="20"/>
          <w:szCs w:val="20"/>
        </w:rPr>
        <w:t xml:space="preserve"> et J-M Schaeffer)</w:t>
      </w:r>
    </w:p>
    <w:p w14:paraId="133E950B"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proofErr w:type="spellStart"/>
      <w:r>
        <w:rPr>
          <w:rFonts w:ascii="Garamond" w:eastAsia="Garamond" w:hAnsi="Garamond" w:cs="Garamond"/>
          <w:sz w:val="20"/>
          <w:szCs w:val="20"/>
        </w:rPr>
        <w:t>Käte</w:t>
      </w:r>
      <w:proofErr w:type="spellEnd"/>
      <w:r>
        <w:rPr>
          <w:rFonts w:ascii="Garamond" w:eastAsia="Garamond" w:hAnsi="Garamond" w:cs="Garamond"/>
          <w:sz w:val="20"/>
          <w:szCs w:val="20"/>
        </w:rPr>
        <w:t xml:space="preserve"> Hamburger, </w:t>
      </w:r>
      <w:r>
        <w:rPr>
          <w:rFonts w:ascii="Garamond" w:eastAsia="Garamond" w:hAnsi="Garamond" w:cs="Garamond"/>
          <w:i/>
          <w:sz w:val="20"/>
          <w:szCs w:val="20"/>
        </w:rPr>
        <w:t>Logique des genres littéraires</w:t>
      </w:r>
      <w:r>
        <w:rPr>
          <w:rFonts w:ascii="Garamond" w:eastAsia="Garamond" w:hAnsi="Garamond" w:cs="Garamond"/>
          <w:sz w:val="20"/>
          <w:szCs w:val="20"/>
        </w:rPr>
        <w:t xml:space="preserve"> [1957], Seuil, 1986</w:t>
      </w:r>
    </w:p>
    <w:p w14:paraId="62E888C8"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 </w:t>
      </w:r>
    </w:p>
    <w:p w14:paraId="0DD44CEE"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sz w:val="20"/>
          <w:szCs w:val="20"/>
        </w:rPr>
      </w:pPr>
      <w:r>
        <w:rPr>
          <w:rFonts w:ascii="Garamond" w:eastAsia="Garamond" w:hAnsi="Garamond" w:cs="Garamond"/>
          <w:b/>
          <w:sz w:val="20"/>
          <w:szCs w:val="20"/>
        </w:rPr>
        <w:t>3. Sociocritique</w:t>
      </w:r>
    </w:p>
    <w:p w14:paraId="24980BFF"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 Antoine Compagnon, </w:t>
      </w:r>
      <w:r>
        <w:rPr>
          <w:rFonts w:ascii="Garamond" w:eastAsia="Garamond" w:hAnsi="Garamond" w:cs="Garamond"/>
          <w:i/>
          <w:sz w:val="20"/>
          <w:szCs w:val="20"/>
        </w:rPr>
        <w:t>Le démon de la théorie – Littérature et sens commun</w:t>
      </w:r>
      <w:r>
        <w:rPr>
          <w:rFonts w:ascii="Garamond" w:eastAsia="Garamond" w:hAnsi="Garamond" w:cs="Garamond"/>
          <w:sz w:val="20"/>
          <w:szCs w:val="20"/>
        </w:rPr>
        <w:t>, Le Seuil, 1998 (</w:t>
      </w:r>
      <w:proofErr w:type="spellStart"/>
      <w:r>
        <w:rPr>
          <w:rFonts w:ascii="Garamond" w:eastAsia="Garamond" w:hAnsi="Garamond" w:cs="Garamond"/>
          <w:sz w:val="20"/>
          <w:szCs w:val="20"/>
        </w:rPr>
        <w:t>rééd</w:t>
      </w:r>
      <w:proofErr w:type="spellEnd"/>
      <w:r>
        <w:rPr>
          <w:rFonts w:ascii="Garamond" w:eastAsia="Garamond" w:hAnsi="Garamond" w:cs="Garamond"/>
          <w:sz w:val="20"/>
          <w:szCs w:val="20"/>
        </w:rPr>
        <w:t xml:space="preserve">. </w:t>
      </w:r>
      <w:proofErr w:type="gramStart"/>
      <w:r>
        <w:rPr>
          <w:rFonts w:ascii="Garamond" w:eastAsia="Garamond" w:hAnsi="Garamond" w:cs="Garamond"/>
          <w:sz w:val="20"/>
          <w:szCs w:val="20"/>
        </w:rPr>
        <w:t>en</w:t>
      </w:r>
      <w:proofErr w:type="gramEnd"/>
      <w:r>
        <w:rPr>
          <w:rFonts w:ascii="Garamond" w:eastAsia="Garamond" w:hAnsi="Garamond" w:cs="Garamond"/>
          <w:sz w:val="20"/>
          <w:szCs w:val="20"/>
        </w:rPr>
        <w:t xml:space="preserve"> poche)</w:t>
      </w:r>
    </w:p>
    <w:p w14:paraId="7810FEB0"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Lucien Goldmann, </w:t>
      </w:r>
      <w:r>
        <w:rPr>
          <w:rFonts w:ascii="Garamond" w:eastAsia="Garamond" w:hAnsi="Garamond" w:cs="Garamond"/>
          <w:i/>
          <w:sz w:val="20"/>
          <w:szCs w:val="20"/>
        </w:rPr>
        <w:t>Le Dieu caché</w:t>
      </w:r>
      <w:r>
        <w:rPr>
          <w:rFonts w:ascii="Garamond" w:eastAsia="Garamond" w:hAnsi="Garamond" w:cs="Garamond"/>
          <w:sz w:val="20"/>
          <w:szCs w:val="20"/>
        </w:rPr>
        <w:t xml:space="preserve">, </w:t>
      </w:r>
      <w:r>
        <w:rPr>
          <w:rFonts w:ascii="Garamond" w:eastAsia="Garamond" w:hAnsi="Garamond" w:cs="Garamond"/>
          <w:sz w:val="20"/>
          <w:szCs w:val="20"/>
        </w:rPr>
        <w:t>Gallimard, 1965(introduction)</w:t>
      </w:r>
    </w:p>
    <w:p w14:paraId="3F07A9F6"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sz w:val="20"/>
          <w:szCs w:val="20"/>
        </w:rPr>
        <w:t xml:space="preserve">Lukacs, </w:t>
      </w:r>
      <w:r>
        <w:rPr>
          <w:rFonts w:ascii="Garamond" w:eastAsia="Garamond" w:hAnsi="Garamond" w:cs="Garamond"/>
          <w:i/>
          <w:sz w:val="20"/>
          <w:szCs w:val="20"/>
        </w:rPr>
        <w:t>La théorie du roman</w:t>
      </w:r>
    </w:p>
    <w:p w14:paraId="24101E28"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0"/>
        <w:jc w:val="both"/>
        <w:rPr>
          <w:rFonts w:ascii="Garamond" w:eastAsia="Garamond" w:hAnsi="Garamond" w:cs="Garamond"/>
          <w:sz w:val="20"/>
          <w:szCs w:val="20"/>
        </w:rPr>
      </w:pPr>
      <w:r>
        <w:rPr>
          <w:rFonts w:ascii="Garamond" w:eastAsia="Garamond" w:hAnsi="Garamond" w:cs="Garamond"/>
          <w:sz w:val="20"/>
          <w:szCs w:val="20"/>
        </w:rPr>
        <w:t xml:space="preserve">  </w:t>
      </w:r>
      <w:r>
        <w:rPr>
          <w:rFonts w:ascii="Garamond" w:eastAsia="Garamond" w:hAnsi="Garamond" w:cs="Garamond"/>
          <w:i/>
          <w:sz w:val="20"/>
          <w:szCs w:val="20"/>
        </w:rPr>
        <w:t>Le roman historique</w:t>
      </w:r>
      <w:r>
        <w:rPr>
          <w:rFonts w:ascii="Garamond" w:eastAsia="Garamond" w:hAnsi="Garamond" w:cs="Garamond"/>
          <w:sz w:val="20"/>
          <w:szCs w:val="20"/>
        </w:rPr>
        <w:t>, Payot, 1965</w:t>
      </w:r>
    </w:p>
    <w:p w14:paraId="1961AB91"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Erich Auerbach, </w:t>
      </w:r>
      <w:r>
        <w:rPr>
          <w:rFonts w:ascii="Garamond" w:eastAsia="Garamond" w:hAnsi="Garamond" w:cs="Garamond"/>
          <w:i/>
          <w:sz w:val="20"/>
          <w:szCs w:val="20"/>
        </w:rPr>
        <w:t>Mimésis</w:t>
      </w:r>
      <w:r>
        <w:rPr>
          <w:rFonts w:ascii="Garamond" w:eastAsia="Garamond" w:hAnsi="Garamond" w:cs="Garamond"/>
          <w:sz w:val="20"/>
          <w:szCs w:val="20"/>
        </w:rPr>
        <w:t>, Gallimard, 1986</w:t>
      </w:r>
    </w:p>
    <w:p w14:paraId="52FF94A5"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Jean-Paul Sartre, </w:t>
      </w:r>
      <w:r>
        <w:rPr>
          <w:rFonts w:ascii="Garamond" w:eastAsia="Garamond" w:hAnsi="Garamond" w:cs="Garamond"/>
          <w:i/>
          <w:sz w:val="20"/>
          <w:szCs w:val="20"/>
        </w:rPr>
        <w:t xml:space="preserve">Qu’est-ce que la </w:t>
      </w:r>
      <w:proofErr w:type="gramStart"/>
      <w:r>
        <w:rPr>
          <w:rFonts w:ascii="Garamond" w:eastAsia="Garamond" w:hAnsi="Garamond" w:cs="Garamond"/>
          <w:i/>
          <w:sz w:val="20"/>
          <w:szCs w:val="20"/>
        </w:rPr>
        <w:t>littérature ?</w:t>
      </w:r>
      <w:r>
        <w:rPr>
          <w:rFonts w:ascii="Garamond" w:eastAsia="Garamond" w:hAnsi="Garamond" w:cs="Garamond"/>
          <w:sz w:val="20"/>
          <w:szCs w:val="20"/>
        </w:rPr>
        <w:t>,</w:t>
      </w:r>
      <w:proofErr w:type="gramEnd"/>
      <w:r>
        <w:rPr>
          <w:rFonts w:ascii="Garamond" w:eastAsia="Garamond" w:hAnsi="Garamond" w:cs="Garamond"/>
          <w:sz w:val="20"/>
          <w:szCs w:val="20"/>
        </w:rPr>
        <w:t xml:space="preserve"> 1947</w:t>
      </w:r>
    </w:p>
    <w:p w14:paraId="31F655E9"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sz w:val="20"/>
          <w:szCs w:val="20"/>
        </w:rPr>
        <w:t xml:space="preserve">Bakhtine, </w:t>
      </w:r>
      <w:r>
        <w:rPr>
          <w:rFonts w:ascii="Garamond" w:eastAsia="Garamond" w:hAnsi="Garamond" w:cs="Garamond"/>
          <w:i/>
          <w:sz w:val="20"/>
          <w:szCs w:val="20"/>
        </w:rPr>
        <w:t>Esthétique et théorie du roman</w:t>
      </w:r>
    </w:p>
    <w:p w14:paraId="524A888F"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0"/>
        <w:jc w:val="both"/>
        <w:rPr>
          <w:rFonts w:ascii="Garamond" w:eastAsia="Garamond" w:hAnsi="Garamond" w:cs="Garamond"/>
          <w:i/>
          <w:sz w:val="20"/>
          <w:szCs w:val="20"/>
        </w:rPr>
      </w:pPr>
      <w:r>
        <w:rPr>
          <w:rFonts w:ascii="Garamond" w:eastAsia="Garamond" w:hAnsi="Garamond" w:cs="Garamond"/>
          <w:sz w:val="20"/>
          <w:szCs w:val="20"/>
        </w:rPr>
        <w:tab/>
      </w:r>
      <w:r>
        <w:rPr>
          <w:rFonts w:ascii="Garamond" w:eastAsia="Garamond" w:hAnsi="Garamond" w:cs="Garamond"/>
          <w:i/>
          <w:sz w:val="20"/>
          <w:szCs w:val="20"/>
        </w:rPr>
        <w:t>Esthétique de la création</w:t>
      </w:r>
      <w:r>
        <w:rPr>
          <w:rFonts w:ascii="Garamond" w:eastAsia="Garamond" w:hAnsi="Garamond" w:cs="Garamond"/>
          <w:i/>
          <w:sz w:val="20"/>
          <w:szCs w:val="20"/>
        </w:rPr>
        <w:t xml:space="preserve"> verbale</w:t>
      </w:r>
    </w:p>
    <w:p w14:paraId="1065C9A4"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 </w:t>
      </w:r>
    </w:p>
    <w:p w14:paraId="2BF55D70"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i/>
          <w:sz w:val="20"/>
          <w:szCs w:val="20"/>
        </w:rPr>
      </w:pPr>
      <w:r>
        <w:rPr>
          <w:rFonts w:ascii="Garamond" w:eastAsia="Garamond" w:hAnsi="Garamond" w:cs="Garamond"/>
          <w:b/>
          <w:i/>
          <w:sz w:val="20"/>
          <w:szCs w:val="20"/>
        </w:rPr>
        <w:t>4. Psychocritique</w:t>
      </w:r>
    </w:p>
    <w:p w14:paraId="66D5907F"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i/>
          <w:sz w:val="20"/>
          <w:szCs w:val="20"/>
        </w:rPr>
        <w:t>Freud, du regard à l’écoute</w:t>
      </w:r>
      <w:r>
        <w:rPr>
          <w:rFonts w:ascii="Garamond" w:eastAsia="Garamond" w:hAnsi="Garamond" w:cs="Garamond"/>
          <w:sz w:val="20"/>
          <w:szCs w:val="20"/>
        </w:rPr>
        <w:t>, sous la direction de Jean Clair, Gallimard, 2018.</w:t>
      </w:r>
    </w:p>
    <w:p w14:paraId="2A1556FE"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Sigmund Freud, </w:t>
      </w:r>
      <w:r>
        <w:rPr>
          <w:rFonts w:ascii="Garamond" w:eastAsia="Garamond" w:hAnsi="Garamond" w:cs="Garamond"/>
          <w:i/>
          <w:sz w:val="20"/>
          <w:szCs w:val="20"/>
        </w:rPr>
        <w:t xml:space="preserve">Délires et rêves dans la </w:t>
      </w:r>
      <w:proofErr w:type="spellStart"/>
      <w:r>
        <w:rPr>
          <w:rFonts w:ascii="Garamond" w:eastAsia="Garamond" w:hAnsi="Garamond" w:cs="Garamond"/>
          <w:i/>
          <w:sz w:val="20"/>
          <w:szCs w:val="20"/>
        </w:rPr>
        <w:t>Gradiva</w:t>
      </w:r>
      <w:proofErr w:type="spellEnd"/>
      <w:r>
        <w:rPr>
          <w:rFonts w:ascii="Garamond" w:eastAsia="Garamond" w:hAnsi="Garamond" w:cs="Garamond"/>
          <w:i/>
          <w:sz w:val="20"/>
          <w:szCs w:val="20"/>
        </w:rPr>
        <w:t xml:space="preserve"> de Jensen</w:t>
      </w:r>
      <w:r>
        <w:rPr>
          <w:rFonts w:ascii="Garamond" w:eastAsia="Garamond" w:hAnsi="Garamond" w:cs="Garamond"/>
          <w:sz w:val="20"/>
          <w:szCs w:val="20"/>
        </w:rPr>
        <w:t>, Gallimard, 1931</w:t>
      </w:r>
    </w:p>
    <w:p w14:paraId="0FB7159C"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Revue </w:t>
      </w:r>
      <w:r>
        <w:rPr>
          <w:rFonts w:ascii="Garamond" w:eastAsia="Garamond" w:hAnsi="Garamond" w:cs="Garamond"/>
          <w:i/>
          <w:sz w:val="20"/>
          <w:szCs w:val="20"/>
        </w:rPr>
        <w:t>Littérature</w:t>
      </w:r>
      <w:r>
        <w:rPr>
          <w:rFonts w:ascii="Garamond" w:eastAsia="Garamond" w:hAnsi="Garamond" w:cs="Garamond"/>
          <w:sz w:val="20"/>
          <w:szCs w:val="20"/>
        </w:rPr>
        <w:t>, n° 3, Larousse, octobre 1971</w:t>
      </w:r>
    </w:p>
    <w:p w14:paraId="7DC4B226"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Charles Mauron, </w:t>
      </w:r>
      <w:r>
        <w:rPr>
          <w:rFonts w:ascii="Garamond" w:eastAsia="Garamond" w:hAnsi="Garamond" w:cs="Garamond"/>
          <w:i/>
          <w:sz w:val="20"/>
          <w:szCs w:val="20"/>
        </w:rPr>
        <w:t xml:space="preserve">Des Métaphores obsédantes au mythe personnel, Introduction </w:t>
      </w:r>
      <w:proofErr w:type="spellStart"/>
      <w:r>
        <w:rPr>
          <w:rFonts w:ascii="Garamond" w:eastAsia="Garamond" w:hAnsi="Garamond" w:cs="Garamond"/>
          <w:i/>
          <w:sz w:val="20"/>
          <w:szCs w:val="20"/>
        </w:rPr>
        <w:t>a</w:t>
      </w:r>
      <w:proofErr w:type="spellEnd"/>
      <w:r>
        <w:rPr>
          <w:rFonts w:ascii="Garamond" w:eastAsia="Garamond" w:hAnsi="Garamond" w:cs="Garamond"/>
          <w:i/>
          <w:sz w:val="20"/>
          <w:szCs w:val="20"/>
        </w:rPr>
        <w:t xml:space="preserve"> la psychocritique</w:t>
      </w:r>
      <w:r>
        <w:rPr>
          <w:rFonts w:ascii="Garamond" w:eastAsia="Garamond" w:hAnsi="Garamond" w:cs="Garamond"/>
          <w:sz w:val="20"/>
          <w:szCs w:val="20"/>
        </w:rPr>
        <w:t>, José Corti, 1963</w:t>
      </w:r>
    </w:p>
    <w:p w14:paraId="7DF349A5"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Marthe Robert, </w:t>
      </w:r>
      <w:r>
        <w:rPr>
          <w:rFonts w:ascii="Garamond" w:eastAsia="Garamond" w:hAnsi="Garamond" w:cs="Garamond"/>
          <w:i/>
          <w:sz w:val="20"/>
          <w:szCs w:val="20"/>
        </w:rPr>
        <w:t xml:space="preserve">Livre de lectures, </w:t>
      </w:r>
      <w:r>
        <w:rPr>
          <w:rFonts w:ascii="Garamond" w:eastAsia="Garamond" w:hAnsi="Garamond" w:cs="Garamond"/>
          <w:sz w:val="20"/>
          <w:szCs w:val="20"/>
        </w:rPr>
        <w:t>Grasset, 1977</w:t>
      </w:r>
    </w:p>
    <w:p w14:paraId="795D4A14"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i/>
          <w:sz w:val="20"/>
          <w:szCs w:val="20"/>
        </w:rPr>
        <w:tab/>
        <w:t>Roman des origines et origines du roman</w:t>
      </w:r>
      <w:r>
        <w:rPr>
          <w:rFonts w:ascii="Garamond" w:eastAsia="Garamond" w:hAnsi="Garamond" w:cs="Garamond"/>
          <w:sz w:val="20"/>
          <w:szCs w:val="20"/>
        </w:rPr>
        <w:t>, Grasset, 1972</w:t>
      </w:r>
    </w:p>
    <w:p w14:paraId="0AEFED4F"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i/>
          <w:sz w:val="20"/>
          <w:szCs w:val="20"/>
        </w:rPr>
        <w:t xml:space="preserve"> </w:t>
      </w:r>
    </w:p>
    <w:p w14:paraId="316FB5E9"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i/>
          <w:sz w:val="20"/>
          <w:szCs w:val="20"/>
        </w:rPr>
      </w:pPr>
      <w:r>
        <w:rPr>
          <w:rFonts w:ascii="Garamond" w:eastAsia="Garamond" w:hAnsi="Garamond" w:cs="Garamond"/>
          <w:b/>
          <w:i/>
          <w:sz w:val="20"/>
          <w:szCs w:val="20"/>
        </w:rPr>
        <w:t xml:space="preserve">5. Phénoménologie de l’imaginaire et </w:t>
      </w:r>
      <w:r>
        <w:rPr>
          <w:rFonts w:ascii="Garamond" w:eastAsia="Garamond" w:hAnsi="Garamond" w:cs="Garamond"/>
          <w:b/>
          <w:i/>
          <w:sz w:val="20"/>
          <w:szCs w:val="20"/>
        </w:rPr>
        <w:t>théorie de la réception</w:t>
      </w:r>
    </w:p>
    <w:p w14:paraId="624A4CDF" w14:textId="2B47AE14"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b/>
          <w:i/>
          <w:sz w:val="20"/>
          <w:szCs w:val="20"/>
        </w:rPr>
        <w:lastRenderedPageBreak/>
        <w:t xml:space="preserve"> </w:t>
      </w:r>
      <w:r>
        <w:rPr>
          <w:rFonts w:ascii="Garamond" w:eastAsia="Garamond" w:hAnsi="Garamond" w:cs="Garamond"/>
          <w:sz w:val="20"/>
          <w:szCs w:val="20"/>
        </w:rPr>
        <w:t xml:space="preserve">Gaston Bachelard, </w:t>
      </w:r>
      <w:r>
        <w:rPr>
          <w:rFonts w:ascii="Garamond" w:eastAsia="Garamond" w:hAnsi="Garamond" w:cs="Garamond"/>
          <w:i/>
          <w:sz w:val="20"/>
          <w:szCs w:val="20"/>
        </w:rPr>
        <w:t>La Poétique de l’espace</w:t>
      </w:r>
      <w:r>
        <w:rPr>
          <w:rFonts w:ascii="Garamond" w:eastAsia="Garamond" w:hAnsi="Garamond" w:cs="Garamond"/>
          <w:sz w:val="20"/>
          <w:szCs w:val="20"/>
        </w:rPr>
        <w:t>, 1957 (introduction)</w:t>
      </w:r>
    </w:p>
    <w:p w14:paraId="5773E62B"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sz w:val="20"/>
          <w:szCs w:val="20"/>
        </w:rPr>
        <w:t xml:space="preserve">Pierre Brunel, </w:t>
      </w:r>
      <w:proofErr w:type="spellStart"/>
      <w:r>
        <w:rPr>
          <w:rFonts w:ascii="Garamond" w:eastAsia="Garamond" w:hAnsi="Garamond" w:cs="Garamond"/>
          <w:i/>
          <w:sz w:val="20"/>
          <w:szCs w:val="20"/>
        </w:rPr>
        <w:t>Mythocritique</w:t>
      </w:r>
      <w:proofErr w:type="spellEnd"/>
      <w:r>
        <w:rPr>
          <w:rFonts w:ascii="Garamond" w:eastAsia="Garamond" w:hAnsi="Garamond" w:cs="Garamond"/>
          <w:i/>
          <w:sz w:val="20"/>
          <w:szCs w:val="20"/>
        </w:rPr>
        <w:t>. Théorie et parcours</w:t>
      </w:r>
    </w:p>
    <w:p w14:paraId="1451F3B0"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sz w:val="20"/>
          <w:szCs w:val="20"/>
        </w:rPr>
        <w:t xml:space="preserve">René Girard, </w:t>
      </w:r>
      <w:r>
        <w:rPr>
          <w:rFonts w:ascii="Garamond" w:eastAsia="Garamond" w:hAnsi="Garamond" w:cs="Garamond"/>
          <w:i/>
          <w:sz w:val="20"/>
          <w:szCs w:val="20"/>
        </w:rPr>
        <w:t>Mensonge romantique et vérité romanesque</w:t>
      </w:r>
    </w:p>
    <w:p w14:paraId="26FE6847"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 Albert Thibaudet, </w:t>
      </w:r>
      <w:r>
        <w:rPr>
          <w:rFonts w:ascii="Garamond" w:eastAsia="Garamond" w:hAnsi="Garamond" w:cs="Garamond"/>
          <w:i/>
          <w:sz w:val="20"/>
          <w:szCs w:val="20"/>
        </w:rPr>
        <w:t>Réflexions sur la littératur</w:t>
      </w:r>
      <w:r>
        <w:rPr>
          <w:rFonts w:ascii="Garamond" w:eastAsia="Garamond" w:hAnsi="Garamond" w:cs="Garamond"/>
          <w:sz w:val="20"/>
          <w:szCs w:val="20"/>
        </w:rPr>
        <w:t>e</w:t>
      </w:r>
    </w:p>
    <w:p w14:paraId="08F32E42"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Jean Rousset,</w:t>
      </w:r>
      <w:r>
        <w:rPr>
          <w:rFonts w:ascii="Garamond" w:eastAsia="Garamond" w:hAnsi="Garamond" w:cs="Garamond"/>
          <w:i/>
          <w:sz w:val="20"/>
          <w:szCs w:val="20"/>
        </w:rPr>
        <w:t xml:space="preserve"> F</w:t>
      </w:r>
      <w:r>
        <w:rPr>
          <w:rFonts w:ascii="Garamond" w:eastAsia="Garamond" w:hAnsi="Garamond" w:cs="Garamond"/>
          <w:i/>
          <w:sz w:val="20"/>
          <w:szCs w:val="20"/>
        </w:rPr>
        <w:t>orme et signification. Essai sur les structures littéraires</w:t>
      </w:r>
      <w:r>
        <w:rPr>
          <w:rFonts w:ascii="Garamond" w:eastAsia="Garamond" w:hAnsi="Garamond" w:cs="Garamond"/>
          <w:sz w:val="20"/>
          <w:szCs w:val="20"/>
        </w:rPr>
        <w:t>, Corti, 1962</w:t>
      </w:r>
    </w:p>
    <w:p w14:paraId="744251DF"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sz w:val="20"/>
          <w:szCs w:val="20"/>
        </w:rPr>
        <w:t xml:space="preserve">Marcel Raymond, </w:t>
      </w:r>
      <w:r>
        <w:rPr>
          <w:rFonts w:ascii="Garamond" w:eastAsia="Garamond" w:hAnsi="Garamond" w:cs="Garamond"/>
          <w:i/>
          <w:sz w:val="20"/>
          <w:szCs w:val="20"/>
        </w:rPr>
        <w:t>De Baudelaire au surréalisme</w:t>
      </w:r>
    </w:p>
    <w:p w14:paraId="2F4BC52F"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i/>
          <w:sz w:val="20"/>
          <w:szCs w:val="20"/>
        </w:rPr>
      </w:pPr>
      <w:r>
        <w:rPr>
          <w:rFonts w:ascii="Garamond" w:eastAsia="Garamond" w:hAnsi="Garamond" w:cs="Garamond"/>
          <w:sz w:val="20"/>
          <w:szCs w:val="20"/>
        </w:rPr>
        <w:t xml:space="preserve">Georges Poulet, </w:t>
      </w:r>
      <w:r>
        <w:rPr>
          <w:rFonts w:ascii="Garamond" w:eastAsia="Garamond" w:hAnsi="Garamond" w:cs="Garamond"/>
          <w:i/>
          <w:sz w:val="20"/>
          <w:szCs w:val="20"/>
        </w:rPr>
        <w:t>Les Métamorphoses du cercle</w:t>
      </w:r>
    </w:p>
    <w:p w14:paraId="08D86894"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i/>
          <w:sz w:val="20"/>
          <w:szCs w:val="20"/>
        </w:rPr>
        <w:t>Jean Starobinski, La Transparence et l’obstacle</w:t>
      </w:r>
      <w:r>
        <w:rPr>
          <w:rFonts w:ascii="Garamond" w:eastAsia="Garamond" w:hAnsi="Garamond" w:cs="Garamond"/>
          <w:sz w:val="20"/>
          <w:szCs w:val="20"/>
        </w:rPr>
        <w:t>, Plon, 1957</w:t>
      </w:r>
    </w:p>
    <w:p w14:paraId="7130BAB2" w14:textId="77777777" w:rsidR="004D0D79" w:rsidRDefault="000E2ECD" w:rsidP="00543E23">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sz w:val="20"/>
          <w:szCs w:val="20"/>
        </w:rPr>
      </w:pPr>
      <w:r>
        <w:rPr>
          <w:rFonts w:ascii="Garamond" w:eastAsia="Garamond" w:hAnsi="Garamond" w:cs="Garamond"/>
          <w:sz w:val="20"/>
          <w:szCs w:val="20"/>
        </w:rPr>
        <w:t xml:space="preserve">Hans Robert </w:t>
      </w:r>
      <w:proofErr w:type="spellStart"/>
      <w:r>
        <w:rPr>
          <w:rFonts w:ascii="Garamond" w:eastAsia="Garamond" w:hAnsi="Garamond" w:cs="Garamond"/>
          <w:sz w:val="20"/>
          <w:szCs w:val="20"/>
        </w:rPr>
        <w:t>Jauss</w:t>
      </w:r>
      <w:proofErr w:type="spellEnd"/>
      <w:r>
        <w:rPr>
          <w:rFonts w:ascii="Garamond" w:eastAsia="Garamond" w:hAnsi="Garamond" w:cs="Garamond"/>
          <w:sz w:val="20"/>
          <w:szCs w:val="20"/>
        </w:rPr>
        <w:t xml:space="preserve">, </w:t>
      </w:r>
      <w:r>
        <w:rPr>
          <w:rFonts w:ascii="Garamond" w:eastAsia="Garamond" w:hAnsi="Garamond" w:cs="Garamond"/>
          <w:i/>
          <w:sz w:val="20"/>
          <w:szCs w:val="20"/>
        </w:rPr>
        <w:t>Pour une Esthét</w:t>
      </w:r>
      <w:r>
        <w:rPr>
          <w:rFonts w:ascii="Garamond" w:eastAsia="Garamond" w:hAnsi="Garamond" w:cs="Garamond"/>
          <w:i/>
          <w:sz w:val="20"/>
          <w:szCs w:val="20"/>
        </w:rPr>
        <w:t>ique de la réception</w:t>
      </w:r>
    </w:p>
    <w:p w14:paraId="7577430F" w14:textId="77777777" w:rsidR="004D0D79" w:rsidRDefault="000E2ECD">
      <w:pPr>
        <w:widowControl w:val="0"/>
        <w:pBdr>
          <w:top w:val="single" w:sz="4" w:space="1" w:color="000000"/>
          <w:left w:val="single" w:sz="4" w:space="4" w:color="000000"/>
          <w:bottom w:val="single" w:sz="4" w:space="1" w:color="000000"/>
          <w:right w:val="single" w:sz="4" w:space="4" w:color="000000"/>
        </w:pBdr>
        <w:shd w:val="clear" w:color="auto" w:fill="EEECE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Garamond" w:eastAsia="Garamond" w:hAnsi="Garamond" w:cs="Garamond"/>
          <w:b/>
        </w:rPr>
      </w:pPr>
      <w:r>
        <w:rPr>
          <w:rFonts w:ascii="Garamond" w:eastAsia="Garamond" w:hAnsi="Garamond" w:cs="Garamond"/>
          <w:sz w:val="20"/>
          <w:szCs w:val="20"/>
        </w:rPr>
        <w:t xml:space="preserve"> </w:t>
      </w:r>
    </w:p>
    <w:p w14:paraId="7B549526" w14:textId="77777777" w:rsidR="004D0D79" w:rsidRDefault="004D0D79">
      <w:pPr>
        <w:rPr>
          <w:rFonts w:ascii="Garamond" w:eastAsia="Garamond" w:hAnsi="Garamond" w:cs="Garamond"/>
          <w:sz w:val="2"/>
          <w:szCs w:val="2"/>
        </w:rPr>
      </w:pPr>
    </w:p>
    <w:p w14:paraId="76EAD900" w14:textId="77777777" w:rsidR="004D0D79" w:rsidRDefault="004D0D79">
      <w:pPr>
        <w:jc w:val="both"/>
        <w:rPr>
          <w:rFonts w:ascii="Garamond" w:eastAsia="Garamond" w:hAnsi="Garamond" w:cs="Garamond"/>
        </w:rPr>
      </w:pPr>
    </w:p>
    <w:p w14:paraId="2A93BB21" w14:textId="77777777" w:rsidR="004D0D79" w:rsidRDefault="004D0D79">
      <w:pPr>
        <w:jc w:val="both"/>
        <w:rPr>
          <w:rFonts w:ascii="Garamond" w:eastAsia="Garamond" w:hAnsi="Garamond" w:cs="Garamond"/>
        </w:rPr>
      </w:pPr>
    </w:p>
    <w:p w14:paraId="007EAAA6" w14:textId="77777777" w:rsidR="004D0D79" w:rsidRDefault="004D0D79">
      <w:pPr>
        <w:jc w:val="both"/>
        <w:rPr>
          <w:rFonts w:ascii="Garamond" w:eastAsia="Garamond" w:hAnsi="Garamond" w:cs="Garamond"/>
        </w:rPr>
      </w:pPr>
    </w:p>
    <w:p w14:paraId="460668F2" w14:textId="77777777" w:rsidR="004D0D79" w:rsidRDefault="004D0D79">
      <w:pPr>
        <w:jc w:val="both"/>
        <w:rPr>
          <w:rFonts w:ascii="Garamond" w:eastAsia="Garamond" w:hAnsi="Garamond" w:cs="Garamond"/>
        </w:rPr>
      </w:pPr>
    </w:p>
    <w:p w14:paraId="7EF4E171" w14:textId="77777777" w:rsidR="004D0D79" w:rsidRDefault="000E2ECD">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b/>
          <w:sz w:val="36"/>
          <w:szCs w:val="36"/>
        </w:rPr>
        <w:t>UE 605 LM00605T - Accompagnement de projet</w:t>
      </w:r>
    </w:p>
    <w:p w14:paraId="1379A643" w14:textId="77777777" w:rsidR="004D0D79" w:rsidRDefault="000E2ECD">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i/>
          <w:sz w:val="32"/>
          <w:szCs w:val="32"/>
        </w:rPr>
      </w:pPr>
      <w:r>
        <w:rPr>
          <w:rFonts w:ascii="Garamond" w:eastAsia="Garamond" w:hAnsi="Garamond" w:cs="Garamond"/>
          <w:sz w:val="32"/>
          <w:szCs w:val="32"/>
        </w:rPr>
        <w:t xml:space="preserve"> </w:t>
      </w:r>
      <w:r>
        <w:rPr>
          <w:rFonts w:ascii="Garamond" w:eastAsia="Garamond" w:hAnsi="Garamond" w:cs="Garamond"/>
          <w:i/>
          <w:sz w:val="32"/>
          <w:szCs w:val="32"/>
        </w:rPr>
        <w:t>48 heures (dont 25 en autonomie) – 3 ECTS – SED : oui</w:t>
      </w:r>
    </w:p>
    <w:p w14:paraId="3CEC15B5" w14:textId="77777777" w:rsidR="004D0D79" w:rsidRDefault="004D0D79">
      <w:pPr>
        <w:jc w:val="both"/>
        <w:rPr>
          <w:rFonts w:ascii="Garamond" w:eastAsia="Garamond" w:hAnsi="Garamond" w:cs="Garamond"/>
        </w:rPr>
      </w:pPr>
    </w:p>
    <w:p w14:paraId="48099187" w14:textId="77777777" w:rsidR="004D0D79" w:rsidRDefault="000E2ECD">
      <w:pPr>
        <w:spacing w:after="200"/>
        <w:jc w:val="both"/>
        <w:rPr>
          <w:rFonts w:ascii="Garamond" w:eastAsia="Garamond" w:hAnsi="Garamond" w:cs="Garamond"/>
        </w:rPr>
      </w:pPr>
      <w:r>
        <w:rPr>
          <w:rFonts w:ascii="Garamond" w:eastAsia="Garamond" w:hAnsi="Garamond" w:cs="Garamond"/>
        </w:rPr>
        <w:t xml:space="preserve">Cette unité d’enseignement (UE) de second semestre de la L3 est exclusivement réservée aux étudiantes et étudiants </w:t>
      </w:r>
      <w:r>
        <w:rPr>
          <w:rFonts w:ascii="Garamond" w:eastAsia="Garamond" w:hAnsi="Garamond" w:cs="Garamond"/>
        </w:rPr>
        <w:t>inscrits en Lettres modernes (discipline principale/majeure).</w:t>
      </w:r>
    </w:p>
    <w:p w14:paraId="3220BA8A" w14:textId="77777777" w:rsidR="004D0D79" w:rsidRDefault="000E2ECD">
      <w:pPr>
        <w:spacing w:after="200"/>
        <w:jc w:val="both"/>
        <w:rPr>
          <w:rFonts w:ascii="Garamond" w:eastAsia="Garamond" w:hAnsi="Garamond" w:cs="Garamond"/>
        </w:rPr>
      </w:pPr>
      <w:r>
        <w:rPr>
          <w:rFonts w:ascii="Garamond" w:eastAsia="Garamond" w:hAnsi="Garamond" w:cs="Garamond"/>
        </w:rPr>
        <w:t>Elle a pour objectif de permettre à l’étudiant d’affiner et/ou de renforcer son projet de poursuite d’étude et son projet professionnel.</w:t>
      </w:r>
    </w:p>
    <w:p w14:paraId="2CA11973" w14:textId="77777777" w:rsidR="004D0D79" w:rsidRDefault="000E2ECD">
      <w:pPr>
        <w:jc w:val="both"/>
        <w:rPr>
          <w:rFonts w:ascii="Garamond" w:eastAsia="Garamond" w:hAnsi="Garamond" w:cs="Garamond"/>
        </w:rPr>
      </w:pPr>
      <w:r>
        <w:rPr>
          <w:rFonts w:ascii="Garamond" w:eastAsia="Garamond" w:hAnsi="Garamond" w:cs="Garamond"/>
        </w:rPr>
        <w:t xml:space="preserve">Elle consiste en un enseignement au </w:t>
      </w:r>
      <w:proofErr w:type="gramStart"/>
      <w:r>
        <w:rPr>
          <w:rFonts w:ascii="Garamond" w:eastAsia="Garamond" w:hAnsi="Garamond" w:cs="Garamond"/>
        </w:rPr>
        <w:t>choix  (</w:t>
      </w:r>
      <w:proofErr w:type="gramEnd"/>
      <w:r>
        <w:rPr>
          <w:rFonts w:ascii="Garamond" w:eastAsia="Garamond" w:hAnsi="Garamond" w:cs="Garamond"/>
        </w:rPr>
        <w:t>A) et une par</w:t>
      </w:r>
      <w:r>
        <w:rPr>
          <w:rFonts w:ascii="Garamond" w:eastAsia="Garamond" w:hAnsi="Garamond" w:cs="Garamond"/>
        </w:rPr>
        <w:t>tie en autonomie (B) :</w:t>
      </w:r>
    </w:p>
    <w:p w14:paraId="3B5A1809" w14:textId="77777777" w:rsidR="004D0D79" w:rsidRDefault="000E2ECD">
      <w:pPr>
        <w:ind w:left="283"/>
        <w:jc w:val="both"/>
        <w:rPr>
          <w:rFonts w:ascii="Garamond" w:eastAsia="Garamond" w:hAnsi="Garamond" w:cs="Garamond"/>
        </w:rPr>
      </w:pPr>
      <w:r>
        <w:rPr>
          <w:rFonts w:ascii="Garamond" w:eastAsia="Garamond" w:hAnsi="Garamond" w:cs="Garamond"/>
        </w:rPr>
        <w:t>1 – Linguistique française pour les concours</w:t>
      </w:r>
    </w:p>
    <w:p w14:paraId="0A58E126" w14:textId="77777777" w:rsidR="004D0D79" w:rsidRDefault="000E2ECD">
      <w:pPr>
        <w:ind w:left="283"/>
        <w:jc w:val="both"/>
        <w:rPr>
          <w:rFonts w:ascii="Garamond" w:eastAsia="Garamond" w:hAnsi="Garamond" w:cs="Garamond"/>
        </w:rPr>
      </w:pPr>
      <w:r>
        <w:rPr>
          <w:rFonts w:ascii="Garamond" w:eastAsia="Garamond" w:hAnsi="Garamond" w:cs="Garamond"/>
        </w:rPr>
        <w:t>2 – Littérature et philosophie</w:t>
      </w:r>
    </w:p>
    <w:p w14:paraId="0EC2140C" w14:textId="77777777" w:rsidR="004D0D79" w:rsidRDefault="000E2ECD">
      <w:pPr>
        <w:ind w:left="283"/>
        <w:jc w:val="both"/>
        <w:rPr>
          <w:rFonts w:ascii="Garamond" w:eastAsia="Garamond" w:hAnsi="Garamond" w:cs="Garamond"/>
        </w:rPr>
      </w:pPr>
      <w:r>
        <w:rPr>
          <w:rFonts w:ascii="Garamond" w:eastAsia="Garamond" w:hAnsi="Garamond" w:cs="Garamond"/>
        </w:rPr>
        <w:t>3 – Stages : projets, lettres, rapports, soutenance</w:t>
      </w:r>
    </w:p>
    <w:p w14:paraId="4687CE66" w14:textId="77777777" w:rsidR="004D0D79" w:rsidRDefault="000E2ECD">
      <w:pPr>
        <w:spacing w:after="200"/>
        <w:jc w:val="both"/>
        <w:rPr>
          <w:rFonts w:ascii="Garamond" w:eastAsia="Garamond" w:hAnsi="Garamond" w:cs="Garamond"/>
        </w:rPr>
      </w:pPr>
      <w:r>
        <w:rPr>
          <w:rFonts w:ascii="Garamond" w:eastAsia="Garamond" w:hAnsi="Garamond" w:cs="Garamond"/>
        </w:rPr>
        <w:t xml:space="preserve">Un seul groupe à choisir parmi 3 possibilités. L’étudiant est libre de choisir le groupe qui lui </w:t>
      </w:r>
      <w:r>
        <w:rPr>
          <w:rFonts w:ascii="Garamond" w:eastAsia="Garamond" w:hAnsi="Garamond" w:cs="Garamond"/>
        </w:rPr>
        <w:t>convient, dans la mesure des places disponibles.</w:t>
      </w:r>
    </w:p>
    <w:p w14:paraId="6306082D" w14:textId="77777777" w:rsidR="004D0D79" w:rsidRDefault="004D0D79">
      <w:pPr>
        <w:jc w:val="both"/>
        <w:rPr>
          <w:rFonts w:ascii="Garamond" w:eastAsia="Garamond" w:hAnsi="Garamond" w:cs="Garamond"/>
          <w:highlight w:val="green"/>
        </w:rPr>
      </w:pPr>
    </w:p>
    <w:p w14:paraId="7974A07A" w14:textId="77777777" w:rsidR="004D0D79" w:rsidRDefault="000E2ECD">
      <w:pPr>
        <w:shd w:val="clear" w:color="auto" w:fill="E6E6E6"/>
        <w:jc w:val="both"/>
        <w:rPr>
          <w:rFonts w:ascii="Garamond" w:eastAsia="Garamond" w:hAnsi="Garamond" w:cs="Garamond"/>
          <w:b/>
          <w:sz w:val="36"/>
          <w:szCs w:val="36"/>
        </w:rPr>
      </w:pPr>
      <w:r>
        <w:rPr>
          <w:rFonts w:ascii="Garamond" w:eastAsia="Garamond" w:hAnsi="Garamond" w:cs="Garamond"/>
          <w:b/>
          <w:sz w:val="36"/>
          <w:szCs w:val="36"/>
        </w:rPr>
        <w:t>LM00605T-1. Linguistique française pour les concours</w:t>
      </w:r>
    </w:p>
    <w:p w14:paraId="0A3D6B60" w14:textId="77777777" w:rsidR="004D0D79" w:rsidRDefault="000E2ECD">
      <w:pPr>
        <w:shd w:val="clear" w:color="auto" w:fill="E6E6E6"/>
        <w:jc w:val="both"/>
        <w:rPr>
          <w:rFonts w:ascii="Garamond" w:eastAsia="Garamond" w:hAnsi="Garamond" w:cs="Garamond"/>
          <w:b/>
          <w:i/>
          <w:color w:val="FF0000"/>
        </w:rPr>
      </w:pPr>
      <w:r>
        <w:rPr>
          <w:rFonts w:ascii="Garamond" w:eastAsia="Garamond" w:hAnsi="Garamond" w:cs="Garamond"/>
          <w:sz w:val="32"/>
          <w:szCs w:val="32"/>
        </w:rPr>
        <w:t xml:space="preserve"> </w:t>
      </w:r>
      <w:r>
        <w:rPr>
          <w:rFonts w:ascii="Garamond" w:eastAsia="Garamond" w:hAnsi="Garamond" w:cs="Garamond"/>
          <w:i/>
          <w:sz w:val="32"/>
          <w:szCs w:val="32"/>
        </w:rPr>
        <w:t>24 heures – 3 ECTS – SED : oui</w:t>
      </w:r>
      <w:r>
        <w:rPr>
          <w:rFonts w:ascii="Garamond" w:eastAsia="Garamond" w:hAnsi="Garamond" w:cs="Garamond"/>
          <w:b/>
          <w:i/>
          <w:color w:val="FF0000"/>
        </w:rPr>
        <w:t xml:space="preserve"> </w:t>
      </w:r>
    </w:p>
    <w:p w14:paraId="714CE982" w14:textId="77777777" w:rsidR="004D0D79" w:rsidRDefault="004D0D79">
      <w:pPr>
        <w:jc w:val="both"/>
        <w:rPr>
          <w:rFonts w:ascii="Garamond" w:eastAsia="Garamond" w:hAnsi="Garamond" w:cs="Garamond"/>
        </w:rPr>
      </w:pPr>
    </w:p>
    <w:p w14:paraId="2EA723CD" w14:textId="77777777" w:rsidR="004D0D79" w:rsidRDefault="000E2ECD">
      <w:pPr>
        <w:spacing w:after="200"/>
        <w:jc w:val="both"/>
        <w:rPr>
          <w:rFonts w:ascii="Garamond" w:eastAsia="Garamond" w:hAnsi="Garamond" w:cs="Garamond"/>
          <w:b/>
        </w:rPr>
      </w:pPr>
      <w:r>
        <w:rPr>
          <w:rFonts w:ascii="Garamond" w:eastAsia="Garamond" w:hAnsi="Garamond" w:cs="Garamond"/>
        </w:rPr>
        <w:t xml:space="preserve">Responsable. </w:t>
      </w:r>
      <w:r>
        <w:rPr>
          <w:rFonts w:ascii="Garamond" w:eastAsia="Garamond" w:hAnsi="Garamond" w:cs="Garamond"/>
          <w:b/>
        </w:rPr>
        <w:t xml:space="preserve">M. </w:t>
      </w:r>
      <w:proofErr w:type="spellStart"/>
      <w:r>
        <w:rPr>
          <w:rFonts w:ascii="Garamond" w:eastAsia="Garamond" w:hAnsi="Garamond" w:cs="Garamond"/>
          <w:b/>
        </w:rPr>
        <w:t>Verjans</w:t>
      </w:r>
      <w:proofErr w:type="spellEnd"/>
    </w:p>
    <w:p w14:paraId="5D1547D0" w14:textId="77777777" w:rsidR="004D0D79" w:rsidRDefault="000E2ECD">
      <w:pPr>
        <w:spacing w:before="240" w:after="240"/>
        <w:jc w:val="both"/>
        <w:rPr>
          <w:rFonts w:ascii="Garamond" w:eastAsia="Garamond" w:hAnsi="Garamond" w:cs="Garamond"/>
        </w:rPr>
      </w:pPr>
      <w:r>
        <w:rPr>
          <w:rFonts w:ascii="Garamond" w:eastAsia="Garamond" w:hAnsi="Garamond" w:cs="Garamond"/>
          <w:b/>
        </w:rPr>
        <w:t>Objectifs</w:t>
      </w:r>
      <w:r>
        <w:rPr>
          <w:rFonts w:ascii="Garamond" w:eastAsia="Garamond" w:hAnsi="Garamond" w:cs="Garamond"/>
        </w:rPr>
        <w:t xml:space="preserve">. Ce cours est destiné aux étudiants dont le projet est de passer à terme un </w:t>
      </w:r>
      <w:r>
        <w:rPr>
          <w:rFonts w:ascii="Garamond" w:eastAsia="Garamond" w:hAnsi="Garamond" w:cs="Garamond"/>
        </w:rPr>
        <w:t>concours de l’enseignement (CRPE, CAPES de Lettres modernes, Agrégation de Lettres modernes).</w:t>
      </w:r>
    </w:p>
    <w:p w14:paraId="1470D653" w14:textId="77777777" w:rsidR="004D0D79" w:rsidRDefault="000E2ECD">
      <w:pPr>
        <w:spacing w:before="240" w:after="240"/>
        <w:jc w:val="both"/>
        <w:rPr>
          <w:rFonts w:ascii="Garamond" w:eastAsia="Garamond" w:hAnsi="Garamond" w:cs="Garamond"/>
        </w:rPr>
      </w:pPr>
      <w:r>
        <w:rPr>
          <w:rFonts w:ascii="Garamond" w:eastAsia="Garamond" w:hAnsi="Garamond" w:cs="Garamond"/>
          <w:b/>
        </w:rPr>
        <w:t>Contenu</w:t>
      </w:r>
      <w:r>
        <w:rPr>
          <w:rFonts w:ascii="Garamond" w:eastAsia="Garamond" w:hAnsi="Garamond" w:cs="Garamond"/>
        </w:rPr>
        <w:t>. Le contenu de l’UE reflète celui dont la maîtrise est attendue des candidats à ces concours et au premier chef la grammaire du français à différentes épo</w:t>
      </w:r>
      <w:r>
        <w:rPr>
          <w:rFonts w:ascii="Garamond" w:eastAsia="Garamond" w:hAnsi="Garamond" w:cs="Garamond"/>
        </w:rPr>
        <w:t>ques, mais d’autres points pourront être abordés, comme le lexique, la sémantique historique, le rapport entre phonologie et graphie, entre autres. Il vise à asseoir les acquis en linguistique française (notions, méthodes) et à sensibiliser les étudiants à</w:t>
      </w:r>
      <w:r>
        <w:rPr>
          <w:rFonts w:ascii="Garamond" w:eastAsia="Garamond" w:hAnsi="Garamond" w:cs="Garamond"/>
        </w:rPr>
        <w:t xml:space="preserve"> la méthodologie des épreuves des concours.</w:t>
      </w:r>
    </w:p>
    <w:p w14:paraId="47DAE6DF" w14:textId="77777777" w:rsidR="004D0D79" w:rsidRDefault="000E2ECD">
      <w:pPr>
        <w:spacing w:before="240" w:after="240"/>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À l’issue du semestre, l’étudiant doit être en mesure de construire une analyse linguistique dans les formats relevant des épreuves de langue française aux concours d’enseignement.</w:t>
      </w:r>
    </w:p>
    <w:p w14:paraId="33D7E61C" w14:textId="77777777" w:rsidR="004D0D79" w:rsidRDefault="000E2ECD">
      <w:pPr>
        <w:spacing w:before="240" w:after="240"/>
        <w:jc w:val="both"/>
        <w:rPr>
          <w:rFonts w:ascii="Garamond" w:eastAsia="Garamond" w:hAnsi="Garamond" w:cs="Garamond"/>
          <w:b/>
          <w:sz w:val="22"/>
          <w:szCs w:val="22"/>
        </w:rPr>
      </w:pPr>
      <w:r>
        <w:rPr>
          <w:rFonts w:ascii="Garamond" w:eastAsia="Garamond" w:hAnsi="Garamond" w:cs="Garamond"/>
          <w:b/>
          <w:sz w:val="22"/>
          <w:szCs w:val="22"/>
        </w:rPr>
        <w:t>Indications bibliogra</w:t>
      </w:r>
      <w:r>
        <w:rPr>
          <w:rFonts w:ascii="Garamond" w:eastAsia="Garamond" w:hAnsi="Garamond" w:cs="Garamond"/>
          <w:b/>
          <w:sz w:val="22"/>
          <w:szCs w:val="22"/>
        </w:rPr>
        <w:t>phiques</w:t>
      </w:r>
    </w:p>
    <w:p w14:paraId="7CA385A1" w14:textId="77777777" w:rsidR="004D0D79" w:rsidRDefault="000E2ECD">
      <w:pPr>
        <w:jc w:val="both"/>
        <w:rPr>
          <w:rFonts w:ascii="Garamond" w:eastAsia="Garamond" w:hAnsi="Garamond" w:cs="Garamond"/>
          <w:sz w:val="22"/>
          <w:szCs w:val="22"/>
        </w:rPr>
      </w:pPr>
      <w:sdt>
        <w:sdtPr>
          <w:tag w:val="goog_rdk_4"/>
          <w:id w:val="669572656"/>
        </w:sdtPr>
        <w:sdtEndPr/>
        <w:sdtContent>
          <w:r>
            <w:rPr>
              <w:rFonts w:ascii="Cardo" w:eastAsia="Cardo" w:hAnsi="Cardo" w:cs="Cardo"/>
              <w:sz w:val="22"/>
              <w:szCs w:val="22"/>
            </w:rPr>
            <w:t xml:space="preserve">Abeillé, Anne </w:t>
          </w:r>
        </w:sdtContent>
      </w:sdt>
      <w:r>
        <w:rPr>
          <w:rFonts w:ascii="Garamond" w:eastAsia="Garamond" w:hAnsi="Garamond" w:cs="Garamond"/>
          <w:i/>
          <w:sz w:val="22"/>
          <w:szCs w:val="22"/>
        </w:rPr>
        <w:t xml:space="preserve">et alii </w:t>
      </w:r>
      <w:r>
        <w:rPr>
          <w:rFonts w:ascii="Garamond" w:eastAsia="Garamond" w:hAnsi="Garamond" w:cs="Garamond"/>
          <w:sz w:val="22"/>
          <w:szCs w:val="22"/>
        </w:rPr>
        <w:t xml:space="preserve">: </w:t>
      </w:r>
      <w:r>
        <w:rPr>
          <w:rFonts w:ascii="Garamond" w:eastAsia="Garamond" w:hAnsi="Garamond" w:cs="Garamond"/>
          <w:i/>
          <w:sz w:val="22"/>
          <w:szCs w:val="22"/>
        </w:rPr>
        <w:t>Grande Grammaire du Français</w:t>
      </w:r>
      <w:r>
        <w:rPr>
          <w:rFonts w:ascii="Garamond" w:eastAsia="Garamond" w:hAnsi="Garamond" w:cs="Garamond"/>
          <w:sz w:val="22"/>
          <w:szCs w:val="22"/>
        </w:rPr>
        <w:t xml:space="preserve">, Actes Sud, 2020 (accessible via l’ENT). </w:t>
      </w:r>
      <w:r>
        <w:rPr>
          <w:rFonts w:ascii="Garamond" w:eastAsia="Garamond" w:hAnsi="Garamond" w:cs="Garamond"/>
          <w:sz w:val="22"/>
          <w:szCs w:val="22"/>
        </w:rPr>
        <w:br/>
        <w:t xml:space="preserve">Denis, Delphine &amp; </w:t>
      </w:r>
      <w:proofErr w:type="spellStart"/>
      <w:r>
        <w:rPr>
          <w:rFonts w:ascii="Garamond" w:eastAsia="Garamond" w:hAnsi="Garamond" w:cs="Garamond"/>
          <w:sz w:val="22"/>
          <w:szCs w:val="22"/>
        </w:rPr>
        <w:t>Sancier-Cha</w:t>
      </w:r>
      <w:r>
        <w:rPr>
          <w:sz w:val="22"/>
          <w:szCs w:val="22"/>
        </w:rPr>
        <w:t>̂</w:t>
      </w:r>
      <w:r>
        <w:rPr>
          <w:rFonts w:ascii="Garamond" w:eastAsia="Garamond" w:hAnsi="Garamond" w:cs="Garamond"/>
          <w:sz w:val="22"/>
          <w:szCs w:val="22"/>
        </w:rPr>
        <w:t>teau</w:t>
      </w:r>
      <w:proofErr w:type="spellEnd"/>
      <w:r>
        <w:rPr>
          <w:rFonts w:ascii="Garamond" w:eastAsia="Garamond" w:hAnsi="Garamond" w:cs="Garamond"/>
          <w:sz w:val="22"/>
          <w:szCs w:val="22"/>
        </w:rPr>
        <w:t xml:space="preserve">, Anne : </w:t>
      </w:r>
      <w:r>
        <w:rPr>
          <w:rFonts w:ascii="Garamond" w:eastAsia="Garamond" w:hAnsi="Garamond" w:cs="Garamond"/>
          <w:i/>
          <w:sz w:val="22"/>
          <w:szCs w:val="22"/>
        </w:rPr>
        <w:t>Grammaire du français</w:t>
      </w:r>
      <w:r>
        <w:rPr>
          <w:rFonts w:ascii="Garamond" w:eastAsia="Garamond" w:hAnsi="Garamond" w:cs="Garamond"/>
          <w:sz w:val="22"/>
          <w:szCs w:val="22"/>
        </w:rPr>
        <w:t>, Livre de poche, 1994.</w:t>
      </w:r>
      <w:r>
        <w:rPr>
          <w:rFonts w:ascii="Garamond" w:eastAsia="Garamond" w:hAnsi="Garamond" w:cs="Garamond"/>
          <w:sz w:val="22"/>
          <w:szCs w:val="22"/>
        </w:rPr>
        <w:br/>
        <w:t xml:space="preserve">Le Goffic, Pierre : </w:t>
      </w:r>
      <w:r>
        <w:rPr>
          <w:rFonts w:ascii="Garamond" w:eastAsia="Garamond" w:hAnsi="Garamond" w:cs="Garamond"/>
          <w:i/>
          <w:sz w:val="22"/>
          <w:szCs w:val="22"/>
        </w:rPr>
        <w:t>Grammaire de la phrase française</w:t>
      </w:r>
      <w:r>
        <w:rPr>
          <w:rFonts w:ascii="Garamond" w:eastAsia="Garamond" w:hAnsi="Garamond" w:cs="Garamond"/>
          <w:sz w:val="22"/>
          <w:szCs w:val="22"/>
        </w:rPr>
        <w:t>, Paris, H</w:t>
      </w:r>
      <w:r>
        <w:rPr>
          <w:rFonts w:ascii="Garamond" w:eastAsia="Garamond" w:hAnsi="Garamond" w:cs="Garamond"/>
          <w:sz w:val="22"/>
          <w:szCs w:val="22"/>
        </w:rPr>
        <w:t>achette, 1993.</w:t>
      </w:r>
      <w:r>
        <w:rPr>
          <w:rFonts w:ascii="Garamond" w:eastAsia="Garamond" w:hAnsi="Garamond" w:cs="Garamond"/>
          <w:sz w:val="22"/>
          <w:szCs w:val="22"/>
        </w:rPr>
        <w:br/>
        <w:t xml:space="preserve">Riegel, M., </w:t>
      </w:r>
      <w:proofErr w:type="spellStart"/>
      <w:r>
        <w:rPr>
          <w:rFonts w:ascii="Garamond" w:eastAsia="Garamond" w:hAnsi="Garamond" w:cs="Garamond"/>
          <w:sz w:val="22"/>
          <w:szCs w:val="22"/>
        </w:rPr>
        <w:t>Pelat</w:t>
      </w:r>
      <w:proofErr w:type="spellEnd"/>
      <w:r>
        <w:rPr>
          <w:rFonts w:ascii="Garamond" w:eastAsia="Garamond" w:hAnsi="Garamond" w:cs="Garamond"/>
          <w:sz w:val="22"/>
          <w:szCs w:val="22"/>
        </w:rPr>
        <w:t xml:space="preserve">, J.-C., </w:t>
      </w:r>
      <w:proofErr w:type="spellStart"/>
      <w:r>
        <w:rPr>
          <w:rFonts w:ascii="Garamond" w:eastAsia="Garamond" w:hAnsi="Garamond" w:cs="Garamond"/>
          <w:sz w:val="22"/>
          <w:szCs w:val="22"/>
        </w:rPr>
        <w:t>Rioul</w:t>
      </w:r>
      <w:proofErr w:type="spellEnd"/>
      <w:r>
        <w:rPr>
          <w:rFonts w:ascii="Garamond" w:eastAsia="Garamond" w:hAnsi="Garamond" w:cs="Garamond"/>
          <w:sz w:val="22"/>
          <w:szCs w:val="22"/>
        </w:rPr>
        <w:t xml:space="preserve">, R., </w:t>
      </w:r>
      <w:sdt>
        <w:sdtPr>
          <w:tag w:val="goog_rdk_5"/>
          <w:id w:val="-1281336782"/>
        </w:sdtPr>
        <w:sdtEndPr/>
        <w:sdtContent>
          <w:r>
            <w:rPr>
              <w:rFonts w:ascii="Cardo" w:eastAsia="Cardo" w:hAnsi="Cardo" w:cs="Cardo"/>
              <w:i/>
              <w:sz w:val="22"/>
              <w:szCs w:val="22"/>
            </w:rPr>
            <w:t xml:space="preserve">Grammaire </w:t>
          </w:r>
          <w:proofErr w:type="spellStart"/>
          <w:r>
            <w:rPr>
              <w:rFonts w:ascii="Cardo" w:eastAsia="Cardo" w:hAnsi="Cardo" w:cs="Cardo"/>
              <w:i/>
              <w:sz w:val="22"/>
              <w:szCs w:val="22"/>
            </w:rPr>
            <w:t>Méthodique</w:t>
          </w:r>
          <w:proofErr w:type="spellEnd"/>
          <w:r>
            <w:rPr>
              <w:rFonts w:ascii="Cardo" w:eastAsia="Cardo" w:hAnsi="Cardo" w:cs="Cardo"/>
              <w:i/>
              <w:sz w:val="22"/>
              <w:szCs w:val="22"/>
            </w:rPr>
            <w:t xml:space="preserve"> du Français</w:t>
          </w:r>
        </w:sdtContent>
      </w:sdt>
      <w:sdt>
        <w:sdtPr>
          <w:tag w:val="goog_rdk_6"/>
          <w:id w:val="-1187720623"/>
        </w:sdtPr>
        <w:sdtEndPr/>
        <w:sdtContent>
          <w:r>
            <w:rPr>
              <w:rFonts w:ascii="Cardo" w:eastAsia="Cardo" w:hAnsi="Cardo" w:cs="Cardo"/>
              <w:sz w:val="22"/>
              <w:szCs w:val="22"/>
            </w:rPr>
            <w:t xml:space="preserve">, Paris, PUF, </w:t>
          </w:r>
          <w:proofErr w:type="spellStart"/>
          <w:r>
            <w:rPr>
              <w:rFonts w:ascii="Cardo" w:eastAsia="Cardo" w:hAnsi="Cardo" w:cs="Cardo"/>
              <w:sz w:val="22"/>
              <w:szCs w:val="22"/>
            </w:rPr>
            <w:t>rééd</w:t>
          </w:r>
          <w:proofErr w:type="spellEnd"/>
          <w:r>
            <w:rPr>
              <w:rFonts w:ascii="Cardo" w:eastAsia="Cardo" w:hAnsi="Cardo" w:cs="Cardo"/>
              <w:sz w:val="22"/>
              <w:szCs w:val="22"/>
            </w:rPr>
            <w:t xml:space="preserve">. 2009. </w:t>
          </w:r>
        </w:sdtContent>
      </w:sdt>
    </w:p>
    <w:p w14:paraId="284A59F1" w14:textId="77777777" w:rsidR="004D0D79" w:rsidRDefault="000E2ECD">
      <w:pPr>
        <w:jc w:val="both"/>
        <w:rPr>
          <w:rFonts w:ascii="Garamond" w:eastAsia="Garamond" w:hAnsi="Garamond" w:cs="Garamond"/>
          <w:sz w:val="22"/>
          <w:szCs w:val="22"/>
        </w:rPr>
      </w:pPr>
      <w:proofErr w:type="spellStart"/>
      <w:r>
        <w:rPr>
          <w:rFonts w:ascii="Garamond" w:eastAsia="Garamond" w:hAnsi="Garamond" w:cs="Garamond"/>
          <w:sz w:val="22"/>
          <w:szCs w:val="22"/>
        </w:rPr>
        <w:t>Soutet</w:t>
      </w:r>
      <w:proofErr w:type="spellEnd"/>
      <w:r>
        <w:rPr>
          <w:rFonts w:ascii="Garamond" w:eastAsia="Garamond" w:hAnsi="Garamond" w:cs="Garamond"/>
          <w:sz w:val="22"/>
          <w:szCs w:val="22"/>
        </w:rPr>
        <w:t xml:space="preserve">, Olivier, </w:t>
      </w:r>
      <w:r>
        <w:rPr>
          <w:rFonts w:ascii="Garamond" w:eastAsia="Garamond" w:hAnsi="Garamond" w:cs="Garamond"/>
          <w:i/>
          <w:sz w:val="22"/>
          <w:szCs w:val="22"/>
        </w:rPr>
        <w:t>La Syntaxe du français</w:t>
      </w:r>
      <w:r>
        <w:rPr>
          <w:rFonts w:ascii="Garamond" w:eastAsia="Garamond" w:hAnsi="Garamond" w:cs="Garamond"/>
          <w:sz w:val="22"/>
          <w:szCs w:val="22"/>
        </w:rPr>
        <w:t>, Paris, PUF, Que Sais-Je ? (</w:t>
      </w:r>
      <w:proofErr w:type="gramStart"/>
      <w:r>
        <w:rPr>
          <w:rFonts w:ascii="Garamond" w:eastAsia="Garamond" w:hAnsi="Garamond" w:cs="Garamond"/>
          <w:sz w:val="22"/>
          <w:szCs w:val="22"/>
        </w:rPr>
        <w:t>accessible</w:t>
      </w:r>
      <w:proofErr w:type="gramEnd"/>
      <w:r>
        <w:rPr>
          <w:rFonts w:ascii="Garamond" w:eastAsia="Garamond" w:hAnsi="Garamond" w:cs="Garamond"/>
          <w:sz w:val="22"/>
          <w:szCs w:val="22"/>
        </w:rPr>
        <w:t xml:space="preserve"> via l’ENT)</w:t>
      </w:r>
    </w:p>
    <w:p w14:paraId="47692DF8" w14:textId="77777777" w:rsidR="004D0D79" w:rsidRDefault="004D0D79">
      <w:pPr>
        <w:jc w:val="both"/>
        <w:rPr>
          <w:rFonts w:ascii="Garamond" w:eastAsia="Garamond" w:hAnsi="Garamond" w:cs="Garamond"/>
        </w:rPr>
      </w:pPr>
    </w:p>
    <w:p w14:paraId="29155E82" w14:textId="77777777" w:rsidR="004D0D79" w:rsidRDefault="004D0D79">
      <w:pPr>
        <w:jc w:val="both"/>
        <w:rPr>
          <w:rFonts w:ascii="Garamond" w:eastAsia="Garamond" w:hAnsi="Garamond" w:cs="Garamond"/>
          <w:highlight w:val="green"/>
        </w:rPr>
      </w:pPr>
    </w:p>
    <w:p w14:paraId="33D76BC8" w14:textId="77777777" w:rsidR="004D0D79" w:rsidRDefault="000E2ECD">
      <w:pPr>
        <w:shd w:val="clear" w:color="auto" w:fill="E6E6E6"/>
        <w:tabs>
          <w:tab w:val="left" w:pos="567"/>
        </w:tabs>
        <w:spacing w:before="240"/>
        <w:jc w:val="both"/>
        <w:rPr>
          <w:rFonts w:ascii="Garamond" w:eastAsia="Garamond" w:hAnsi="Garamond" w:cs="Garamond"/>
          <w:b/>
          <w:sz w:val="36"/>
          <w:szCs w:val="36"/>
        </w:rPr>
      </w:pPr>
      <w:r>
        <w:rPr>
          <w:rFonts w:ascii="Garamond" w:eastAsia="Garamond" w:hAnsi="Garamond" w:cs="Garamond"/>
          <w:b/>
          <w:sz w:val="36"/>
          <w:szCs w:val="36"/>
        </w:rPr>
        <w:t xml:space="preserve">LM00605T-A2. Littérature et </w:t>
      </w:r>
      <w:r>
        <w:rPr>
          <w:rFonts w:ascii="Garamond" w:eastAsia="Garamond" w:hAnsi="Garamond" w:cs="Garamond"/>
          <w:b/>
          <w:sz w:val="36"/>
          <w:szCs w:val="36"/>
        </w:rPr>
        <w:t>philosophie. Inventions formelles en période de crise : l’exemple des Lumières, de Fontenelle à Sade et Olympe de Gouges.</w:t>
      </w:r>
    </w:p>
    <w:p w14:paraId="6A4EA73A" w14:textId="77777777" w:rsidR="004D0D79" w:rsidRDefault="000E2ECD">
      <w:pPr>
        <w:shd w:val="clear" w:color="auto" w:fill="E6E6E6"/>
        <w:tabs>
          <w:tab w:val="left" w:pos="567"/>
        </w:tabs>
        <w:spacing w:before="240"/>
        <w:jc w:val="both"/>
        <w:rPr>
          <w:rFonts w:ascii="Garamond" w:eastAsia="Garamond" w:hAnsi="Garamond" w:cs="Garamond"/>
          <w:b/>
          <w:sz w:val="32"/>
          <w:szCs w:val="32"/>
        </w:rPr>
      </w:pPr>
      <w:r>
        <w:rPr>
          <w:rFonts w:ascii="Garamond" w:eastAsia="Garamond" w:hAnsi="Garamond" w:cs="Garamond"/>
          <w:b/>
          <w:sz w:val="32"/>
          <w:szCs w:val="32"/>
        </w:rPr>
        <w:t>24 heures – 3 ECTS – SED : non</w:t>
      </w:r>
    </w:p>
    <w:p w14:paraId="66725886" w14:textId="77777777" w:rsidR="004D0D79" w:rsidRDefault="000E2ECD">
      <w:pPr>
        <w:tabs>
          <w:tab w:val="left" w:pos="567"/>
        </w:tabs>
        <w:spacing w:before="240" w:after="200" w:line="261" w:lineRule="auto"/>
        <w:jc w:val="both"/>
        <w:rPr>
          <w:rFonts w:ascii="Garamond" w:eastAsia="Garamond" w:hAnsi="Garamond" w:cs="Garamond"/>
          <w:b/>
        </w:rPr>
      </w:pPr>
      <w:r>
        <w:rPr>
          <w:rFonts w:ascii="Garamond" w:eastAsia="Garamond" w:hAnsi="Garamond" w:cs="Garamond"/>
          <w:b/>
        </w:rPr>
        <w:t xml:space="preserve">Responsable. Fabrice </w:t>
      </w:r>
      <w:proofErr w:type="spellStart"/>
      <w:r>
        <w:rPr>
          <w:rFonts w:ascii="Garamond" w:eastAsia="Garamond" w:hAnsi="Garamond" w:cs="Garamond"/>
          <w:b/>
        </w:rPr>
        <w:t>Chassot</w:t>
      </w:r>
      <w:proofErr w:type="spellEnd"/>
    </w:p>
    <w:p w14:paraId="4BBB0191" w14:textId="77777777" w:rsidR="004D0D79" w:rsidRDefault="000E2ECD">
      <w:pPr>
        <w:tabs>
          <w:tab w:val="left" w:pos="567"/>
        </w:tabs>
        <w:spacing w:before="240" w:after="200" w:line="261" w:lineRule="auto"/>
        <w:jc w:val="both"/>
        <w:rPr>
          <w:rFonts w:ascii="Garamond" w:eastAsia="Garamond" w:hAnsi="Garamond" w:cs="Garamond"/>
        </w:rPr>
      </w:pPr>
      <w:r>
        <w:rPr>
          <w:rFonts w:ascii="Garamond" w:eastAsia="Garamond" w:hAnsi="Garamond" w:cs="Garamond"/>
        </w:rPr>
        <w:tab/>
      </w:r>
      <w:r>
        <w:rPr>
          <w:rFonts w:ascii="Garamond" w:eastAsia="Garamond" w:hAnsi="Garamond" w:cs="Garamond"/>
        </w:rPr>
        <w:t>Pourquoi les Lumières n’ont-elles pas séparé littérature et philosophie, plaisir et pensée, raison et passion ? Le cours est une enquête sur la littérature des Lumières à l’heure où son héritage est d’autant plus contesté que tout le monde pense le connaît</w:t>
      </w:r>
      <w:r>
        <w:rPr>
          <w:rFonts w:ascii="Garamond" w:eastAsia="Garamond" w:hAnsi="Garamond" w:cs="Garamond"/>
        </w:rPr>
        <w:t xml:space="preserve">re. Mais qui a vraiment lu les </w:t>
      </w:r>
      <w:r>
        <w:rPr>
          <w:rFonts w:ascii="Garamond" w:eastAsia="Garamond" w:hAnsi="Garamond" w:cs="Garamond"/>
          <w:i/>
        </w:rPr>
        <w:t xml:space="preserve">Lettres persanes </w:t>
      </w:r>
      <w:r>
        <w:rPr>
          <w:rFonts w:ascii="Garamond" w:eastAsia="Garamond" w:hAnsi="Garamond" w:cs="Garamond"/>
        </w:rPr>
        <w:t xml:space="preserve">? On montrera notamment, à travers des extraits, ainsi que par l’étude du </w:t>
      </w:r>
      <w:r>
        <w:rPr>
          <w:rFonts w:ascii="Garamond" w:eastAsia="Garamond" w:hAnsi="Garamond" w:cs="Garamond"/>
          <w:i/>
        </w:rPr>
        <w:t>romanesque</w:t>
      </w:r>
      <w:r>
        <w:rPr>
          <w:rFonts w:ascii="Garamond" w:eastAsia="Garamond" w:hAnsi="Garamond" w:cs="Garamond"/>
        </w:rPr>
        <w:t xml:space="preserve"> des </w:t>
      </w:r>
      <w:r>
        <w:rPr>
          <w:rFonts w:ascii="Garamond" w:eastAsia="Garamond" w:hAnsi="Garamond" w:cs="Garamond"/>
          <w:i/>
        </w:rPr>
        <w:t xml:space="preserve">Lettres persanes, </w:t>
      </w:r>
      <w:r>
        <w:rPr>
          <w:rFonts w:ascii="Garamond" w:eastAsia="Garamond" w:hAnsi="Garamond" w:cs="Garamond"/>
        </w:rPr>
        <w:t>que cette époque de crise et de transformations (expérience de l’infini, élargissement du temps et de</w:t>
      </w:r>
      <w:r>
        <w:rPr>
          <w:rFonts w:ascii="Garamond" w:eastAsia="Garamond" w:hAnsi="Garamond" w:cs="Garamond"/>
        </w:rPr>
        <w:t xml:space="preserve"> l’espace, essor du commerce, progrès technique, affirmation de l’opinion publique) ne se caractérise pas par un programme idéologique figé, mais par une inventivité, une audace formelle et intellectuelle dont on essaiera de retrouver l’énergie et l’inquié</w:t>
      </w:r>
      <w:r>
        <w:rPr>
          <w:rFonts w:ascii="Garamond" w:eastAsia="Garamond" w:hAnsi="Garamond" w:cs="Garamond"/>
        </w:rPr>
        <w:t xml:space="preserve">tude. </w:t>
      </w:r>
    </w:p>
    <w:p w14:paraId="6037FF4D" w14:textId="77777777" w:rsidR="004D0D79" w:rsidRDefault="000E2ECD">
      <w:pPr>
        <w:tabs>
          <w:tab w:val="left" w:pos="567"/>
        </w:tabs>
        <w:spacing w:before="240" w:after="200" w:line="261" w:lineRule="auto"/>
        <w:jc w:val="both"/>
        <w:rPr>
          <w:rFonts w:ascii="Garamond" w:eastAsia="Garamond" w:hAnsi="Garamond" w:cs="Garamond"/>
          <w:b/>
        </w:rPr>
      </w:pPr>
      <w:r>
        <w:rPr>
          <w:rFonts w:ascii="Garamond" w:eastAsia="Garamond" w:hAnsi="Garamond" w:cs="Garamond"/>
          <w:b/>
        </w:rPr>
        <w:t>Œuvres au programme :</w:t>
      </w:r>
    </w:p>
    <w:p w14:paraId="5F4A0ED4" w14:textId="77777777" w:rsidR="004D0D79" w:rsidRDefault="000E2ECD">
      <w:pPr>
        <w:numPr>
          <w:ilvl w:val="0"/>
          <w:numId w:val="61"/>
        </w:numPr>
        <w:tabs>
          <w:tab w:val="left" w:pos="567"/>
        </w:tabs>
        <w:spacing w:before="240" w:after="240"/>
        <w:rPr>
          <w:rFonts w:ascii="Garamond" w:eastAsia="Garamond" w:hAnsi="Garamond" w:cs="Garamond"/>
          <w:b/>
        </w:rPr>
      </w:pPr>
      <w:r>
        <w:rPr>
          <w:rFonts w:ascii="Garamond" w:eastAsia="Garamond" w:hAnsi="Garamond" w:cs="Garamond"/>
          <w:b/>
        </w:rPr>
        <w:t>Montesquieu,</w:t>
      </w:r>
      <w:r>
        <w:rPr>
          <w:rFonts w:ascii="Garamond" w:eastAsia="Garamond" w:hAnsi="Garamond" w:cs="Garamond"/>
          <w:b/>
          <w:i/>
        </w:rPr>
        <w:t xml:space="preserve"> Lettres persanes</w:t>
      </w:r>
      <w:r>
        <w:rPr>
          <w:rFonts w:ascii="Garamond" w:eastAsia="Garamond" w:hAnsi="Garamond" w:cs="Garamond"/>
          <w:b/>
        </w:rPr>
        <w:t xml:space="preserve">, éd. P. </w:t>
      </w:r>
      <w:proofErr w:type="spellStart"/>
      <w:r>
        <w:rPr>
          <w:rFonts w:ascii="Garamond" w:eastAsia="Garamond" w:hAnsi="Garamond" w:cs="Garamond"/>
          <w:b/>
        </w:rPr>
        <w:t>Vernière</w:t>
      </w:r>
      <w:proofErr w:type="spellEnd"/>
      <w:r>
        <w:rPr>
          <w:rFonts w:ascii="Garamond" w:eastAsia="Garamond" w:hAnsi="Garamond" w:cs="Garamond"/>
          <w:b/>
        </w:rPr>
        <w:t xml:space="preserve"> et C. </w:t>
      </w:r>
      <w:proofErr w:type="spellStart"/>
      <w:r>
        <w:rPr>
          <w:rFonts w:ascii="Garamond" w:eastAsia="Garamond" w:hAnsi="Garamond" w:cs="Garamond"/>
          <w:b/>
        </w:rPr>
        <w:t>Volpilhac</w:t>
      </w:r>
      <w:proofErr w:type="spellEnd"/>
      <w:r>
        <w:rPr>
          <w:rFonts w:ascii="Garamond" w:eastAsia="Garamond" w:hAnsi="Garamond" w:cs="Garamond"/>
          <w:b/>
        </w:rPr>
        <w:t xml:space="preserve">-Auger, Le Livre de Poche Classique. </w:t>
      </w:r>
      <w:r>
        <w:rPr>
          <w:rFonts w:ascii="Garamond" w:eastAsia="Garamond" w:hAnsi="Garamond" w:cs="Garamond"/>
        </w:rPr>
        <w:t>A quoi s’ajouteront des extraits et des illustrations, de Fontenelle, Rousseau, Sade et Olympe de Gouges.</w:t>
      </w:r>
    </w:p>
    <w:p w14:paraId="3727BD66" w14:textId="77777777" w:rsidR="004D0D79" w:rsidRDefault="000E2ECD">
      <w:pPr>
        <w:tabs>
          <w:tab w:val="left" w:pos="567"/>
        </w:tabs>
        <w:spacing w:before="240"/>
        <w:jc w:val="both"/>
        <w:rPr>
          <w:rFonts w:ascii="Garamond" w:eastAsia="Garamond" w:hAnsi="Garamond" w:cs="Garamond"/>
          <w:b/>
          <w:color w:val="C00000"/>
        </w:rPr>
      </w:pPr>
      <w:r>
        <w:rPr>
          <w:rFonts w:ascii="Garamond" w:eastAsia="Garamond" w:hAnsi="Garamond" w:cs="Garamond"/>
          <w:b/>
          <w:color w:val="C00000"/>
        </w:rPr>
        <w:t>Évaluation</w:t>
      </w:r>
    </w:p>
    <w:p w14:paraId="0A99B87E" w14:textId="77777777" w:rsidR="004D0D79" w:rsidRDefault="000E2ECD">
      <w:pPr>
        <w:tabs>
          <w:tab w:val="left" w:pos="567"/>
        </w:tabs>
        <w:spacing w:before="240"/>
        <w:jc w:val="both"/>
        <w:rPr>
          <w:rFonts w:ascii="Garamond" w:eastAsia="Garamond" w:hAnsi="Garamond" w:cs="Garamond"/>
          <w:b/>
        </w:rPr>
      </w:pPr>
      <w:r>
        <w:rPr>
          <w:rFonts w:ascii="Garamond" w:eastAsia="Garamond" w:hAnsi="Garamond" w:cs="Garamond"/>
          <w:b/>
        </w:rPr>
        <w:t>Régime Cont</w:t>
      </w:r>
      <w:r>
        <w:rPr>
          <w:rFonts w:ascii="Garamond" w:eastAsia="Garamond" w:hAnsi="Garamond" w:cs="Garamond"/>
          <w:b/>
        </w:rPr>
        <w:t xml:space="preserve">rôle </w:t>
      </w:r>
      <w:proofErr w:type="gramStart"/>
      <w:r>
        <w:rPr>
          <w:rFonts w:ascii="Garamond" w:eastAsia="Garamond" w:hAnsi="Garamond" w:cs="Garamond"/>
          <w:b/>
        </w:rPr>
        <w:t>continu:</w:t>
      </w:r>
      <w:proofErr w:type="gramEnd"/>
    </w:p>
    <w:p w14:paraId="4647635C" w14:textId="77777777" w:rsidR="004D0D79" w:rsidRDefault="000E2ECD">
      <w:pPr>
        <w:numPr>
          <w:ilvl w:val="0"/>
          <w:numId w:val="36"/>
        </w:numPr>
        <w:tabs>
          <w:tab w:val="left" w:pos="567"/>
        </w:tabs>
        <w:spacing w:before="240"/>
        <w:rPr>
          <w:rFonts w:ascii="Garamond" w:eastAsia="Garamond" w:hAnsi="Garamond" w:cs="Garamond"/>
        </w:rPr>
      </w:pPr>
      <w:proofErr w:type="gramStart"/>
      <w:r>
        <w:rPr>
          <w:rFonts w:ascii="Garamond" w:eastAsia="Garamond" w:hAnsi="Garamond" w:cs="Garamond"/>
        </w:rPr>
        <w:t>un</w:t>
      </w:r>
      <w:proofErr w:type="gramEnd"/>
      <w:r>
        <w:rPr>
          <w:rFonts w:ascii="Garamond" w:eastAsia="Garamond" w:hAnsi="Garamond" w:cs="Garamond"/>
        </w:rPr>
        <w:t xml:space="preserve"> commentaire à la maison </w:t>
      </w:r>
    </w:p>
    <w:p w14:paraId="3BBB92FE" w14:textId="77777777" w:rsidR="004D0D79" w:rsidRDefault="000E2ECD">
      <w:pPr>
        <w:numPr>
          <w:ilvl w:val="0"/>
          <w:numId w:val="36"/>
        </w:numPr>
        <w:tabs>
          <w:tab w:val="left" w:pos="567"/>
        </w:tabs>
        <w:spacing w:after="240"/>
        <w:rPr>
          <w:rFonts w:ascii="Garamond" w:eastAsia="Garamond" w:hAnsi="Garamond" w:cs="Garamond"/>
        </w:rPr>
      </w:pPr>
      <w:r>
        <w:rPr>
          <w:rFonts w:ascii="Garamond" w:eastAsia="Garamond" w:hAnsi="Garamond" w:cs="Garamond"/>
        </w:rPr>
        <w:t xml:space="preserve">Un commentaire sur table, sur l’œuvre au programme. </w:t>
      </w:r>
    </w:p>
    <w:p w14:paraId="2602FA8F" w14:textId="77777777" w:rsidR="004D0D79" w:rsidRDefault="000E2ECD">
      <w:pPr>
        <w:tabs>
          <w:tab w:val="left" w:pos="567"/>
        </w:tabs>
        <w:spacing w:before="240"/>
        <w:jc w:val="both"/>
        <w:rPr>
          <w:rFonts w:ascii="Garamond" w:eastAsia="Garamond" w:hAnsi="Garamond" w:cs="Garamond"/>
          <w:b/>
        </w:rPr>
      </w:pPr>
      <w:r>
        <w:rPr>
          <w:rFonts w:ascii="Garamond" w:eastAsia="Garamond" w:hAnsi="Garamond" w:cs="Garamond"/>
          <w:b/>
        </w:rPr>
        <w:t>Bibliographie</w:t>
      </w:r>
    </w:p>
    <w:p w14:paraId="5B530315" w14:textId="77777777" w:rsidR="004D0D79" w:rsidRDefault="000E2ECD">
      <w:pPr>
        <w:tabs>
          <w:tab w:val="left" w:pos="567"/>
        </w:tabs>
        <w:spacing w:before="240"/>
        <w:jc w:val="both"/>
        <w:rPr>
          <w:rFonts w:ascii="Garamond" w:eastAsia="Garamond" w:hAnsi="Garamond" w:cs="Garamond"/>
        </w:rPr>
      </w:pPr>
      <w:r>
        <w:rPr>
          <w:rFonts w:ascii="Garamond" w:eastAsia="Garamond" w:hAnsi="Garamond" w:cs="Garamond"/>
        </w:rPr>
        <w:t xml:space="preserve">-J. Starobinski : 1700-1789, </w:t>
      </w:r>
      <w:r>
        <w:rPr>
          <w:rFonts w:ascii="Garamond" w:eastAsia="Garamond" w:hAnsi="Garamond" w:cs="Garamond"/>
          <w:i/>
        </w:rPr>
        <w:t xml:space="preserve">L’Invention de la liberté, </w:t>
      </w:r>
      <w:r>
        <w:rPr>
          <w:rFonts w:ascii="Garamond" w:eastAsia="Garamond" w:hAnsi="Garamond" w:cs="Garamond"/>
        </w:rPr>
        <w:t>Paris, Gallimard, 2006.</w:t>
      </w:r>
    </w:p>
    <w:p w14:paraId="1AAA333E" w14:textId="77777777" w:rsidR="004D0D79" w:rsidRDefault="000E2ECD">
      <w:pPr>
        <w:tabs>
          <w:tab w:val="left" w:pos="567"/>
        </w:tabs>
        <w:spacing w:before="240"/>
        <w:jc w:val="both"/>
        <w:rPr>
          <w:rFonts w:ascii="Garamond" w:eastAsia="Garamond" w:hAnsi="Garamond" w:cs="Garamond"/>
        </w:rPr>
      </w:pPr>
      <w:r>
        <w:rPr>
          <w:rFonts w:ascii="Garamond" w:eastAsia="Garamond" w:hAnsi="Garamond" w:cs="Garamond"/>
        </w:rPr>
        <w:t xml:space="preserve">-A. </w:t>
      </w:r>
      <w:proofErr w:type="spellStart"/>
      <w:r>
        <w:rPr>
          <w:rFonts w:ascii="Garamond" w:eastAsia="Garamond" w:hAnsi="Garamond" w:cs="Garamond"/>
        </w:rPr>
        <w:t>Dupront</w:t>
      </w:r>
      <w:proofErr w:type="spellEnd"/>
      <w:r>
        <w:rPr>
          <w:rFonts w:ascii="Garamond" w:eastAsia="Garamond" w:hAnsi="Garamond" w:cs="Garamond"/>
        </w:rPr>
        <w:t>,</w:t>
      </w:r>
      <w:r>
        <w:rPr>
          <w:rFonts w:ascii="Garamond" w:eastAsia="Garamond" w:hAnsi="Garamond" w:cs="Garamond"/>
          <w:i/>
        </w:rPr>
        <w:t xml:space="preserve"> Qu’est-ce que les Lumières ? </w:t>
      </w:r>
      <w:r>
        <w:rPr>
          <w:rFonts w:ascii="Garamond" w:eastAsia="Garamond" w:hAnsi="Garamond" w:cs="Garamond"/>
        </w:rPr>
        <w:t>Folio, 1996.</w:t>
      </w:r>
    </w:p>
    <w:p w14:paraId="0E7C999C" w14:textId="77777777" w:rsidR="004D0D79" w:rsidRDefault="004D0D79">
      <w:pPr>
        <w:tabs>
          <w:tab w:val="left" w:pos="567"/>
        </w:tabs>
        <w:jc w:val="both"/>
        <w:rPr>
          <w:rFonts w:ascii="Garamond" w:eastAsia="Garamond" w:hAnsi="Garamond" w:cs="Garamond"/>
          <w:b/>
        </w:rPr>
      </w:pPr>
    </w:p>
    <w:p w14:paraId="107DFC5D" w14:textId="77777777" w:rsidR="004D0D79" w:rsidRDefault="004D0D79">
      <w:pPr>
        <w:jc w:val="both"/>
        <w:rPr>
          <w:rFonts w:ascii="Garamond" w:eastAsia="Garamond" w:hAnsi="Garamond" w:cs="Garamond"/>
          <w:highlight w:val="green"/>
        </w:rPr>
      </w:pPr>
    </w:p>
    <w:p w14:paraId="4C473E2C" w14:textId="77777777" w:rsidR="004D0D79" w:rsidRDefault="000E2ECD">
      <w:pPr>
        <w:shd w:val="clear" w:color="auto" w:fill="E6E6E6"/>
        <w:jc w:val="both"/>
        <w:rPr>
          <w:rFonts w:ascii="Garamond" w:eastAsia="Garamond" w:hAnsi="Garamond" w:cs="Garamond"/>
          <w:b/>
          <w:sz w:val="36"/>
          <w:szCs w:val="36"/>
        </w:rPr>
      </w:pPr>
      <w:r>
        <w:rPr>
          <w:rFonts w:ascii="Garamond" w:eastAsia="Garamond" w:hAnsi="Garamond" w:cs="Garamond"/>
          <w:b/>
          <w:sz w:val="36"/>
          <w:szCs w:val="36"/>
        </w:rPr>
        <w:t xml:space="preserve">LM00605T-3. Stages : projets, lettres, rapports, soutenance </w:t>
      </w:r>
    </w:p>
    <w:p w14:paraId="6428F546" w14:textId="77777777" w:rsidR="004D0D79" w:rsidRDefault="000E2ECD">
      <w:pPr>
        <w:shd w:val="clear" w:color="auto" w:fill="E6E6E6"/>
        <w:jc w:val="both"/>
        <w:rPr>
          <w:rFonts w:ascii="Garamond" w:eastAsia="Garamond" w:hAnsi="Garamond" w:cs="Garamond"/>
          <w:b/>
          <w:i/>
          <w:color w:val="FF0000"/>
        </w:rPr>
      </w:pPr>
      <w:r>
        <w:rPr>
          <w:rFonts w:ascii="Garamond" w:eastAsia="Garamond" w:hAnsi="Garamond" w:cs="Garamond"/>
          <w:sz w:val="32"/>
          <w:szCs w:val="32"/>
        </w:rPr>
        <w:t xml:space="preserve"> </w:t>
      </w:r>
      <w:r>
        <w:rPr>
          <w:rFonts w:ascii="Garamond" w:eastAsia="Garamond" w:hAnsi="Garamond" w:cs="Garamond"/>
          <w:i/>
          <w:sz w:val="32"/>
          <w:szCs w:val="32"/>
        </w:rPr>
        <w:t>24 heures – 3 ECTS – SED : non</w:t>
      </w:r>
    </w:p>
    <w:p w14:paraId="12566FB9" w14:textId="77777777" w:rsidR="004D0D79" w:rsidRDefault="004D0D79">
      <w:pPr>
        <w:jc w:val="both"/>
        <w:rPr>
          <w:rFonts w:ascii="Garamond" w:eastAsia="Garamond" w:hAnsi="Garamond" w:cs="Garamond"/>
        </w:rPr>
      </w:pPr>
    </w:p>
    <w:p w14:paraId="1908D843" w14:textId="38B0D56B" w:rsidR="004D0D79" w:rsidRDefault="000E2ECD">
      <w:pPr>
        <w:spacing w:after="200"/>
        <w:jc w:val="both"/>
        <w:rPr>
          <w:rFonts w:ascii="Garamond" w:eastAsia="Garamond" w:hAnsi="Garamond" w:cs="Garamond"/>
          <w:b/>
        </w:rPr>
      </w:pPr>
      <w:r>
        <w:rPr>
          <w:rFonts w:ascii="Garamond" w:eastAsia="Garamond" w:hAnsi="Garamond" w:cs="Garamond"/>
        </w:rPr>
        <w:t xml:space="preserve">Responsable. </w:t>
      </w:r>
      <w:r>
        <w:rPr>
          <w:rFonts w:ascii="Garamond" w:eastAsia="Garamond" w:hAnsi="Garamond" w:cs="Garamond"/>
          <w:b/>
        </w:rPr>
        <w:t xml:space="preserve">Mme </w:t>
      </w:r>
      <w:r w:rsidR="00543E23">
        <w:rPr>
          <w:rFonts w:ascii="Garamond" w:eastAsia="Garamond" w:hAnsi="Garamond" w:cs="Garamond"/>
          <w:b/>
        </w:rPr>
        <w:t>VAGUER</w:t>
      </w:r>
    </w:p>
    <w:p w14:paraId="035D43D5" w14:textId="77777777" w:rsidR="004D0D79" w:rsidRDefault="000E2ECD">
      <w:pPr>
        <w:ind w:firstLine="284"/>
        <w:jc w:val="both"/>
        <w:rPr>
          <w:rFonts w:ascii="Garamond" w:eastAsia="Garamond" w:hAnsi="Garamond" w:cs="Garamond"/>
        </w:rPr>
      </w:pPr>
      <w:r>
        <w:rPr>
          <w:rFonts w:ascii="Garamond" w:eastAsia="Garamond" w:hAnsi="Garamond" w:cs="Garamond"/>
        </w:rPr>
        <w:t>Les étudiants de L3 ont la possibilité de valider l'UE 605 en effectuant un stage en milieu p</w:t>
      </w:r>
      <w:r>
        <w:rPr>
          <w:rFonts w:ascii="Garamond" w:eastAsia="Garamond" w:hAnsi="Garamond" w:cs="Garamond"/>
        </w:rPr>
        <w:t xml:space="preserve">rofessionnel, à condition que le contenu du stage et les missions affectées au stagiaire présentent un rapport avec la formation proposée par la Licence de Lettres Modernes. Les étudiants intéressés par ce dispositif doivent trouver eux-mêmes leur lieu de </w:t>
      </w:r>
      <w:r>
        <w:rPr>
          <w:rFonts w:ascii="Garamond" w:eastAsia="Garamond" w:hAnsi="Garamond" w:cs="Garamond"/>
        </w:rPr>
        <w:t xml:space="preserve">stage (librairie, maison d'édition, école ou établissement d'enseignement secondaire, organisation de prix littéraires ou d'événements culturels, bénévolat pour des cours de français, </w:t>
      </w:r>
      <w:proofErr w:type="gramStart"/>
      <w:r>
        <w:rPr>
          <w:rFonts w:ascii="Garamond" w:eastAsia="Garamond" w:hAnsi="Garamond" w:cs="Garamond"/>
        </w:rPr>
        <w:t>etc...</w:t>
      </w:r>
      <w:proofErr w:type="gramEnd"/>
      <w:r>
        <w:rPr>
          <w:rFonts w:ascii="Garamond" w:eastAsia="Garamond" w:hAnsi="Garamond" w:cs="Garamond"/>
        </w:rPr>
        <w:t>). Ils peuvent se renseigner sur les possibilités de stage en cons</w:t>
      </w:r>
      <w:r>
        <w:rPr>
          <w:rFonts w:ascii="Garamond" w:eastAsia="Garamond" w:hAnsi="Garamond" w:cs="Garamond"/>
        </w:rPr>
        <w:t xml:space="preserve">ultant le site Internet de l'université ou </w:t>
      </w:r>
      <w:r>
        <w:rPr>
          <w:rFonts w:ascii="Garamond" w:eastAsia="Garamond" w:hAnsi="Garamond" w:cs="Garamond"/>
        </w:rPr>
        <w:lastRenderedPageBreak/>
        <w:t xml:space="preserve">en se renseignant auprès du SCUIO-IP. L'étudiant stagiaire effectue 35 heures minimum dans la structure d'accueil, supervisées par un maître de stage. </w:t>
      </w:r>
    </w:p>
    <w:p w14:paraId="2BFFEC6A" w14:textId="77777777" w:rsidR="004D0D79" w:rsidRDefault="000E2ECD">
      <w:pPr>
        <w:ind w:firstLine="284"/>
        <w:jc w:val="both"/>
        <w:rPr>
          <w:rFonts w:ascii="Garamond" w:eastAsia="Garamond" w:hAnsi="Garamond" w:cs="Garamond"/>
        </w:rPr>
      </w:pPr>
      <w:r>
        <w:rPr>
          <w:rFonts w:ascii="Garamond" w:eastAsia="Garamond" w:hAnsi="Garamond" w:cs="Garamond"/>
        </w:rPr>
        <w:t>L’UE 605 propose un suivi individualisé de l’étudiant stagiaire, ainsi qu’une formation à la rédaction de CV et de lettres de motivation. Cette formation prend la forme de plusieurs regroupements (réunion de l’ensemble des étudiants inscrits à l’UE) organi</w:t>
      </w:r>
      <w:r>
        <w:rPr>
          <w:rFonts w:ascii="Garamond" w:eastAsia="Garamond" w:hAnsi="Garamond" w:cs="Garamond"/>
        </w:rPr>
        <w:t xml:space="preserve">sés au cours du semestre. </w:t>
      </w:r>
    </w:p>
    <w:p w14:paraId="141D7487" w14:textId="77777777" w:rsidR="004D0D79" w:rsidRDefault="000E2ECD">
      <w:pPr>
        <w:ind w:firstLine="720"/>
        <w:jc w:val="both"/>
        <w:rPr>
          <w:rFonts w:ascii="Garamond" w:eastAsia="Garamond" w:hAnsi="Garamond" w:cs="Garamond"/>
        </w:rPr>
      </w:pPr>
      <w:r>
        <w:rPr>
          <w:rFonts w:ascii="Garamond" w:eastAsia="Garamond" w:hAnsi="Garamond" w:cs="Garamond"/>
        </w:rPr>
        <w:t xml:space="preserve">À l'issue de son stage, l’étudiant remet à l’enseignant(e) responsable un rapport de ses activités et un CV mis à jour, qui feront l'objet d'une soutenance à la fin du deuxième semestre. </w:t>
      </w:r>
    </w:p>
    <w:p w14:paraId="490C2699" w14:textId="77777777" w:rsidR="004D0D79" w:rsidRDefault="004D0D79">
      <w:pPr>
        <w:jc w:val="both"/>
        <w:rPr>
          <w:rFonts w:ascii="Garamond" w:eastAsia="Garamond" w:hAnsi="Garamond" w:cs="Garamond"/>
        </w:rPr>
      </w:pPr>
    </w:p>
    <w:p w14:paraId="7231A754" w14:textId="77777777" w:rsidR="004D0D79" w:rsidRDefault="004D0D79">
      <w:pPr>
        <w:jc w:val="both"/>
        <w:rPr>
          <w:rFonts w:ascii="Garamond" w:eastAsia="Garamond" w:hAnsi="Garamond" w:cs="Garamond"/>
        </w:rPr>
      </w:pPr>
    </w:p>
    <w:tbl>
      <w:tblPr>
        <w:tblStyle w:val="afffffffffffe"/>
        <w:tblW w:w="194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04"/>
        <w:gridCol w:w="9704"/>
      </w:tblGrid>
      <w:tr w:rsidR="004D0D79" w14:paraId="1A27471E" w14:textId="77777777">
        <w:tc>
          <w:tcPr>
            <w:tcW w:w="9704" w:type="dxa"/>
            <w:shd w:val="clear" w:color="auto" w:fill="D9D9D9"/>
          </w:tcPr>
          <w:p w14:paraId="75ED22FF" w14:textId="77777777" w:rsidR="004D0D79" w:rsidRDefault="000E2ECD">
            <w:pPr>
              <w:jc w:val="both"/>
              <w:rPr>
                <w:rFonts w:ascii="Garamond" w:eastAsia="Garamond" w:hAnsi="Garamond" w:cs="Garamond"/>
              </w:rPr>
            </w:pPr>
            <w:r>
              <w:rPr>
                <w:rFonts w:ascii="Garamond" w:eastAsia="Garamond" w:hAnsi="Garamond" w:cs="Garamond"/>
                <w:b/>
              </w:rPr>
              <w:t>Étudiants au SED – M. VERJANS – Linguis</w:t>
            </w:r>
            <w:r>
              <w:rPr>
                <w:rFonts w:ascii="Garamond" w:eastAsia="Garamond" w:hAnsi="Garamond" w:cs="Garamond"/>
                <w:b/>
              </w:rPr>
              <w:t>tique française pour les concours</w:t>
            </w:r>
          </w:p>
        </w:tc>
        <w:tc>
          <w:tcPr>
            <w:tcW w:w="9704" w:type="dxa"/>
            <w:shd w:val="clear" w:color="auto" w:fill="D9D9D9"/>
          </w:tcPr>
          <w:p w14:paraId="2564769E" w14:textId="77777777" w:rsidR="004D0D79" w:rsidRDefault="004D0D79">
            <w:pPr>
              <w:jc w:val="both"/>
              <w:rPr>
                <w:rFonts w:ascii="Garamond" w:eastAsia="Garamond" w:hAnsi="Garamond" w:cs="Garamond"/>
                <w:b/>
              </w:rPr>
            </w:pPr>
          </w:p>
        </w:tc>
      </w:tr>
    </w:tbl>
    <w:p w14:paraId="6FE01AD2" w14:textId="77777777" w:rsidR="004D0D79" w:rsidRDefault="004D0D79">
      <w:pPr>
        <w:jc w:val="both"/>
        <w:rPr>
          <w:rFonts w:ascii="Garamond" w:eastAsia="Garamond" w:hAnsi="Garamond" w:cs="Garamond"/>
        </w:rPr>
      </w:pPr>
    </w:p>
    <w:p w14:paraId="0371CABA" w14:textId="77777777" w:rsidR="004D0D79" w:rsidRDefault="004D0D79">
      <w:pPr>
        <w:pBdr>
          <w:top w:val="nil"/>
          <w:left w:val="nil"/>
          <w:bottom w:val="nil"/>
          <w:right w:val="nil"/>
          <w:between w:val="nil"/>
        </w:pBdr>
        <w:ind w:left="-215"/>
        <w:jc w:val="both"/>
        <w:rPr>
          <w:rFonts w:ascii="Garamond" w:eastAsia="Garamond" w:hAnsi="Garamond" w:cs="Garamond"/>
          <w:color w:val="000000"/>
        </w:rPr>
      </w:pPr>
    </w:p>
    <w:p w14:paraId="3F7AEC5B" w14:textId="77777777" w:rsidR="004D0D79" w:rsidRDefault="004D0D79">
      <w:pPr>
        <w:pBdr>
          <w:top w:val="nil"/>
          <w:left w:val="nil"/>
          <w:bottom w:val="nil"/>
          <w:right w:val="nil"/>
          <w:between w:val="nil"/>
        </w:pBdr>
        <w:ind w:left="-215"/>
        <w:jc w:val="both"/>
        <w:rPr>
          <w:rFonts w:ascii="Garamond" w:eastAsia="Garamond" w:hAnsi="Garamond" w:cs="Garamond"/>
          <w:color w:val="000000"/>
        </w:rPr>
      </w:pPr>
    </w:p>
    <w:p w14:paraId="69CA2E08" w14:textId="77777777" w:rsidR="004D0D79" w:rsidRDefault="000E2ECD">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 xml:space="preserve">UE 606 Langue vivante, Latin, FLE ou Option </w:t>
      </w:r>
    </w:p>
    <w:p w14:paraId="0C54D3FB" w14:textId="77777777" w:rsidR="004D0D79" w:rsidRDefault="000E2ECD">
      <w:pPr>
        <w:pBdr>
          <w:top w:val="single" w:sz="6" w:space="0" w:color="000000"/>
          <w:left w:val="single" w:sz="6" w:space="0" w:color="000000"/>
          <w:bottom w:val="single" w:sz="6" w:space="0" w:color="000000"/>
          <w:right w:val="single" w:sz="6" w:space="0" w:color="000000"/>
        </w:pBdr>
        <w:shd w:val="clear" w:color="auto" w:fill="CCC0D9"/>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rPr>
        <w:t xml:space="preserve">SED : </w:t>
      </w:r>
    </w:p>
    <w:p w14:paraId="2D550D51" w14:textId="77777777" w:rsidR="004D0D79" w:rsidRDefault="004D0D79">
      <w:pPr>
        <w:jc w:val="both"/>
        <w:rPr>
          <w:rFonts w:ascii="Garamond" w:eastAsia="Garamond" w:hAnsi="Garamond" w:cs="Garamond"/>
          <w:sz w:val="18"/>
          <w:szCs w:val="18"/>
        </w:rPr>
      </w:pPr>
    </w:p>
    <w:p w14:paraId="32EC9AB1" w14:textId="77777777" w:rsidR="004D0D79" w:rsidRDefault="000E2ECD">
      <w:pPr>
        <w:ind w:firstLine="284"/>
        <w:jc w:val="both"/>
        <w:rPr>
          <w:rFonts w:ascii="Garamond" w:eastAsia="Garamond" w:hAnsi="Garamond" w:cs="Garamond"/>
        </w:rPr>
      </w:pPr>
      <w:r>
        <w:rPr>
          <w:rFonts w:ascii="Garamond" w:eastAsia="Garamond" w:hAnsi="Garamond" w:cs="Garamond"/>
        </w:rPr>
        <w:t xml:space="preserve">Ces options, totalement complémentaires, visent à étoffer les connaissances de l’étudiant abordées dans les UE obligatoires. L’étudiant y trouvera des </w:t>
      </w:r>
      <w:r>
        <w:rPr>
          <w:rFonts w:ascii="Garamond" w:eastAsia="Garamond" w:hAnsi="Garamond" w:cs="Garamond"/>
        </w:rPr>
        <w:t>enseignements de langue, de littérature, d’art, d’histoire etc. Ces options sont indispensables pour tous les étudiants qui envisagent de préparer les concours de recrutement de l’enseignement (CAPES, Agrégation) ou toute activité professionnelle dans l’in</w:t>
      </w:r>
      <w:r>
        <w:rPr>
          <w:rFonts w:ascii="Garamond" w:eastAsia="Garamond" w:hAnsi="Garamond" w:cs="Garamond"/>
        </w:rPr>
        <w:t>ternational. L’étudiant pourra, en fonction de ses besoins choisir l’une et/ou l’autre de ces options (hors Disciplines Principale et Associée).</w:t>
      </w:r>
    </w:p>
    <w:p w14:paraId="39F74FF8" w14:textId="77777777" w:rsidR="004D0D79" w:rsidRDefault="000E2ECD">
      <w:pPr>
        <w:ind w:firstLine="284"/>
        <w:jc w:val="both"/>
        <w:rPr>
          <w:rFonts w:ascii="Garamond" w:eastAsia="Garamond" w:hAnsi="Garamond" w:cs="Garamond"/>
        </w:rPr>
      </w:pPr>
      <w:r>
        <w:rPr>
          <w:rFonts w:ascii="Garamond" w:eastAsia="Garamond" w:hAnsi="Garamond" w:cs="Garamond"/>
        </w:rPr>
        <w:t xml:space="preserve">Toutes les options sont </w:t>
      </w:r>
      <w:r>
        <w:rPr>
          <w:rFonts w:ascii="Garamond" w:eastAsia="Garamond" w:hAnsi="Garamond" w:cs="Garamond"/>
          <w:b/>
        </w:rPr>
        <w:t>semestrielles</w:t>
      </w:r>
      <w:r>
        <w:rPr>
          <w:rFonts w:ascii="Garamond" w:eastAsia="Garamond" w:hAnsi="Garamond" w:cs="Garamond"/>
        </w:rPr>
        <w:t xml:space="preserve">. </w:t>
      </w:r>
      <w:r>
        <w:rPr>
          <w:rFonts w:ascii="Garamond" w:eastAsia="Garamond" w:hAnsi="Garamond" w:cs="Garamond"/>
          <w:b/>
        </w:rPr>
        <w:t>Une seule option</w:t>
      </w:r>
      <w:r>
        <w:rPr>
          <w:rFonts w:ascii="Garamond" w:eastAsia="Garamond" w:hAnsi="Garamond" w:cs="Garamond"/>
        </w:rPr>
        <w:t xml:space="preserve"> peut être choisie par semestre au titre des UE suivante</w:t>
      </w:r>
      <w:r>
        <w:rPr>
          <w:rFonts w:ascii="Garamond" w:eastAsia="Garamond" w:hAnsi="Garamond" w:cs="Garamond"/>
        </w:rPr>
        <w:t>s :</w:t>
      </w:r>
    </w:p>
    <w:p w14:paraId="5FC3A480" w14:textId="77777777" w:rsidR="004D0D79" w:rsidRDefault="000E2ECD">
      <w:pPr>
        <w:jc w:val="both"/>
        <w:rPr>
          <w:rFonts w:ascii="Garamond" w:eastAsia="Garamond" w:hAnsi="Garamond" w:cs="Garamond"/>
        </w:rPr>
      </w:pPr>
      <w:proofErr w:type="gramStart"/>
      <w:r>
        <w:rPr>
          <w:rFonts w:ascii="Garamond" w:eastAsia="Garamond" w:hAnsi="Garamond" w:cs="Garamond"/>
        </w:rPr>
        <w:t>en</w:t>
      </w:r>
      <w:proofErr w:type="gramEnd"/>
      <w:r>
        <w:rPr>
          <w:rFonts w:ascii="Garamond" w:eastAsia="Garamond" w:hAnsi="Garamond" w:cs="Garamond"/>
        </w:rPr>
        <w:t xml:space="preserve"> 1</w:t>
      </w:r>
      <w:r>
        <w:rPr>
          <w:rFonts w:ascii="Garamond" w:eastAsia="Garamond" w:hAnsi="Garamond" w:cs="Garamond"/>
          <w:vertAlign w:val="superscript"/>
        </w:rPr>
        <w:t>re</w:t>
      </w:r>
      <w:r>
        <w:rPr>
          <w:rFonts w:ascii="Garamond" w:eastAsia="Garamond" w:hAnsi="Garamond" w:cs="Garamond"/>
        </w:rPr>
        <w:t> année : UE 106 (S1), UE 206 (S2)</w:t>
      </w:r>
    </w:p>
    <w:p w14:paraId="6F8AA04F" w14:textId="77777777" w:rsidR="004D0D79" w:rsidRDefault="000E2ECD">
      <w:pPr>
        <w:jc w:val="both"/>
        <w:rPr>
          <w:rFonts w:ascii="Garamond" w:eastAsia="Garamond" w:hAnsi="Garamond" w:cs="Garamond"/>
        </w:rPr>
      </w:pPr>
      <w:proofErr w:type="gramStart"/>
      <w:r>
        <w:rPr>
          <w:rFonts w:ascii="Garamond" w:eastAsia="Garamond" w:hAnsi="Garamond" w:cs="Garamond"/>
        </w:rPr>
        <w:t>en</w:t>
      </w:r>
      <w:proofErr w:type="gramEnd"/>
      <w:r>
        <w:rPr>
          <w:rFonts w:ascii="Garamond" w:eastAsia="Garamond" w:hAnsi="Garamond" w:cs="Garamond"/>
        </w:rPr>
        <w:t xml:space="preserve"> 2</w:t>
      </w:r>
      <w:r>
        <w:rPr>
          <w:rFonts w:ascii="Garamond" w:eastAsia="Garamond" w:hAnsi="Garamond" w:cs="Garamond"/>
          <w:vertAlign w:val="superscript"/>
        </w:rPr>
        <w:t>e</w:t>
      </w:r>
      <w:r>
        <w:rPr>
          <w:rFonts w:ascii="Garamond" w:eastAsia="Garamond" w:hAnsi="Garamond" w:cs="Garamond"/>
        </w:rPr>
        <w:t> année : UE 306 (S3), UE 406 (S4)</w:t>
      </w:r>
    </w:p>
    <w:p w14:paraId="3434E06D" w14:textId="77777777" w:rsidR="004D0D79" w:rsidRDefault="000E2ECD">
      <w:pPr>
        <w:jc w:val="both"/>
        <w:rPr>
          <w:rFonts w:ascii="Garamond" w:eastAsia="Garamond" w:hAnsi="Garamond" w:cs="Garamond"/>
        </w:rPr>
      </w:pPr>
      <w:proofErr w:type="gramStart"/>
      <w:r>
        <w:rPr>
          <w:rFonts w:ascii="Garamond" w:eastAsia="Garamond" w:hAnsi="Garamond" w:cs="Garamond"/>
        </w:rPr>
        <w:t>en</w:t>
      </w:r>
      <w:proofErr w:type="gramEnd"/>
      <w:r>
        <w:rPr>
          <w:rFonts w:ascii="Garamond" w:eastAsia="Garamond" w:hAnsi="Garamond" w:cs="Garamond"/>
        </w:rPr>
        <w:t xml:space="preserve"> 3</w:t>
      </w:r>
      <w:r>
        <w:rPr>
          <w:rFonts w:ascii="Garamond" w:eastAsia="Garamond" w:hAnsi="Garamond" w:cs="Garamond"/>
          <w:vertAlign w:val="superscript"/>
        </w:rPr>
        <w:t>e</w:t>
      </w:r>
      <w:r>
        <w:rPr>
          <w:rFonts w:ascii="Garamond" w:eastAsia="Garamond" w:hAnsi="Garamond" w:cs="Garamond"/>
        </w:rPr>
        <w:t> année : UE 506 (S5), UE 606 (S6)</w:t>
      </w:r>
    </w:p>
    <w:p w14:paraId="6B927476" w14:textId="77777777" w:rsidR="004D0D79" w:rsidRDefault="000E2ECD">
      <w:pPr>
        <w:jc w:val="both"/>
        <w:rPr>
          <w:rFonts w:ascii="Garamond" w:eastAsia="Garamond" w:hAnsi="Garamond" w:cs="Garamond"/>
        </w:rPr>
      </w:pPr>
      <w:r>
        <w:rPr>
          <w:rFonts w:ascii="Garamond" w:eastAsia="Garamond" w:hAnsi="Garamond" w:cs="Garamond"/>
        </w:rPr>
        <w:t>L’étudiant peut diversifier le choix des options au cours de ses études ; il peut choisir, par exemple, une UE de sport en UE 106, pui</w:t>
      </w:r>
      <w:r>
        <w:rPr>
          <w:rFonts w:ascii="Garamond" w:eastAsia="Garamond" w:hAnsi="Garamond" w:cs="Garamond"/>
        </w:rPr>
        <w:t>s une UE de civilisation en UE 206, puis une langue amérindienne en UE 306, etc.</w:t>
      </w:r>
    </w:p>
    <w:p w14:paraId="6C8ABBEA" w14:textId="77777777" w:rsidR="004D0D79" w:rsidRDefault="004D0D79">
      <w:pPr>
        <w:jc w:val="both"/>
        <w:rPr>
          <w:rFonts w:ascii="Garamond" w:eastAsia="Garamond" w:hAnsi="Garamond" w:cs="Garamond"/>
        </w:rPr>
      </w:pPr>
    </w:p>
    <w:p w14:paraId="2157F32D" w14:textId="77777777" w:rsidR="004D0D79" w:rsidRDefault="000E2ECD">
      <w:pPr>
        <w:shd w:val="clear" w:color="auto" w:fill="D9D9D9"/>
        <w:jc w:val="both"/>
        <w:rPr>
          <w:rFonts w:ascii="Garamond" w:eastAsia="Garamond" w:hAnsi="Garamond" w:cs="Garamond"/>
          <w:b/>
          <w:sz w:val="36"/>
          <w:szCs w:val="36"/>
        </w:rPr>
      </w:pPr>
      <w:r>
        <w:rPr>
          <w:rFonts w:ascii="Garamond" w:eastAsia="Garamond" w:hAnsi="Garamond" w:cs="Garamond"/>
          <w:b/>
          <w:sz w:val="36"/>
          <w:szCs w:val="36"/>
        </w:rPr>
        <w:t>UE 606 - LM01OP6T – Comment vivre-ensemble : la littérature et l’invention des sociabilités</w:t>
      </w:r>
    </w:p>
    <w:p w14:paraId="4618BFDE" w14:textId="77777777" w:rsidR="004D0D79" w:rsidRDefault="000E2ECD">
      <w:pPr>
        <w:shd w:val="clear" w:color="auto" w:fill="D9D9D9"/>
        <w:jc w:val="both"/>
        <w:rPr>
          <w:rFonts w:ascii="Garamond" w:eastAsia="Garamond" w:hAnsi="Garamond" w:cs="Garamond"/>
          <w:i/>
          <w:sz w:val="32"/>
          <w:szCs w:val="32"/>
        </w:rPr>
      </w:pPr>
      <w:r>
        <w:rPr>
          <w:rFonts w:ascii="Garamond" w:eastAsia="Garamond" w:hAnsi="Garamond" w:cs="Garamond"/>
          <w:i/>
          <w:sz w:val="32"/>
          <w:szCs w:val="32"/>
        </w:rPr>
        <w:t>24 heures – 3 ECTS – SED : non</w:t>
      </w:r>
    </w:p>
    <w:p w14:paraId="3E857C2B" w14:textId="77777777" w:rsidR="004D0D79" w:rsidRDefault="004D0D79">
      <w:pPr>
        <w:jc w:val="both"/>
        <w:rPr>
          <w:rFonts w:ascii="Garamond" w:eastAsia="Garamond" w:hAnsi="Garamond" w:cs="Garamond"/>
        </w:rPr>
      </w:pPr>
    </w:p>
    <w:p w14:paraId="21F95344" w14:textId="77777777" w:rsidR="004D0D79" w:rsidRDefault="000E2ECD">
      <w:pPr>
        <w:jc w:val="both"/>
        <w:rPr>
          <w:rFonts w:ascii="Garamond" w:eastAsia="Garamond" w:hAnsi="Garamond" w:cs="Garamond"/>
          <w:b/>
        </w:rPr>
      </w:pPr>
      <w:r>
        <w:rPr>
          <w:rFonts w:ascii="Garamond" w:eastAsia="Garamond" w:hAnsi="Garamond" w:cs="Garamond"/>
          <w:b/>
        </w:rPr>
        <w:t xml:space="preserve">Option proposée par le département des </w:t>
      </w:r>
      <w:r>
        <w:rPr>
          <w:rFonts w:ascii="Garamond" w:eastAsia="Garamond" w:hAnsi="Garamond" w:cs="Garamond"/>
          <w:b/>
        </w:rPr>
        <w:t>Lettres Modernes.</w:t>
      </w:r>
    </w:p>
    <w:p w14:paraId="74FC22C7" w14:textId="77777777" w:rsidR="004D0D79" w:rsidRDefault="004D0D79">
      <w:pPr>
        <w:jc w:val="both"/>
        <w:rPr>
          <w:rFonts w:ascii="Garamond" w:eastAsia="Garamond" w:hAnsi="Garamond" w:cs="Garamond"/>
          <w:b/>
        </w:rPr>
      </w:pPr>
    </w:p>
    <w:p w14:paraId="07CF2CA6" w14:textId="77777777" w:rsidR="004D0D79" w:rsidRDefault="000E2ECD">
      <w:pPr>
        <w:jc w:val="both"/>
        <w:rPr>
          <w:rFonts w:ascii="Garamond" w:eastAsia="Garamond" w:hAnsi="Garamond" w:cs="Garamond"/>
          <w:smallCaps/>
          <w:color w:val="000000"/>
        </w:rPr>
      </w:pPr>
      <w:r>
        <w:rPr>
          <w:rFonts w:ascii="Garamond" w:eastAsia="Garamond" w:hAnsi="Garamond" w:cs="Garamond"/>
          <w:b/>
          <w:color w:val="000000"/>
        </w:rPr>
        <w:t>Responsable </w:t>
      </w:r>
      <w:r>
        <w:rPr>
          <w:rFonts w:ascii="Garamond" w:eastAsia="Garamond" w:hAnsi="Garamond" w:cs="Garamond"/>
          <w:color w:val="000000"/>
        </w:rPr>
        <w:t xml:space="preserve">: </w:t>
      </w:r>
      <w:r>
        <w:rPr>
          <w:rFonts w:ascii="Garamond" w:eastAsia="Garamond" w:hAnsi="Garamond" w:cs="Garamond"/>
          <w:b/>
          <w:color w:val="000000"/>
        </w:rPr>
        <w:t xml:space="preserve">Fabrice </w:t>
      </w:r>
      <w:proofErr w:type="spellStart"/>
      <w:r>
        <w:rPr>
          <w:rFonts w:ascii="Garamond" w:eastAsia="Garamond" w:hAnsi="Garamond" w:cs="Garamond"/>
          <w:b/>
          <w:smallCaps/>
          <w:color w:val="000000"/>
        </w:rPr>
        <w:t>Chassot</w:t>
      </w:r>
      <w:proofErr w:type="spellEnd"/>
    </w:p>
    <w:p w14:paraId="31F095A0" w14:textId="77777777" w:rsidR="004D0D79" w:rsidRDefault="004D0D79">
      <w:pPr>
        <w:jc w:val="both"/>
        <w:rPr>
          <w:rFonts w:ascii="Garamond" w:eastAsia="Garamond" w:hAnsi="Garamond" w:cs="Garamond"/>
          <w:b/>
        </w:rPr>
      </w:pPr>
    </w:p>
    <w:p w14:paraId="75A8F33D" w14:textId="77777777" w:rsidR="004D0D79" w:rsidRDefault="000E2ECD">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rPr>
        <w:t>Comment</w:t>
      </w:r>
      <w:r>
        <w:rPr>
          <w:rFonts w:ascii="Garamond" w:eastAsia="Garamond" w:hAnsi="Garamond" w:cs="Garamond"/>
          <w:b/>
          <w:color w:val="000000"/>
        </w:rPr>
        <w:t xml:space="preserve"> vivre-ensemble </w:t>
      </w:r>
      <w:r>
        <w:rPr>
          <w:rFonts w:ascii="Garamond" w:eastAsia="Garamond" w:hAnsi="Garamond" w:cs="Garamond"/>
          <w:b/>
        </w:rPr>
        <w:t xml:space="preserve">? Littérature </w:t>
      </w:r>
      <w:proofErr w:type="gramStart"/>
      <w:r>
        <w:rPr>
          <w:rFonts w:ascii="Garamond" w:eastAsia="Garamond" w:hAnsi="Garamond" w:cs="Garamond"/>
          <w:b/>
        </w:rPr>
        <w:t xml:space="preserve">et </w:t>
      </w:r>
      <w:r>
        <w:rPr>
          <w:rFonts w:ascii="Garamond" w:eastAsia="Garamond" w:hAnsi="Garamond" w:cs="Garamond"/>
          <w:b/>
          <w:color w:val="000000"/>
        </w:rPr>
        <w:t xml:space="preserve"> éthiques</w:t>
      </w:r>
      <w:proofErr w:type="gramEnd"/>
      <w:r>
        <w:rPr>
          <w:rFonts w:ascii="Garamond" w:eastAsia="Garamond" w:hAnsi="Garamond" w:cs="Garamond"/>
          <w:b/>
          <w:color w:val="000000"/>
        </w:rPr>
        <w:t xml:space="preserve"> de la relation inter</w:t>
      </w:r>
      <w:r>
        <w:rPr>
          <w:rFonts w:ascii="Garamond" w:eastAsia="Garamond" w:hAnsi="Garamond" w:cs="Garamond"/>
          <w:b/>
        </w:rPr>
        <w:t>subjective</w:t>
      </w:r>
    </w:p>
    <w:p w14:paraId="6D885C60" w14:textId="77777777" w:rsidR="004D0D79" w:rsidRDefault="000E2ECD">
      <w:pPr>
        <w:pBdr>
          <w:top w:val="nil"/>
          <w:left w:val="nil"/>
          <w:bottom w:val="nil"/>
          <w:right w:val="nil"/>
          <w:between w:val="nil"/>
        </w:pBdr>
        <w:ind w:firstLine="360"/>
        <w:jc w:val="both"/>
        <w:rPr>
          <w:rFonts w:ascii="Garamond" w:eastAsia="Garamond" w:hAnsi="Garamond" w:cs="Garamond"/>
          <w:color w:val="000000"/>
        </w:rPr>
      </w:pPr>
      <w:r>
        <w:rPr>
          <w:rFonts w:ascii="Garamond" w:eastAsia="Garamond" w:hAnsi="Garamond" w:cs="Garamond"/>
          <w:color w:val="000000"/>
        </w:rPr>
        <w:t>Aux XVII</w:t>
      </w:r>
      <w:r>
        <w:rPr>
          <w:rFonts w:ascii="Garamond" w:eastAsia="Garamond" w:hAnsi="Garamond" w:cs="Garamond"/>
          <w:color w:val="000000"/>
          <w:sz w:val="14"/>
          <w:szCs w:val="14"/>
          <w:vertAlign w:val="superscript"/>
        </w:rPr>
        <w:t xml:space="preserve">e </w:t>
      </w:r>
      <w:r>
        <w:rPr>
          <w:rFonts w:ascii="Garamond" w:eastAsia="Garamond" w:hAnsi="Garamond" w:cs="Garamond"/>
          <w:color w:val="000000"/>
        </w:rPr>
        <w:t>et XVIII</w:t>
      </w:r>
      <w:r>
        <w:rPr>
          <w:rFonts w:ascii="Garamond" w:eastAsia="Garamond" w:hAnsi="Garamond" w:cs="Garamond"/>
          <w:color w:val="000000"/>
          <w:sz w:val="14"/>
          <w:szCs w:val="14"/>
          <w:vertAlign w:val="superscript"/>
        </w:rPr>
        <w:t>e</w:t>
      </w:r>
      <w:r>
        <w:rPr>
          <w:rFonts w:ascii="Garamond" w:eastAsia="Garamond" w:hAnsi="Garamond" w:cs="Garamond"/>
          <w:color w:val="000000"/>
        </w:rPr>
        <w:t xml:space="preserve"> siècles, des mots nouveaux font leur apparition : </w:t>
      </w:r>
      <w:r>
        <w:rPr>
          <w:rFonts w:ascii="Garamond" w:eastAsia="Garamond" w:hAnsi="Garamond" w:cs="Garamond"/>
          <w:i/>
          <w:color w:val="000000"/>
        </w:rPr>
        <w:t xml:space="preserve">galanterie, civilité, sociabilité, </w:t>
      </w:r>
      <w:r>
        <w:rPr>
          <w:rFonts w:ascii="Garamond" w:eastAsia="Garamond" w:hAnsi="Garamond" w:cs="Garamond"/>
          <w:i/>
          <w:color w:val="000000"/>
        </w:rPr>
        <w:t>civilisation, cosmopolitisme</w:t>
      </w:r>
      <w:r>
        <w:rPr>
          <w:rFonts w:ascii="Garamond" w:eastAsia="Garamond" w:hAnsi="Garamond" w:cs="Garamond"/>
          <w:color w:val="000000"/>
        </w:rPr>
        <w:t xml:space="preserve">. À l'ombre d'un ordre politique et social en profonde mutation (développement et crise de la monarchie centralisatrice, instauration de la société de cour, nouvelles mobilités sociales, infléchissements de la place des femmes, </w:t>
      </w:r>
      <w:r>
        <w:rPr>
          <w:rFonts w:ascii="Garamond" w:eastAsia="Garamond" w:hAnsi="Garamond" w:cs="Garamond"/>
          <w:color w:val="000000"/>
        </w:rPr>
        <w:t xml:space="preserve">affirmation de l'individu, essor du luxe et du commerce), « comment faire </w:t>
      </w:r>
      <w:proofErr w:type="gramStart"/>
      <w:r>
        <w:rPr>
          <w:rFonts w:ascii="Garamond" w:eastAsia="Garamond" w:hAnsi="Garamond" w:cs="Garamond"/>
          <w:color w:val="000000"/>
        </w:rPr>
        <w:t>société»</w:t>
      </w:r>
      <w:proofErr w:type="gramEnd"/>
      <w:r>
        <w:rPr>
          <w:rFonts w:ascii="Garamond" w:eastAsia="Garamond" w:hAnsi="Garamond" w:cs="Garamond"/>
          <w:color w:val="000000"/>
        </w:rPr>
        <w:t xml:space="preserve"> préoccupe hommes et femmes. En marge des utopies et des rêves de réformes politiques, la littérature de cette époque i</w:t>
      </w:r>
      <w:r>
        <w:rPr>
          <w:rFonts w:ascii="Garamond" w:eastAsia="Garamond" w:hAnsi="Garamond" w:cs="Garamond"/>
        </w:rPr>
        <w:t>magine</w:t>
      </w:r>
      <w:r>
        <w:rPr>
          <w:rFonts w:ascii="Garamond" w:eastAsia="Garamond" w:hAnsi="Garamond" w:cs="Garamond"/>
          <w:color w:val="000000"/>
        </w:rPr>
        <w:t xml:space="preserve"> et expérimente de nouvelles modalités de relatio</w:t>
      </w:r>
      <w:r>
        <w:rPr>
          <w:rFonts w:ascii="Garamond" w:eastAsia="Garamond" w:hAnsi="Garamond" w:cs="Garamond"/>
          <w:color w:val="000000"/>
        </w:rPr>
        <w:t xml:space="preserve">n à l’autre. La « civilité » ne consiste alors pas </w:t>
      </w:r>
      <w:proofErr w:type="gramStart"/>
      <w:r>
        <w:rPr>
          <w:rFonts w:ascii="Garamond" w:eastAsia="Garamond" w:hAnsi="Garamond" w:cs="Garamond"/>
          <w:color w:val="000000"/>
        </w:rPr>
        <w:t>à</w:t>
      </w:r>
      <w:r>
        <w:rPr>
          <w:rFonts w:ascii="Garamond" w:eastAsia="Garamond" w:hAnsi="Garamond" w:cs="Garamond"/>
        </w:rPr>
        <w:t xml:space="preserve"> </w:t>
      </w:r>
      <w:r>
        <w:rPr>
          <w:rFonts w:ascii="Garamond" w:eastAsia="Garamond" w:hAnsi="Garamond" w:cs="Garamond"/>
          <w:color w:val="000000"/>
        </w:rPr>
        <w:t xml:space="preserve"> prescrire</w:t>
      </w:r>
      <w:proofErr w:type="gramEnd"/>
      <w:r>
        <w:rPr>
          <w:rFonts w:ascii="Garamond" w:eastAsia="Garamond" w:hAnsi="Garamond" w:cs="Garamond"/>
          <w:color w:val="000000"/>
        </w:rPr>
        <w:t xml:space="preserve"> </w:t>
      </w:r>
      <w:r>
        <w:rPr>
          <w:rFonts w:ascii="Garamond" w:eastAsia="Garamond" w:hAnsi="Garamond" w:cs="Garamond"/>
        </w:rPr>
        <w:t xml:space="preserve">un code de </w:t>
      </w:r>
      <w:r>
        <w:rPr>
          <w:rFonts w:ascii="Garamond" w:eastAsia="Garamond" w:hAnsi="Garamond" w:cs="Garamond"/>
          <w:color w:val="000000"/>
        </w:rPr>
        <w:t xml:space="preserve">« bonnes manières ». Il s’agit </w:t>
      </w:r>
      <w:proofErr w:type="gramStart"/>
      <w:r>
        <w:rPr>
          <w:rFonts w:ascii="Garamond" w:eastAsia="Garamond" w:hAnsi="Garamond" w:cs="Garamond"/>
          <w:color w:val="000000"/>
        </w:rPr>
        <w:t>plutôt</w:t>
      </w:r>
      <w:r>
        <w:rPr>
          <w:rFonts w:ascii="Garamond" w:eastAsia="Garamond" w:hAnsi="Garamond" w:cs="Garamond"/>
        </w:rPr>
        <w:t xml:space="preserve"> </w:t>
      </w:r>
      <w:r>
        <w:rPr>
          <w:rFonts w:ascii="Garamond" w:eastAsia="Garamond" w:hAnsi="Garamond" w:cs="Garamond"/>
          <w:color w:val="000000"/>
        </w:rPr>
        <w:t xml:space="preserve"> d’inventer</w:t>
      </w:r>
      <w:proofErr w:type="gramEnd"/>
      <w:r>
        <w:rPr>
          <w:rFonts w:ascii="Garamond" w:eastAsia="Garamond" w:hAnsi="Garamond" w:cs="Garamond"/>
          <w:color w:val="000000"/>
        </w:rPr>
        <w:t xml:space="preserve"> une relation heureuse aux autres. </w:t>
      </w:r>
      <w:r>
        <w:rPr>
          <w:rFonts w:ascii="Garamond" w:eastAsia="Garamond" w:hAnsi="Garamond" w:cs="Garamond"/>
        </w:rPr>
        <w:t>U</w:t>
      </w:r>
      <w:r>
        <w:rPr>
          <w:rFonts w:ascii="Garamond" w:eastAsia="Garamond" w:hAnsi="Garamond" w:cs="Garamond"/>
          <w:color w:val="000000"/>
        </w:rPr>
        <w:t>ne quête obstinée inspire rom</w:t>
      </w:r>
      <w:r>
        <w:rPr>
          <w:rFonts w:ascii="Garamond" w:eastAsia="Garamond" w:hAnsi="Garamond" w:cs="Garamond"/>
        </w:rPr>
        <w:t>ans, essais, théâtre</w:t>
      </w:r>
      <w:r>
        <w:rPr>
          <w:rFonts w:ascii="Garamond" w:eastAsia="Garamond" w:hAnsi="Garamond" w:cs="Garamond"/>
          <w:color w:val="000000"/>
        </w:rPr>
        <w:t xml:space="preserve"> : peut-on fonder un rapport idéal avec </w:t>
      </w:r>
      <w:r>
        <w:rPr>
          <w:rFonts w:ascii="Garamond" w:eastAsia="Garamond" w:hAnsi="Garamond" w:cs="Garamond"/>
          <w:i/>
          <w:color w:val="000000"/>
        </w:rPr>
        <w:t>les aut</w:t>
      </w:r>
      <w:r>
        <w:rPr>
          <w:rFonts w:ascii="Garamond" w:eastAsia="Garamond" w:hAnsi="Garamond" w:cs="Garamond"/>
          <w:i/>
          <w:color w:val="000000"/>
        </w:rPr>
        <w:t>res</w:t>
      </w:r>
      <w:r>
        <w:rPr>
          <w:rFonts w:ascii="Garamond" w:eastAsia="Garamond" w:hAnsi="Garamond" w:cs="Garamond"/>
          <w:color w:val="000000"/>
        </w:rPr>
        <w:t xml:space="preserve">, entre hommes et femmes, entre les rangs et les conditions, entre ressortissants de plusieurs nations ? Et comment ? </w:t>
      </w:r>
    </w:p>
    <w:p w14:paraId="234CBA66" w14:textId="77777777" w:rsidR="004D0D79" w:rsidRDefault="000E2ECD">
      <w:pPr>
        <w:pBdr>
          <w:top w:val="nil"/>
          <w:left w:val="nil"/>
          <w:bottom w:val="nil"/>
          <w:right w:val="nil"/>
          <w:between w:val="nil"/>
        </w:pBdr>
        <w:ind w:firstLine="360"/>
        <w:jc w:val="both"/>
        <w:rPr>
          <w:rFonts w:ascii="Garamond" w:eastAsia="Garamond" w:hAnsi="Garamond" w:cs="Garamond"/>
          <w:color w:val="000000"/>
        </w:rPr>
      </w:pPr>
      <w:r>
        <w:rPr>
          <w:rFonts w:ascii="Garamond" w:eastAsia="Garamond" w:hAnsi="Garamond" w:cs="Garamond"/>
        </w:rPr>
        <w:lastRenderedPageBreak/>
        <w:t xml:space="preserve">Le cours ne demande aucune connaissance particulière. Les extraits sont </w:t>
      </w:r>
      <w:r>
        <w:rPr>
          <w:rFonts w:ascii="Garamond" w:eastAsia="Garamond" w:hAnsi="Garamond" w:cs="Garamond"/>
          <w:color w:val="000000"/>
        </w:rPr>
        <w:t>fournis et expliqués en cours</w:t>
      </w:r>
      <w:r>
        <w:rPr>
          <w:rFonts w:ascii="Garamond" w:eastAsia="Garamond" w:hAnsi="Garamond" w:cs="Garamond"/>
        </w:rPr>
        <w:t>. Ils seront choisis</w:t>
      </w:r>
      <w:r>
        <w:rPr>
          <w:rFonts w:ascii="Garamond" w:eastAsia="Garamond" w:hAnsi="Garamond" w:cs="Garamond"/>
          <w:color w:val="000000"/>
        </w:rPr>
        <w:t xml:space="preserve"> parmi</w:t>
      </w:r>
      <w:r>
        <w:rPr>
          <w:rFonts w:ascii="Garamond" w:eastAsia="Garamond" w:hAnsi="Garamond" w:cs="Garamond"/>
        </w:rPr>
        <w:t xml:space="preserve"> </w:t>
      </w:r>
      <w:r>
        <w:rPr>
          <w:rFonts w:ascii="Garamond" w:eastAsia="Garamond" w:hAnsi="Garamond" w:cs="Garamond"/>
          <w:color w:val="000000"/>
        </w:rPr>
        <w:t>les te</w:t>
      </w:r>
      <w:r>
        <w:rPr>
          <w:rFonts w:ascii="Garamond" w:eastAsia="Garamond" w:hAnsi="Garamond" w:cs="Garamond"/>
          <w:color w:val="000000"/>
        </w:rPr>
        <w:t>xtes suivants :</w:t>
      </w:r>
    </w:p>
    <w:p w14:paraId="5197A7B5" w14:textId="77777777" w:rsidR="004D0D79" w:rsidRDefault="004D0D79">
      <w:pPr>
        <w:pBdr>
          <w:top w:val="nil"/>
          <w:left w:val="nil"/>
          <w:bottom w:val="nil"/>
          <w:right w:val="nil"/>
          <w:between w:val="nil"/>
        </w:pBdr>
        <w:jc w:val="both"/>
        <w:rPr>
          <w:rFonts w:ascii="Garamond" w:eastAsia="Garamond" w:hAnsi="Garamond" w:cs="Garamond"/>
          <w:color w:val="000000"/>
        </w:rPr>
      </w:pPr>
    </w:p>
    <w:p w14:paraId="42099DA0"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B. Castiglione, </w:t>
      </w:r>
      <w:r>
        <w:rPr>
          <w:rFonts w:ascii="Garamond" w:eastAsia="Garamond" w:hAnsi="Garamond" w:cs="Garamond"/>
          <w:i/>
          <w:color w:val="000000"/>
        </w:rPr>
        <w:t>Le Livre du courtisan</w:t>
      </w:r>
    </w:p>
    <w:p w14:paraId="05F0D8EC"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Montaigne, </w:t>
      </w:r>
      <w:r>
        <w:rPr>
          <w:rFonts w:ascii="Garamond" w:eastAsia="Garamond" w:hAnsi="Garamond" w:cs="Garamond"/>
          <w:i/>
          <w:color w:val="000000"/>
        </w:rPr>
        <w:t>Essais</w:t>
      </w:r>
    </w:p>
    <w:p w14:paraId="03BE8864"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B. Gracián, </w:t>
      </w:r>
      <w:r>
        <w:rPr>
          <w:rFonts w:ascii="Garamond" w:eastAsia="Garamond" w:hAnsi="Garamond" w:cs="Garamond"/>
          <w:i/>
          <w:color w:val="000000"/>
        </w:rPr>
        <w:t>L’Homme de cour</w:t>
      </w:r>
    </w:p>
    <w:p w14:paraId="3F830FB6"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Chevalier de Méré</w:t>
      </w:r>
      <w:r>
        <w:rPr>
          <w:rFonts w:ascii="Garamond" w:eastAsia="Garamond" w:hAnsi="Garamond" w:cs="Garamond"/>
          <w:i/>
          <w:color w:val="000000"/>
        </w:rPr>
        <w:t>, Œuvres complètes</w:t>
      </w:r>
    </w:p>
    <w:p w14:paraId="21FE997A"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 Nicole</w:t>
      </w:r>
      <w:r>
        <w:rPr>
          <w:rFonts w:ascii="Garamond" w:eastAsia="Garamond" w:hAnsi="Garamond" w:cs="Garamond"/>
          <w:i/>
          <w:color w:val="000000"/>
        </w:rPr>
        <w:t>, Essais</w:t>
      </w:r>
    </w:p>
    <w:p w14:paraId="3F52A76D"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Molière,</w:t>
      </w:r>
      <w:r>
        <w:rPr>
          <w:rFonts w:ascii="Garamond" w:eastAsia="Garamond" w:hAnsi="Garamond" w:cs="Garamond"/>
          <w:i/>
          <w:color w:val="000000"/>
        </w:rPr>
        <w:t xml:space="preserve"> Le Misanthrope</w:t>
      </w:r>
    </w:p>
    <w:p w14:paraId="60EDCCB9"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Mademoiselle de Scudéry, </w:t>
      </w:r>
      <w:r>
        <w:rPr>
          <w:rFonts w:ascii="Garamond" w:eastAsia="Garamond" w:hAnsi="Garamond" w:cs="Garamond"/>
          <w:i/>
          <w:color w:val="000000"/>
        </w:rPr>
        <w:t>La Clélie</w:t>
      </w:r>
      <w:r>
        <w:rPr>
          <w:rFonts w:ascii="Garamond" w:eastAsia="Garamond" w:hAnsi="Garamond" w:cs="Garamond"/>
          <w:color w:val="000000"/>
        </w:rPr>
        <w:t xml:space="preserve">, </w:t>
      </w:r>
      <w:r>
        <w:rPr>
          <w:rFonts w:ascii="Garamond" w:eastAsia="Garamond" w:hAnsi="Garamond" w:cs="Garamond"/>
          <w:i/>
          <w:color w:val="000000"/>
        </w:rPr>
        <w:t xml:space="preserve">Conversations sur divers sujets, </w:t>
      </w:r>
      <w:r>
        <w:rPr>
          <w:rFonts w:ascii="Garamond" w:eastAsia="Garamond" w:hAnsi="Garamond" w:cs="Garamond"/>
          <w:i/>
          <w:color w:val="000000"/>
        </w:rPr>
        <w:t>Conversations de morale.</w:t>
      </w:r>
    </w:p>
    <w:p w14:paraId="1DD3C407"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Crébillon, </w:t>
      </w:r>
      <w:r>
        <w:rPr>
          <w:rFonts w:ascii="Garamond" w:eastAsia="Garamond" w:hAnsi="Garamond" w:cs="Garamond"/>
          <w:i/>
          <w:color w:val="000000"/>
        </w:rPr>
        <w:t>Les Égarements du cœur et de l’esprit</w:t>
      </w:r>
      <w:r>
        <w:rPr>
          <w:rFonts w:ascii="Garamond" w:eastAsia="Garamond" w:hAnsi="Garamond" w:cs="Garamond"/>
          <w:color w:val="000000"/>
        </w:rPr>
        <w:t>.</w:t>
      </w:r>
    </w:p>
    <w:p w14:paraId="60140CD1"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Madame de Lambert, </w:t>
      </w:r>
      <w:r>
        <w:rPr>
          <w:rFonts w:ascii="Garamond" w:eastAsia="Garamond" w:hAnsi="Garamond" w:cs="Garamond"/>
          <w:i/>
          <w:color w:val="000000"/>
        </w:rPr>
        <w:t>Avis d’une mère à sa fille.</w:t>
      </w:r>
    </w:p>
    <w:p w14:paraId="7C3CAAAE"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Marivaux. </w:t>
      </w:r>
      <w:r>
        <w:rPr>
          <w:rFonts w:ascii="Garamond" w:eastAsia="Garamond" w:hAnsi="Garamond" w:cs="Garamond"/>
          <w:i/>
          <w:color w:val="000000"/>
        </w:rPr>
        <w:t>La Vie de Marianne. </w:t>
      </w:r>
    </w:p>
    <w:p w14:paraId="3E6CBF9C"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Marivaux. </w:t>
      </w:r>
      <w:r>
        <w:rPr>
          <w:rFonts w:ascii="Garamond" w:eastAsia="Garamond" w:hAnsi="Garamond" w:cs="Garamond"/>
          <w:i/>
          <w:color w:val="000000"/>
        </w:rPr>
        <w:t>Le Spectateur français</w:t>
      </w:r>
      <w:r>
        <w:rPr>
          <w:rFonts w:ascii="Garamond" w:eastAsia="Garamond" w:hAnsi="Garamond" w:cs="Garamond"/>
          <w:color w:val="000000"/>
        </w:rPr>
        <w:t xml:space="preserve">, dans </w:t>
      </w:r>
      <w:r>
        <w:rPr>
          <w:rFonts w:ascii="Garamond" w:eastAsia="Garamond" w:hAnsi="Garamond" w:cs="Garamond"/>
          <w:i/>
          <w:color w:val="000000"/>
        </w:rPr>
        <w:t>Journaux et œuvres diverses</w:t>
      </w:r>
      <w:r>
        <w:rPr>
          <w:rFonts w:ascii="Garamond" w:eastAsia="Garamond" w:hAnsi="Garamond" w:cs="Garamond"/>
          <w:color w:val="000000"/>
        </w:rPr>
        <w:t>.</w:t>
      </w:r>
    </w:p>
    <w:p w14:paraId="6CFF9AD0"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Marivaux, </w:t>
      </w:r>
      <w:r>
        <w:rPr>
          <w:rFonts w:ascii="Garamond" w:eastAsia="Garamond" w:hAnsi="Garamond" w:cs="Garamond"/>
          <w:i/>
          <w:color w:val="000000"/>
        </w:rPr>
        <w:t xml:space="preserve">La Surprise de </w:t>
      </w:r>
      <w:r>
        <w:rPr>
          <w:rFonts w:ascii="Garamond" w:eastAsia="Garamond" w:hAnsi="Garamond" w:cs="Garamond"/>
          <w:i/>
          <w:color w:val="000000"/>
        </w:rPr>
        <w:t>l’amour, Les Sincères.</w:t>
      </w:r>
    </w:p>
    <w:p w14:paraId="24E300EB"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Rousseau, </w:t>
      </w:r>
      <w:r>
        <w:rPr>
          <w:rFonts w:ascii="Garamond" w:eastAsia="Garamond" w:hAnsi="Garamond" w:cs="Garamond"/>
          <w:i/>
          <w:color w:val="000000"/>
        </w:rPr>
        <w:t>La Nouvelle Héloïse</w:t>
      </w:r>
      <w:r>
        <w:rPr>
          <w:rFonts w:ascii="Garamond" w:eastAsia="Garamond" w:hAnsi="Garamond" w:cs="Garamond"/>
          <w:color w:val="000000"/>
        </w:rPr>
        <w:t xml:space="preserve">, éd. J.-M. </w:t>
      </w:r>
      <w:proofErr w:type="spellStart"/>
      <w:r>
        <w:rPr>
          <w:rFonts w:ascii="Garamond" w:eastAsia="Garamond" w:hAnsi="Garamond" w:cs="Garamond"/>
          <w:color w:val="000000"/>
        </w:rPr>
        <w:t>Goulemot</w:t>
      </w:r>
      <w:proofErr w:type="spellEnd"/>
      <w:r>
        <w:rPr>
          <w:rFonts w:ascii="Garamond" w:eastAsia="Garamond" w:hAnsi="Garamond" w:cs="Garamond"/>
          <w:color w:val="000000"/>
        </w:rPr>
        <w:t xml:space="preserve">, Le livre de Poche. </w:t>
      </w:r>
    </w:p>
    <w:p w14:paraId="33A70BAB" w14:textId="77777777" w:rsidR="004D0D79" w:rsidRDefault="000E2ECD">
      <w:pPr>
        <w:numPr>
          <w:ilvl w:val="0"/>
          <w:numId w:val="1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Sade, </w:t>
      </w:r>
      <w:r>
        <w:rPr>
          <w:rFonts w:ascii="Garamond" w:eastAsia="Garamond" w:hAnsi="Garamond" w:cs="Garamond"/>
          <w:i/>
          <w:color w:val="000000"/>
        </w:rPr>
        <w:t xml:space="preserve">La Philosophie dans le </w:t>
      </w:r>
      <w:proofErr w:type="gramStart"/>
      <w:r>
        <w:rPr>
          <w:rFonts w:ascii="Garamond" w:eastAsia="Garamond" w:hAnsi="Garamond" w:cs="Garamond"/>
          <w:i/>
          <w:color w:val="000000"/>
        </w:rPr>
        <w:t xml:space="preserve">boudoir,  </w:t>
      </w:r>
      <w:r>
        <w:rPr>
          <w:rFonts w:ascii="Garamond" w:eastAsia="Garamond" w:hAnsi="Garamond" w:cs="Garamond"/>
          <w:color w:val="000000"/>
        </w:rPr>
        <w:t>édition</w:t>
      </w:r>
      <w:proofErr w:type="gramEnd"/>
      <w:r>
        <w:rPr>
          <w:rFonts w:ascii="Garamond" w:eastAsia="Garamond" w:hAnsi="Garamond" w:cs="Garamond"/>
          <w:color w:val="000000"/>
        </w:rPr>
        <w:t xml:space="preserve"> d'Y. Belaval, Folio. </w:t>
      </w:r>
    </w:p>
    <w:p w14:paraId="2A775FDC" w14:textId="77777777" w:rsidR="004D0D79" w:rsidRDefault="004D0D79">
      <w:pPr>
        <w:rPr>
          <w:rFonts w:ascii="Garamond" w:eastAsia="Garamond" w:hAnsi="Garamond" w:cs="Garamond"/>
        </w:rPr>
      </w:pPr>
    </w:p>
    <w:p w14:paraId="40A5525D" w14:textId="77777777" w:rsidR="004D0D79" w:rsidRDefault="000E2ECD">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Bibliographie complémentaire :</w:t>
      </w:r>
    </w:p>
    <w:p w14:paraId="215592A7" w14:textId="77777777" w:rsidR="004D0D79" w:rsidRDefault="000E2ECD">
      <w:pPr>
        <w:numPr>
          <w:ilvl w:val="0"/>
          <w:numId w:val="2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Marc </w:t>
      </w:r>
      <w:proofErr w:type="spellStart"/>
      <w:r>
        <w:rPr>
          <w:rFonts w:ascii="Garamond" w:eastAsia="Garamond" w:hAnsi="Garamond" w:cs="Garamond"/>
          <w:color w:val="000000"/>
        </w:rPr>
        <w:t>Fumaroli</w:t>
      </w:r>
      <w:proofErr w:type="spellEnd"/>
      <w:r>
        <w:rPr>
          <w:rFonts w:ascii="Garamond" w:eastAsia="Garamond" w:hAnsi="Garamond" w:cs="Garamond"/>
          <w:color w:val="000000"/>
        </w:rPr>
        <w:t xml:space="preserve">, </w:t>
      </w:r>
      <w:r>
        <w:rPr>
          <w:rFonts w:ascii="Garamond" w:eastAsia="Garamond" w:hAnsi="Garamond" w:cs="Garamond"/>
          <w:i/>
          <w:color w:val="000000"/>
        </w:rPr>
        <w:t>La Diplomatie de l'esprit</w:t>
      </w:r>
      <w:r>
        <w:rPr>
          <w:rFonts w:ascii="Garamond" w:eastAsia="Garamond" w:hAnsi="Garamond" w:cs="Garamond"/>
          <w:color w:val="000000"/>
        </w:rPr>
        <w:t>, Gallimard.</w:t>
      </w:r>
    </w:p>
    <w:p w14:paraId="6AE7D47A" w14:textId="77777777" w:rsidR="004D0D79" w:rsidRDefault="000E2ECD">
      <w:pPr>
        <w:numPr>
          <w:ilvl w:val="0"/>
          <w:numId w:val="23"/>
        </w:num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Norbert </w:t>
      </w:r>
      <w:r>
        <w:rPr>
          <w:rFonts w:ascii="Garamond" w:eastAsia="Garamond" w:hAnsi="Garamond" w:cs="Garamond"/>
        </w:rPr>
        <w:t xml:space="preserve">Elias. </w:t>
      </w:r>
      <w:r>
        <w:rPr>
          <w:rFonts w:ascii="Garamond" w:eastAsia="Garamond" w:hAnsi="Garamond" w:cs="Garamond"/>
          <w:i/>
        </w:rPr>
        <w:t>La Civilisation des mœurs</w:t>
      </w:r>
      <w:r>
        <w:rPr>
          <w:rFonts w:ascii="Garamond" w:eastAsia="Garamond" w:hAnsi="Garamond" w:cs="Garamond"/>
        </w:rPr>
        <w:t xml:space="preserve">/ </w:t>
      </w:r>
      <w:r>
        <w:rPr>
          <w:rFonts w:ascii="Garamond" w:eastAsia="Garamond" w:hAnsi="Garamond" w:cs="Garamond"/>
          <w:i/>
        </w:rPr>
        <w:t xml:space="preserve">La Dynamique de l’Occident, </w:t>
      </w:r>
      <w:r>
        <w:rPr>
          <w:rFonts w:ascii="Garamond" w:eastAsia="Garamond" w:hAnsi="Garamond" w:cs="Garamond"/>
        </w:rPr>
        <w:t>Pocket.</w:t>
      </w:r>
    </w:p>
    <w:p w14:paraId="5ACF34EB" w14:textId="77777777" w:rsidR="004D0D79" w:rsidRDefault="000E2ECD">
      <w:pPr>
        <w:numPr>
          <w:ilvl w:val="0"/>
          <w:numId w:val="2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 xml:space="preserve">Pierre Nora, </w:t>
      </w:r>
      <w:r>
        <w:rPr>
          <w:rFonts w:ascii="Garamond" w:eastAsia="Garamond" w:hAnsi="Garamond" w:cs="Garamond"/>
          <w:i/>
        </w:rPr>
        <w:t xml:space="preserve">Lieux de mémoire, 3, </w:t>
      </w:r>
      <w:r>
        <w:rPr>
          <w:rFonts w:ascii="Garamond" w:eastAsia="Garamond" w:hAnsi="Garamond" w:cs="Garamond"/>
        </w:rPr>
        <w:t>Gallimard</w:t>
      </w:r>
    </w:p>
    <w:p w14:paraId="5A2E0B17" w14:textId="77777777" w:rsidR="004D0D79" w:rsidRDefault="000E2ECD">
      <w:pPr>
        <w:numPr>
          <w:ilvl w:val="0"/>
          <w:numId w:val="2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Michel Delon, </w:t>
      </w:r>
      <w:r>
        <w:rPr>
          <w:rFonts w:ascii="Garamond" w:eastAsia="Garamond" w:hAnsi="Garamond" w:cs="Garamond"/>
          <w:i/>
          <w:color w:val="000000"/>
        </w:rPr>
        <w:t>Le Savoir-vivre libertin</w:t>
      </w:r>
      <w:r>
        <w:rPr>
          <w:rFonts w:ascii="Garamond" w:eastAsia="Garamond" w:hAnsi="Garamond" w:cs="Garamond"/>
          <w:color w:val="000000"/>
        </w:rPr>
        <w:t>, Hachette littératures</w:t>
      </w:r>
    </w:p>
    <w:p w14:paraId="336C4487" w14:textId="77777777" w:rsidR="004D0D79" w:rsidRDefault="000E2ECD">
      <w:pPr>
        <w:numPr>
          <w:ilvl w:val="0"/>
          <w:numId w:val="2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Philippe Raynaud, </w:t>
      </w:r>
      <w:r>
        <w:rPr>
          <w:rFonts w:ascii="Garamond" w:eastAsia="Garamond" w:hAnsi="Garamond" w:cs="Garamond"/>
          <w:i/>
          <w:color w:val="000000"/>
        </w:rPr>
        <w:t>La Politesse des Lumières</w:t>
      </w:r>
      <w:r>
        <w:rPr>
          <w:rFonts w:ascii="Garamond" w:eastAsia="Garamond" w:hAnsi="Garamond" w:cs="Garamond"/>
          <w:color w:val="000000"/>
        </w:rPr>
        <w:t>, Gallimard.</w:t>
      </w:r>
    </w:p>
    <w:p w14:paraId="5B8DBA58" w14:textId="77777777" w:rsidR="004D0D79" w:rsidRDefault="004D0D79">
      <w:pPr>
        <w:pBdr>
          <w:top w:val="nil"/>
          <w:left w:val="nil"/>
          <w:bottom w:val="nil"/>
          <w:right w:val="nil"/>
          <w:between w:val="nil"/>
        </w:pBdr>
        <w:ind w:left="720"/>
        <w:jc w:val="both"/>
        <w:rPr>
          <w:rFonts w:ascii="Garamond" w:eastAsia="Garamond" w:hAnsi="Garamond" w:cs="Garamond"/>
          <w:color w:val="000000"/>
        </w:rPr>
      </w:pPr>
    </w:p>
    <w:p w14:paraId="6732B0DC" w14:textId="77777777" w:rsidR="004D0D79" w:rsidRDefault="000E2ECD">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FF0000"/>
        </w:rPr>
        <w:t>Evaluation :</w:t>
      </w:r>
      <w:r>
        <w:rPr>
          <w:rFonts w:ascii="Garamond" w:eastAsia="Garamond" w:hAnsi="Garamond" w:cs="Garamond"/>
          <w:b/>
        </w:rPr>
        <w:t xml:space="preserve"> </w:t>
      </w:r>
      <w:r>
        <w:rPr>
          <w:rFonts w:ascii="Garamond" w:eastAsia="Garamond" w:hAnsi="Garamond" w:cs="Garamond"/>
          <w:b/>
          <w:color w:val="000000"/>
        </w:rPr>
        <w:t xml:space="preserve">Régime contrôle continu </w:t>
      </w:r>
    </w:p>
    <w:p w14:paraId="1EB7E188" w14:textId="77777777" w:rsidR="004D0D79" w:rsidRDefault="000E2ECD">
      <w:pPr>
        <w:numPr>
          <w:ilvl w:val="0"/>
          <w:numId w:val="72"/>
        </w:numPr>
        <w:pBdr>
          <w:top w:val="nil"/>
          <w:left w:val="nil"/>
          <w:bottom w:val="nil"/>
          <w:right w:val="nil"/>
          <w:between w:val="nil"/>
        </w:pBdr>
        <w:ind w:left="851" w:hanging="567"/>
        <w:jc w:val="both"/>
        <w:rPr>
          <w:rFonts w:ascii="Garamond" w:eastAsia="Garamond" w:hAnsi="Garamond" w:cs="Garamond"/>
          <w:color w:val="000000"/>
        </w:rPr>
      </w:pPr>
      <w:r>
        <w:rPr>
          <w:rFonts w:ascii="Garamond" w:eastAsia="Garamond" w:hAnsi="Garamond" w:cs="Garamond"/>
          <w:color w:val="000000"/>
        </w:rPr>
        <w:t>Un devoir à la maison : synthèse d’un texte d</w:t>
      </w:r>
      <w:r>
        <w:rPr>
          <w:rFonts w:ascii="Garamond" w:eastAsia="Garamond" w:hAnsi="Garamond" w:cs="Garamond"/>
        </w:rPr>
        <w:t>e Norbert Elias.</w:t>
      </w:r>
    </w:p>
    <w:p w14:paraId="0F53F0AE" w14:textId="77777777" w:rsidR="004D0D79" w:rsidRDefault="000E2ECD">
      <w:pPr>
        <w:numPr>
          <w:ilvl w:val="0"/>
          <w:numId w:val="72"/>
        </w:numPr>
        <w:pBdr>
          <w:top w:val="nil"/>
          <w:left w:val="nil"/>
          <w:bottom w:val="nil"/>
          <w:right w:val="nil"/>
          <w:between w:val="nil"/>
        </w:pBdr>
        <w:ind w:left="851" w:hanging="567"/>
        <w:jc w:val="both"/>
        <w:rPr>
          <w:rFonts w:ascii="Garamond" w:eastAsia="Garamond" w:hAnsi="Garamond" w:cs="Garamond"/>
          <w:color w:val="000000"/>
        </w:rPr>
      </w:pPr>
      <w:r>
        <w:rPr>
          <w:rFonts w:ascii="Garamond" w:eastAsia="Garamond" w:hAnsi="Garamond" w:cs="Garamond"/>
          <w:color w:val="000000"/>
        </w:rPr>
        <w:t xml:space="preserve">Un devoir sur table : résumé et commentaire personnel d’un texte </w:t>
      </w:r>
      <w:r>
        <w:rPr>
          <w:rFonts w:ascii="Garamond" w:eastAsia="Garamond" w:hAnsi="Garamond" w:cs="Garamond"/>
        </w:rPr>
        <w:t>tiré d’une œuvre vue en cours.</w:t>
      </w:r>
    </w:p>
    <w:p w14:paraId="2245079F" w14:textId="77777777" w:rsidR="004D0D79" w:rsidRDefault="004D0D79">
      <w:pPr>
        <w:jc w:val="both"/>
        <w:rPr>
          <w:rFonts w:ascii="Garamond" w:eastAsia="Garamond" w:hAnsi="Garamond" w:cs="Garamond"/>
        </w:rPr>
      </w:pPr>
    </w:p>
    <w:p w14:paraId="4D423262" w14:textId="77777777" w:rsidR="004D0D79" w:rsidRDefault="000E2ECD">
      <w:pPr>
        <w:shd w:val="clear" w:color="auto" w:fill="D9D9D9"/>
        <w:jc w:val="both"/>
        <w:rPr>
          <w:rFonts w:ascii="Garamond" w:eastAsia="Garamond" w:hAnsi="Garamond" w:cs="Garamond"/>
          <w:b/>
          <w:sz w:val="36"/>
          <w:szCs w:val="36"/>
        </w:rPr>
      </w:pPr>
      <w:r>
        <w:rPr>
          <w:rFonts w:ascii="Garamond" w:eastAsia="Garamond" w:hAnsi="Garamond" w:cs="Garamond"/>
          <w:b/>
          <w:sz w:val="36"/>
          <w:szCs w:val="36"/>
        </w:rPr>
        <w:t xml:space="preserve">UE 606 - LM02OP6T - Je parle, tu twittes, il/elle </w:t>
      </w:r>
      <w:r>
        <w:rPr>
          <w:rFonts w:ascii="Garamond" w:eastAsia="Garamond" w:hAnsi="Garamond" w:cs="Garamond"/>
          <w:b/>
          <w:sz w:val="36"/>
          <w:szCs w:val="36"/>
        </w:rPr>
        <w:t>écrit : les variétés du français</w:t>
      </w:r>
    </w:p>
    <w:p w14:paraId="7F93A859" w14:textId="77777777" w:rsidR="004D0D79" w:rsidRDefault="000E2ECD">
      <w:pPr>
        <w:shd w:val="clear" w:color="auto" w:fill="D9D9D9"/>
        <w:jc w:val="both"/>
        <w:rPr>
          <w:rFonts w:ascii="Garamond" w:eastAsia="Garamond" w:hAnsi="Garamond" w:cs="Garamond"/>
          <w:i/>
          <w:sz w:val="32"/>
          <w:szCs w:val="32"/>
        </w:rPr>
      </w:pPr>
      <w:r>
        <w:rPr>
          <w:rFonts w:ascii="Garamond" w:eastAsia="Garamond" w:hAnsi="Garamond" w:cs="Garamond"/>
          <w:i/>
          <w:sz w:val="32"/>
          <w:szCs w:val="32"/>
        </w:rPr>
        <w:t>24 heures – 3 ECTS – SED : non</w:t>
      </w:r>
    </w:p>
    <w:p w14:paraId="5EAE5ADC" w14:textId="77777777" w:rsidR="004D0D79" w:rsidRDefault="000E2ECD">
      <w:pPr>
        <w:spacing w:before="280" w:after="280"/>
        <w:jc w:val="both"/>
        <w:rPr>
          <w:rFonts w:ascii="Garamond" w:eastAsia="Garamond" w:hAnsi="Garamond" w:cs="Garamond"/>
          <w:b/>
        </w:rPr>
      </w:pPr>
      <w:r>
        <w:rPr>
          <w:rFonts w:ascii="Garamond" w:eastAsia="Garamond" w:hAnsi="Garamond" w:cs="Garamond"/>
          <w:b/>
        </w:rPr>
        <w:t>Option proposée par le département des Lettres Modernes.</w:t>
      </w:r>
    </w:p>
    <w:p w14:paraId="61E0A5C7" w14:textId="77777777" w:rsidR="004D0D79" w:rsidRDefault="000E2ECD">
      <w:pPr>
        <w:spacing w:before="280" w:after="280"/>
        <w:jc w:val="both"/>
        <w:rPr>
          <w:rFonts w:ascii="Garamond" w:eastAsia="Garamond" w:hAnsi="Garamond" w:cs="Garamond"/>
        </w:rPr>
      </w:pPr>
      <w:r>
        <w:rPr>
          <w:rFonts w:ascii="Garamond" w:eastAsia="Garamond" w:hAnsi="Garamond" w:cs="Garamond"/>
          <w:b/>
        </w:rPr>
        <w:t>Responsable</w:t>
      </w:r>
      <w:r>
        <w:rPr>
          <w:rFonts w:ascii="Garamond" w:eastAsia="Garamond" w:hAnsi="Garamond" w:cs="Garamond"/>
        </w:rPr>
        <w:t xml:space="preserve"> : </w:t>
      </w:r>
      <w:r>
        <w:rPr>
          <w:rFonts w:ascii="Garamond" w:eastAsia="Garamond" w:hAnsi="Garamond" w:cs="Garamond"/>
          <w:b/>
        </w:rPr>
        <w:t>M. VERJANS</w:t>
      </w:r>
    </w:p>
    <w:p w14:paraId="0244A6CD" w14:textId="77777777" w:rsidR="004D0D79" w:rsidRDefault="000E2ECD">
      <w:pPr>
        <w:spacing w:before="240" w:after="240"/>
        <w:jc w:val="both"/>
        <w:rPr>
          <w:rFonts w:ascii="Garamond" w:eastAsia="Garamond" w:hAnsi="Garamond" w:cs="Garamond"/>
        </w:rPr>
      </w:pPr>
      <w:r>
        <w:rPr>
          <w:rFonts w:ascii="Garamond" w:eastAsia="Garamond" w:hAnsi="Garamond" w:cs="Garamond"/>
        </w:rPr>
        <w:t xml:space="preserve">Cette unité d’enseignement (UE) d’option, de second semestre de la L3, est ouverte à tous les </w:t>
      </w:r>
      <w:r>
        <w:rPr>
          <w:rFonts w:ascii="Garamond" w:eastAsia="Garamond" w:hAnsi="Garamond" w:cs="Garamond"/>
        </w:rPr>
        <w:t>étudiants (spécialistes et non-spécialistes).</w:t>
      </w:r>
    </w:p>
    <w:p w14:paraId="1EBFC258" w14:textId="77777777" w:rsidR="004D0D79" w:rsidRDefault="000E2ECD">
      <w:pPr>
        <w:spacing w:before="240" w:after="240"/>
        <w:jc w:val="both"/>
        <w:rPr>
          <w:rFonts w:ascii="Garamond" w:eastAsia="Garamond" w:hAnsi="Garamond" w:cs="Garamond"/>
        </w:rPr>
      </w:pPr>
      <w:r>
        <w:rPr>
          <w:rFonts w:ascii="Garamond" w:eastAsia="Garamond" w:hAnsi="Garamond" w:cs="Garamond"/>
          <w:b/>
        </w:rPr>
        <w:t>Objectifs.</w:t>
      </w:r>
      <w:r>
        <w:rPr>
          <w:rFonts w:ascii="Garamond" w:eastAsia="Garamond" w:hAnsi="Garamond" w:cs="Garamond"/>
        </w:rPr>
        <w:t xml:space="preserve"> L’objectif de ce cours est d’appréhender la variation de la langue française en fonction du média avec lequel elle est utilisée. En effet, si la différence entre écrit et oral est directement percept</w:t>
      </w:r>
      <w:r>
        <w:rPr>
          <w:rFonts w:ascii="Garamond" w:eastAsia="Garamond" w:hAnsi="Garamond" w:cs="Garamond"/>
        </w:rPr>
        <w:t>ible et a pu donner lieu à une dichotomie relativement bien circonscrite, la communication électronique semble bien introduire un troisième terme, empruntant aux deux canaux précédents d’une part, mais introduisant également ses spécificités propres d’autr</w:t>
      </w:r>
      <w:r>
        <w:rPr>
          <w:rFonts w:ascii="Garamond" w:eastAsia="Garamond" w:hAnsi="Garamond" w:cs="Garamond"/>
        </w:rPr>
        <w:t>e part.</w:t>
      </w:r>
    </w:p>
    <w:p w14:paraId="3D8F6278" w14:textId="77777777" w:rsidR="004D0D79" w:rsidRDefault="000E2ECD">
      <w:pPr>
        <w:spacing w:before="240" w:after="240"/>
        <w:jc w:val="both"/>
        <w:rPr>
          <w:rFonts w:ascii="Garamond" w:eastAsia="Garamond" w:hAnsi="Garamond" w:cs="Garamond"/>
        </w:rPr>
      </w:pPr>
      <w:r>
        <w:rPr>
          <w:rFonts w:ascii="Garamond" w:eastAsia="Garamond" w:hAnsi="Garamond" w:cs="Garamond"/>
          <w:b/>
        </w:rPr>
        <w:t xml:space="preserve">Mots-clés. </w:t>
      </w:r>
      <w:r>
        <w:rPr>
          <w:rFonts w:ascii="Garamond" w:eastAsia="Garamond" w:hAnsi="Garamond" w:cs="Garamond"/>
        </w:rPr>
        <w:t xml:space="preserve">Histoire du français – Variation – </w:t>
      </w:r>
      <w:proofErr w:type="spellStart"/>
      <w:r>
        <w:rPr>
          <w:rFonts w:ascii="Garamond" w:eastAsia="Garamond" w:hAnsi="Garamond" w:cs="Garamond"/>
        </w:rPr>
        <w:t>Diamésie</w:t>
      </w:r>
      <w:proofErr w:type="spellEnd"/>
      <w:r>
        <w:rPr>
          <w:rFonts w:ascii="Garamond" w:eastAsia="Garamond" w:hAnsi="Garamond" w:cs="Garamond"/>
        </w:rPr>
        <w:t xml:space="preserve"> – Communication électronique</w:t>
      </w:r>
    </w:p>
    <w:p w14:paraId="40C15E6D" w14:textId="77777777" w:rsidR="004D0D79" w:rsidRDefault="000E2ECD">
      <w:pPr>
        <w:spacing w:before="240" w:after="240"/>
        <w:jc w:val="both"/>
        <w:rPr>
          <w:rFonts w:ascii="Garamond" w:eastAsia="Garamond" w:hAnsi="Garamond" w:cs="Garamond"/>
        </w:rPr>
      </w:pPr>
      <w:r>
        <w:rPr>
          <w:rFonts w:ascii="Garamond" w:eastAsia="Garamond" w:hAnsi="Garamond" w:cs="Garamond"/>
          <w:b/>
        </w:rPr>
        <w:t>Attendus.</w:t>
      </w:r>
      <w:r>
        <w:rPr>
          <w:rFonts w:ascii="Garamond" w:eastAsia="Garamond" w:hAnsi="Garamond" w:cs="Garamond"/>
        </w:rPr>
        <w:t xml:space="preserve"> Au terme de ce cours, les étudiants doivent être en mesure d’identifier les différentes variétés de la langue française relativement au medium utilisé et </w:t>
      </w:r>
      <w:r>
        <w:rPr>
          <w:rFonts w:ascii="Garamond" w:eastAsia="Garamond" w:hAnsi="Garamond" w:cs="Garamond"/>
        </w:rPr>
        <w:t>à partir de corpus constitué pour les besoins de l’étude.</w:t>
      </w:r>
    </w:p>
    <w:p w14:paraId="5550445A" w14:textId="77777777" w:rsidR="004D0D79" w:rsidRDefault="000E2ECD">
      <w:pPr>
        <w:spacing w:before="240"/>
        <w:jc w:val="both"/>
        <w:rPr>
          <w:rFonts w:ascii="Garamond" w:eastAsia="Garamond" w:hAnsi="Garamond" w:cs="Garamond"/>
          <w:b/>
        </w:rPr>
      </w:pPr>
      <w:r>
        <w:rPr>
          <w:rFonts w:ascii="Garamond" w:eastAsia="Garamond" w:hAnsi="Garamond" w:cs="Garamond"/>
          <w:b/>
        </w:rPr>
        <w:lastRenderedPageBreak/>
        <w:t>Références conseillées</w:t>
      </w:r>
    </w:p>
    <w:p w14:paraId="035B18DA" w14:textId="77777777" w:rsidR="004D0D79" w:rsidRDefault="000E2ECD">
      <w:pPr>
        <w:numPr>
          <w:ilvl w:val="0"/>
          <w:numId w:val="20"/>
        </w:numPr>
        <w:ind w:left="566" w:hanging="283"/>
        <w:jc w:val="both"/>
        <w:rPr>
          <w:rFonts w:ascii="Garamond" w:eastAsia="Garamond" w:hAnsi="Garamond" w:cs="Garamond"/>
        </w:rPr>
      </w:pPr>
      <w:r>
        <w:rPr>
          <w:rFonts w:ascii="Garamond" w:eastAsia="Garamond" w:hAnsi="Garamond" w:cs="Garamond"/>
        </w:rPr>
        <w:t xml:space="preserve">Blanche-Benveniste C. (1997), </w:t>
      </w:r>
      <w:r>
        <w:rPr>
          <w:rFonts w:ascii="Garamond" w:eastAsia="Garamond" w:hAnsi="Garamond" w:cs="Garamond"/>
          <w:i/>
        </w:rPr>
        <w:t>Approches de la langue parlée en français</w:t>
      </w:r>
      <w:r>
        <w:rPr>
          <w:rFonts w:ascii="Garamond" w:eastAsia="Garamond" w:hAnsi="Garamond" w:cs="Garamond"/>
        </w:rPr>
        <w:t>, Paris/Gap, Ophrys.</w:t>
      </w:r>
    </w:p>
    <w:p w14:paraId="58D502BD" w14:textId="77777777" w:rsidR="004D0D79" w:rsidRDefault="000E2ECD">
      <w:pPr>
        <w:numPr>
          <w:ilvl w:val="0"/>
          <w:numId w:val="20"/>
        </w:numPr>
        <w:ind w:left="566" w:hanging="283"/>
        <w:jc w:val="both"/>
        <w:rPr>
          <w:rFonts w:ascii="Garamond" w:eastAsia="Garamond" w:hAnsi="Garamond" w:cs="Garamond"/>
        </w:rPr>
      </w:pPr>
      <w:r>
        <w:rPr>
          <w:rFonts w:ascii="Garamond" w:eastAsia="Garamond" w:hAnsi="Garamond" w:cs="Garamond"/>
          <w:sz w:val="22"/>
          <w:szCs w:val="22"/>
        </w:rPr>
        <w:t>Gautier, A. (2020), « Le discours rapporté sur Twitter : citation, partage, récritu</w:t>
      </w:r>
      <w:r>
        <w:rPr>
          <w:rFonts w:ascii="Garamond" w:eastAsia="Garamond" w:hAnsi="Garamond" w:cs="Garamond"/>
          <w:sz w:val="22"/>
          <w:szCs w:val="22"/>
        </w:rPr>
        <w:t xml:space="preserve">re », K. </w:t>
      </w:r>
      <w:proofErr w:type="spellStart"/>
      <w:r>
        <w:rPr>
          <w:rFonts w:ascii="Garamond" w:eastAsia="Garamond" w:hAnsi="Garamond" w:cs="Garamond"/>
          <w:sz w:val="22"/>
          <w:szCs w:val="22"/>
        </w:rPr>
        <w:t>Germoni</w:t>
      </w:r>
      <w:proofErr w:type="spellEnd"/>
      <w:r>
        <w:rPr>
          <w:rFonts w:ascii="Garamond" w:eastAsia="Garamond" w:hAnsi="Garamond" w:cs="Garamond"/>
          <w:sz w:val="22"/>
          <w:szCs w:val="22"/>
        </w:rPr>
        <w:t xml:space="preserve">, C. </w:t>
      </w:r>
      <w:proofErr w:type="spellStart"/>
      <w:r>
        <w:rPr>
          <w:rFonts w:ascii="Garamond" w:eastAsia="Garamond" w:hAnsi="Garamond" w:cs="Garamond"/>
          <w:sz w:val="22"/>
          <w:szCs w:val="22"/>
        </w:rPr>
        <w:t>Stolz</w:t>
      </w:r>
      <w:proofErr w:type="spellEnd"/>
      <w:r>
        <w:rPr>
          <w:rFonts w:ascii="Garamond" w:eastAsia="Garamond" w:hAnsi="Garamond" w:cs="Garamond"/>
          <w:sz w:val="22"/>
          <w:szCs w:val="22"/>
        </w:rPr>
        <w:t xml:space="preserve">, </w:t>
      </w:r>
      <w:sdt>
        <w:sdtPr>
          <w:tag w:val="goog_rdk_7"/>
          <w:id w:val="-791989832"/>
        </w:sdtPr>
        <w:sdtEndPr/>
        <w:sdtContent>
          <w:r>
            <w:rPr>
              <w:rFonts w:ascii="Cardo" w:eastAsia="Cardo" w:hAnsi="Cardo" w:cs="Cardo"/>
              <w:i/>
              <w:sz w:val="22"/>
              <w:szCs w:val="22"/>
            </w:rPr>
            <w:t>Aux marges du discours rapporté. Formes et atypiques en synchronie et en diachronie</w:t>
          </w:r>
        </w:sdtContent>
      </w:sdt>
      <w:r>
        <w:rPr>
          <w:rFonts w:ascii="Garamond" w:eastAsia="Garamond" w:hAnsi="Garamond" w:cs="Garamond"/>
          <w:sz w:val="22"/>
          <w:szCs w:val="22"/>
        </w:rPr>
        <w:t xml:space="preserve">, </w:t>
      </w:r>
      <w:proofErr w:type="spellStart"/>
      <w:r>
        <w:rPr>
          <w:rFonts w:ascii="Garamond" w:eastAsia="Garamond" w:hAnsi="Garamond" w:cs="Garamond"/>
          <w:sz w:val="22"/>
          <w:szCs w:val="22"/>
        </w:rPr>
        <w:t>L’Harmattan</w:t>
      </w:r>
      <w:proofErr w:type="spellEnd"/>
      <w:r>
        <w:rPr>
          <w:rFonts w:ascii="Garamond" w:eastAsia="Garamond" w:hAnsi="Garamond" w:cs="Garamond"/>
          <w:sz w:val="22"/>
          <w:szCs w:val="22"/>
        </w:rPr>
        <w:t>, 2020, pp. 353-368.</w:t>
      </w:r>
    </w:p>
    <w:p w14:paraId="7ED6F88E" w14:textId="77777777" w:rsidR="004D0D79" w:rsidRDefault="000E2ECD">
      <w:pPr>
        <w:numPr>
          <w:ilvl w:val="0"/>
          <w:numId w:val="20"/>
        </w:numPr>
        <w:ind w:left="566" w:hanging="283"/>
        <w:jc w:val="both"/>
        <w:rPr>
          <w:rFonts w:ascii="Garamond" w:eastAsia="Garamond" w:hAnsi="Garamond" w:cs="Garamond"/>
        </w:rPr>
      </w:pPr>
      <w:r>
        <w:rPr>
          <w:rFonts w:ascii="Garamond" w:eastAsia="Garamond" w:hAnsi="Garamond" w:cs="Garamond"/>
          <w:sz w:val="22"/>
          <w:szCs w:val="22"/>
        </w:rPr>
        <w:t>Gautier, A. (2016), « Le "point archi-sec" et la "grammaire parallèle" de la communication électronique », S</w:t>
      </w:r>
      <w:r>
        <w:rPr>
          <w:rFonts w:ascii="Garamond" w:eastAsia="Garamond" w:hAnsi="Garamond" w:cs="Garamond"/>
          <w:sz w:val="22"/>
          <w:szCs w:val="22"/>
        </w:rPr>
        <w:t xml:space="preserve">. Pétillon, F. </w:t>
      </w:r>
      <w:proofErr w:type="spellStart"/>
      <w:r>
        <w:rPr>
          <w:rFonts w:ascii="Garamond" w:eastAsia="Garamond" w:hAnsi="Garamond" w:cs="Garamond"/>
          <w:sz w:val="22"/>
          <w:szCs w:val="22"/>
        </w:rPr>
        <w:t>Rinck</w:t>
      </w:r>
      <w:proofErr w:type="spellEnd"/>
      <w:r>
        <w:rPr>
          <w:rFonts w:ascii="Garamond" w:eastAsia="Garamond" w:hAnsi="Garamond" w:cs="Garamond"/>
          <w:sz w:val="22"/>
          <w:szCs w:val="22"/>
        </w:rPr>
        <w:t xml:space="preserve">, A. Gautier, </w:t>
      </w:r>
      <w:r>
        <w:rPr>
          <w:rFonts w:ascii="Garamond" w:eastAsia="Garamond" w:hAnsi="Garamond" w:cs="Garamond"/>
          <w:i/>
          <w:sz w:val="22"/>
          <w:szCs w:val="22"/>
        </w:rPr>
        <w:t>La ponctuation à l'aube du XXIème siècle</w:t>
      </w:r>
      <w:r>
        <w:rPr>
          <w:rFonts w:ascii="Garamond" w:eastAsia="Garamond" w:hAnsi="Garamond" w:cs="Garamond"/>
          <w:sz w:val="22"/>
          <w:szCs w:val="22"/>
        </w:rPr>
        <w:t xml:space="preserve">, Éditions Lambert-Lucas, pp. 149-160. </w:t>
      </w:r>
    </w:p>
    <w:p w14:paraId="180A4F02" w14:textId="77777777" w:rsidR="004D0D79" w:rsidRDefault="000E2ECD">
      <w:pPr>
        <w:numPr>
          <w:ilvl w:val="0"/>
          <w:numId w:val="20"/>
        </w:numPr>
        <w:ind w:left="566" w:hanging="283"/>
        <w:jc w:val="both"/>
        <w:rPr>
          <w:rFonts w:ascii="Garamond" w:eastAsia="Garamond" w:hAnsi="Garamond" w:cs="Garamond"/>
        </w:rPr>
      </w:pPr>
      <w:r>
        <w:rPr>
          <w:rFonts w:ascii="Garamond" w:eastAsia="Garamond" w:hAnsi="Garamond" w:cs="Garamond"/>
        </w:rPr>
        <w:t xml:space="preserve">Halté P. (2018), </w:t>
      </w:r>
      <w:r>
        <w:rPr>
          <w:rFonts w:ascii="Garamond" w:eastAsia="Garamond" w:hAnsi="Garamond" w:cs="Garamond"/>
          <w:i/>
        </w:rPr>
        <w:t>Les émoticônes et les interjections dans le tchat</w:t>
      </w:r>
      <w:r>
        <w:rPr>
          <w:rFonts w:ascii="Garamond" w:eastAsia="Garamond" w:hAnsi="Garamond" w:cs="Garamond"/>
        </w:rPr>
        <w:t>, Limoges, Lambert Lucas.</w:t>
      </w:r>
    </w:p>
    <w:p w14:paraId="5E85B719" w14:textId="77777777" w:rsidR="004D0D79" w:rsidRDefault="000E2ECD">
      <w:pPr>
        <w:numPr>
          <w:ilvl w:val="0"/>
          <w:numId w:val="20"/>
        </w:numPr>
        <w:ind w:left="566" w:hanging="283"/>
        <w:jc w:val="both"/>
        <w:rPr>
          <w:rFonts w:ascii="Garamond" w:eastAsia="Garamond" w:hAnsi="Garamond" w:cs="Garamond"/>
        </w:rPr>
      </w:pPr>
      <w:r>
        <w:rPr>
          <w:rFonts w:ascii="Garamond" w:eastAsia="Garamond" w:hAnsi="Garamond" w:cs="Garamond"/>
        </w:rPr>
        <w:t xml:space="preserve">Koch P. &amp; </w:t>
      </w:r>
      <w:proofErr w:type="spellStart"/>
      <w:r>
        <w:rPr>
          <w:rFonts w:ascii="Garamond" w:eastAsia="Garamond" w:hAnsi="Garamond" w:cs="Garamond"/>
        </w:rPr>
        <w:t>Oesterreicher</w:t>
      </w:r>
      <w:proofErr w:type="spellEnd"/>
      <w:r>
        <w:rPr>
          <w:rFonts w:ascii="Garamond" w:eastAsia="Garamond" w:hAnsi="Garamond" w:cs="Garamond"/>
        </w:rPr>
        <w:t xml:space="preserve"> W. (2001), “</w:t>
      </w:r>
      <w:proofErr w:type="spellStart"/>
      <w:r>
        <w:rPr>
          <w:rFonts w:ascii="Garamond" w:eastAsia="Garamond" w:hAnsi="Garamond" w:cs="Garamond"/>
        </w:rPr>
        <w:t>Gesprochene</w:t>
      </w:r>
      <w:proofErr w:type="spellEnd"/>
      <w:r>
        <w:rPr>
          <w:rFonts w:ascii="Garamond" w:eastAsia="Garamond" w:hAnsi="Garamond" w:cs="Garamond"/>
        </w:rPr>
        <w:t xml:space="preserve"> </w:t>
      </w:r>
      <w:proofErr w:type="spellStart"/>
      <w:r>
        <w:rPr>
          <w:rFonts w:ascii="Garamond" w:eastAsia="Garamond" w:hAnsi="Garamond" w:cs="Garamond"/>
        </w:rPr>
        <w:t>Sp</w:t>
      </w:r>
      <w:r>
        <w:rPr>
          <w:rFonts w:ascii="Garamond" w:eastAsia="Garamond" w:hAnsi="Garamond" w:cs="Garamond"/>
        </w:rPr>
        <w:t>rache</w:t>
      </w:r>
      <w:proofErr w:type="spellEnd"/>
      <w:r>
        <w:rPr>
          <w:rFonts w:ascii="Garamond" w:eastAsia="Garamond" w:hAnsi="Garamond" w:cs="Garamond"/>
        </w:rPr>
        <w:t xml:space="preserve"> </w:t>
      </w:r>
      <w:proofErr w:type="spellStart"/>
      <w:r>
        <w:rPr>
          <w:rFonts w:ascii="Garamond" w:eastAsia="Garamond" w:hAnsi="Garamond" w:cs="Garamond"/>
        </w:rPr>
        <w:t>und</w:t>
      </w:r>
      <w:proofErr w:type="spellEnd"/>
      <w:r>
        <w:rPr>
          <w:rFonts w:ascii="Garamond" w:eastAsia="Garamond" w:hAnsi="Garamond" w:cs="Garamond"/>
        </w:rPr>
        <w:t xml:space="preserve"> </w:t>
      </w:r>
      <w:proofErr w:type="spellStart"/>
      <w:r>
        <w:rPr>
          <w:rFonts w:ascii="Garamond" w:eastAsia="Garamond" w:hAnsi="Garamond" w:cs="Garamond"/>
        </w:rPr>
        <w:t>geschriebene</w:t>
      </w:r>
      <w:proofErr w:type="spellEnd"/>
      <w:r>
        <w:rPr>
          <w:rFonts w:ascii="Garamond" w:eastAsia="Garamond" w:hAnsi="Garamond" w:cs="Garamond"/>
        </w:rPr>
        <w:t xml:space="preserve"> </w:t>
      </w:r>
      <w:proofErr w:type="spellStart"/>
      <w:r>
        <w:rPr>
          <w:rFonts w:ascii="Garamond" w:eastAsia="Garamond" w:hAnsi="Garamond" w:cs="Garamond"/>
        </w:rPr>
        <w:t>Sprache</w:t>
      </w:r>
      <w:proofErr w:type="spellEnd"/>
      <w:r>
        <w:rPr>
          <w:rFonts w:ascii="Garamond" w:eastAsia="Garamond" w:hAnsi="Garamond" w:cs="Garamond"/>
        </w:rPr>
        <w:t xml:space="preserve"> / langage parlé et langage écrit”, </w:t>
      </w:r>
      <w:proofErr w:type="spellStart"/>
      <w:r>
        <w:rPr>
          <w:rFonts w:ascii="Garamond" w:eastAsia="Garamond" w:hAnsi="Garamond" w:cs="Garamond"/>
          <w:i/>
        </w:rPr>
        <w:t>Lexicon</w:t>
      </w:r>
      <w:proofErr w:type="spellEnd"/>
      <w:r>
        <w:rPr>
          <w:rFonts w:ascii="Garamond" w:eastAsia="Garamond" w:hAnsi="Garamond" w:cs="Garamond"/>
          <w:i/>
        </w:rPr>
        <w:t xml:space="preserve"> der </w:t>
      </w:r>
      <w:proofErr w:type="spellStart"/>
      <w:r>
        <w:rPr>
          <w:rFonts w:ascii="Garamond" w:eastAsia="Garamond" w:hAnsi="Garamond" w:cs="Garamond"/>
          <w:i/>
        </w:rPr>
        <w:t>Romanistischen</w:t>
      </w:r>
      <w:proofErr w:type="spellEnd"/>
      <w:r>
        <w:rPr>
          <w:rFonts w:ascii="Garamond" w:eastAsia="Garamond" w:hAnsi="Garamond" w:cs="Garamond"/>
          <w:i/>
        </w:rPr>
        <w:t xml:space="preserve"> </w:t>
      </w:r>
      <w:proofErr w:type="spellStart"/>
      <w:r>
        <w:rPr>
          <w:rFonts w:ascii="Garamond" w:eastAsia="Garamond" w:hAnsi="Garamond" w:cs="Garamond"/>
          <w:i/>
        </w:rPr>
        <w:t>Linguistik</w:t>
      </w:r>
      <w:proofErr w:type="spellEnd"/>
      <w:r>
        <w:rPr>
          <w:rFonts w:ascii="Garamond" w:eastAsia="Garamond" w:hAnsi="Garamond" w:cs="Garamond"/>
        </w:rPr>
        <w:t xml:space="preserve">, Bd. 1/2, G. </w:t>
      </w:r>
      <w:proofErr w:type="spellStart"/>
      <w:r>
        <w:rPr>
          <w:rFonts w:ascii="Garamond" w:eastAsia="Garamond" w:hAnsi="Garamond" w:cs="Garamond"/>
        </w:rPr>
        <w:t>Holtus</w:t>
      </w:r>
      <w:proofErr w:type="spellEnd"/>
      <w:r>
        <w:rPr>
          <w:rFonts w:ascii="Garamond" w:eastAsia="Garamond" w:hAnsi="Garamond" w:cs="Garamond"/>
        </w:rPr>
        <w:t xml:space="preserve"> </w:t>
      </w:r>
      <w:r>
        <w:rPr>
          <w:rFonts w:ascii="Garamond" w:eastAsia="Garamond" w:hAnsi="Garamond" w:cs="Garamond"/>
          <w:i/>
        </w:rPr>
        <w:t>et al.</w:t>
      </w:r>
      <w:r>
        <w:rPr>
          <w:rFonts w:ascii="Garamond" w:eastAsia="Garamond" w:hAnsi="Garamond" w:cs="Garamond"/>
        </w:rPr>
        <w:t xml:space="preserve"> (</w:t>
      </w:r>
      <w:proofErr w:type="spellStart"/>
      <w:proofErr w:type="gramStart"/>
      <w:r>
        <w:rPr>
          <w:rFonts w:ascii="Garamond" w:eastAsia="Garamond" w:hAnsi="Garamond" w:cs="Garamond"/>
        </w:rPr>
        <w:t>dirs</w:t>
      </w:r>
      <w:proofErr w:type="spellEnd"/>
      <w:proofErr w:type="gramEnd"/>
      <w:r>
        <w:rPr>
          <w:rFonts w:ascii="Garamond" w:eastAsia="Garamond" w:hAnsi="Garamond" w:cs="Garamond"/>
        </w:rPr>
        <w:t>.), Tübingen, Niemeyer, 584-627.</w:t>
      </w:r>
    </w:p>
    <w:p w14:paraId="4ACE1CD6" w14:textId="77777777" w:rsidR="004D0D79" w:rsidRDefault="000E2ECD">
      <w:pPr>
        <w:numPr>
          <w:ilvl w:val="0"/>
          <w:numId w:val="20"/>
        </w:numPr>
        <w:ind w:left="566" w:hanging="283"/>
        <w:jc w:val="both"/>
        <w:rPr>
          <w:rFonts w:ascii="Garamond" w:eastAsia="Garamond" w:hAnsi="Garamond" w:cs="Garamond"/>
        </w:rPr>
      </w:pPr>
      <w:r>
        <w:rPr>
          <w:rFonts w:ascii="Garamond" w:eastAsia="Garamond" w:hAnsi="Garamond" w:cs="Garamond"/>
        </w:rPr>
        <w:t>Longhi J. (2018), “L’écriture nativement numérique, de Twitter à YouTube : pour une app</w:t>
      </w:r>
      <w:r>
        <w:rPr>
          <w:rFonts w:ascii="Garamond" w:eastAsia="Garamond" w:hAnsi="Garamond" w:cs="Garamond"/>
        </w:rPr>
        <w:t xml:space="preserve">roche non </w:t>
      </w:r>
      <w:proofErr w:type="spellStart"/>
      <w:r>
        <w:rPr>
          <w:rFonts w:ascii="Garamond" w:eastAsia="Garamond" w:hAnsi="Garamond" w:cs="Garamond"/>
        </w:rPr>
        <w:t>conversionnelle</w:t>
      </w:r>
      <w:proofErr w:type="spellEnd"/>
      <w:r>
        <w:rPr>
          <w:rFonts w:ascii="Garamond" w:eastAsia="Garamond" w:hAnsi="Garamond" w:cs="Garamond"/>
        </w:rPr>
        <w:t xml:space="preserve"> des processus créatifs”, </w:t>
      </w:r>
      <w:r>
        <w:rPr>
          <w:rFonts w:ascii="Garamond" w:eastAsia="Garamond" w:hAnsi="Garamond" w:cs="Garamond"/>
          <w:i/>
        </w:rPr>
        <w:t>Le Français aujourd’hui</w:t>
      </w:r>
      <w:r>
        <w:rPr>
          <w:rFonts w:ascii="Garamond" w:eastAsia="Garamond" w:hAnsi="Garamond" w:cs="Garamond"/>
        </w:rPr>
        <w:t xml:space="preserve"> 200, 43-56, Malakoff, Armand Colin. [</w:t>
      </w:r>
      <w:hyperlink r:id="rId31">
        <w:r w:rsidR="004D0D79">
          <w:rPr>
            <w:rFonts w:ascii="Garamond" w:eastAsia="Garamond" w:hAnsi="Garamond" w:cs="Garamond"/>
            <w:color w:val="1155CC"/>
            <w:u w:val="single"/>
          </w:rPr>
          <w:t>https://www.cairn.info/revue-le-francais-aujourd-hui-2018-1-page-43.htm</w:t>
        </w:r>
      </w:hyperlink>
      <w:r>
        <w:rPr>
          <w:rFonts w:ascii="Garamond" w:eastAsia="Garamond" w:hAnsi="Garamond" w:cs="Garamond"/>
        </w:rPr>
        <w:t>]</w:t>
      </w:r>
    </w:p>
    <w:p w14:paraId="60352704" w14:textId="77777777" w:rsidR="004D0D79" w:rsidRDefault="000E2ECD">
      <w:pPr>
        <w:numPr>
          <w:ilvl w:val="0"/>
          <w:numId w:val="20"/>
        </w:numPr>
        <w:ind w:left="566" w:hanging="283"/>
        <w:jc w:val="both"/>
        <w:rPr>
          <w:rFonts w:ascii="Garamond" w:eastAsia="Garamond" w:hAnsi="Garamond" w:cs="Garamond"/>
        </w:rPr>
      </w:pPr>
      <w:proofErr w:type="spellStart"/>
      <w:r>
        <w:rPr>
          <w:rFonts w:ascii="Garamond" w:eastAsia="Garamond" w:hAnsi="Garamond" w:cs="Garamond"/>
        </w:rPr>
        <w:t>Marcoccia</w:t>
      </w:r>
      <w:proofErr w:type="spellEnd"/>
      <w:r>
        <w:rPr>
          <w:rFonts w:ascii="Garamond" w:eastAsia="Garamond" w:hAnsi="Garamond" w:cs="Garamond"/>
        </w:rPr>
        <w:t xml:space="preserve"> M. (2016), </w:t>
      </w:r>
      <w:r>
        <w:rPr>
          <w:rFonts w:ascii="Garamond" w:eastAsia="Garamond" w:hAnsi="Garamond" w:cs="Garamond"/>
          <w:i/>
        </w:rPr>
        <w:t>Analyser la communication numérique écrite</w:t>
      </w:r>
      <w:r>
        <w:rPr>
          <w:rFonts w:ascii="Garamond" w:eastAsia="Garamond" w:hAnsi="Garamond" w:cs="Garamond"/>
        </w:rPr>
        <w:t xml:space="preserve">, Armand Colin. </w:t>
      </w:r>
    </w:p>
    <w:p w14:paraId="7226A628" w14:textId="77777777" w:rsidR="004D0D79" w:rsidRDefault="000E2ECD">
      <w:pPr>
        <w:numPr>
          <w:ilvl w:val="0"/>
          <w:numId w:val="20"/>
        </w:numPr>
        <w:ind w:left="566" w:hanging="283"/>
        <w:jc w:val="both"/>
        <w:rPr>
          <w:rFonts w:ascii="Garamond" w:eastAsia="Garamond" w:hAnsi="Garamond" w:cs="Garamond"/>
        </w:rPr>
      </w:pPr>
      <w:proofErr w:type="spellStart"/>
      <w:r>
        <w:rPr>
          <w:rFonts w:ascii="Garamond" w:eastAsia="Garamond" w:hAnsi="Garamond" w:cs="Garamond"/>
        </w:rPr>
        <w:t>Paveau</w:t>
      </w:r>
      <w:proofErr w:type="spellEnd"/>
      <w:r>
        <w:rPr>
          <w:rFonts w:ascii="Garamond" w:eastAsia="Garamond" w:hAnsi="Garamond" w:cs="Garamond"/>
        </w:rPr>
        <w:t xml:space="preserve"> M.A. (2013), “</w:t>
      </w:r>
      <w:proofErr w:type="spellStart"/>
      <w:r>
        <w:rPr>
          <w:rFonts w:ascii="Garamond" w:eastAsia="Garamond" w:hAnsi="Garamond" w:cs="Garamond"/>
        </w:rPr>
        <w:t>Technodiscursivités</w:t>
      </w:r>
      <w:proofErr w:type="spellEnd"/>
      <w:r>
        <w:rPr>
          <w:rFonts w:ascii="Garamond" w:eastAsia="Garamond" w:hAnsi="Garamond" w:cs="Garamond"/>
        </w:rPr>
        <w:t xml:space="preserve"> natives sur Twitter. Une écologie du discours numérique”, </w:t>
      </w:r>
      <w:r>
        <w:rPr>
          <w:rFonts w:ascii="Garamond" w:eastAsia="Garamond" w:hAnsi="Garamond" w:cs="Garamond"/>
          <w:i/>
        </w:rPr>
        <w:t xml:space="preserve">Culture, </w:t>
      </w:r>
      <w:proofErr w:type="spellStart"/>
      <w:r>
        <w:rPr>
          <w:rFonts w:ascii="Garamond" w:eastAsia="Garamond" w:hAnsi="Garamond" w:cs="Garamond"/>
          <w:i/>
        </w:rPr>
        <w:t>identity</w:t>
      </w:r>
      <w:proofErr w:type="spellEnd"/>
      <w:r>
        <w:rPr>
          <w:rFonts w:ascii="Garamond" w:eastAsia="Garamond" w:hAnsi="Garamond" w:cs="Garamond"/>
          <w:i/>
        </w:rPr>
        <w:t xml:space="preserve"> and digital </w:t>
      </w:r>
      <w:proofErr w:type="spellStart"/>
      <w:r>
        <w:rPr>
          <w:rFonts w:ascii="Garamond" w:eastAsia="Garamond" w:hAnsi="Garamond" w:cs="Garamond"/>
          <w:i/>
        </w:rPr>
        <w:t>Writing</w:t>
      </w:r>
      <w:proofErr w:type="spellEnd"/>
      <w:r>
        <w:rPr>
          <w:rFonts w:ascii="Garamond" w:eastAsia="Garamond" w:hAnsi="Garamond" w:cs="Garamond"/>
        </w:rPr>
        <w:t xml:space="preserve">, </w:t>
      </w:r>
      <w:proofErr w:type="spellStart"/>
      <w:r>
        <w:rPr>
          <w:rFonts w:ascii="Garamond" w:eastAsia="Garamond" w:hAnsi="Garamond" w:cs="Garamond"/>
        </w:rPr>
        <w:t>Liénard</w:t>
      </w:r>
      <w:proofErr w:type="spellEnd"/>
      <w:r>
        <w:rPr>
          <w:rFonts w:ascii="Garamond" w:eastAsia="Garamond" w:hAnsi="Garamond" w:cs="Garamond"/>
        </w:rPr>
        <w:t>, F. (</w:t>
      </w:r>
      <w:proofErr w:type="spellStart"/>
      <w:r>
        <w:rPr>
          <w:rFonts w:ascii="Garamond" w:eastAsia="Garamond" w:hAnsi="Garamond" w:cs="Garamond"/>
        </w:rPr>
        <w:t>coord</w:t>
      </w:r>
      <w:proofErr w:type="spellEnd"/>
      <w:r>
        <w:rPr>
          <w:rFonts w:ascii="Garamond" w:eastAsia="Garamond" w:hAnsi="Garamond" w:cs="Garamond"/>
        </w:rPr>
        <w:t xml:space="preserve">.), </w:t>
      </w:r>
      <w:proofErr w:type="spellStart"/>
      <w:r>
        <w:rPr>
          <w:rFonts w:ascii="Garamond" w:eastAsia="Garamond" w:hAnsi="Garamond" w:cs="Garamond"/>
          <w:i/>
        </w:rPr>
        <w:t>Epistêmè</w:t>
      </w:r>
      <w:proofErr w:type="spellEnd"/>
      <w:r>
        <w:rPr>
          <w:rFonts w:ascii="Garamond" w:eastAsia="Garamond" w:hAnsi="Garamond" w:cs="Garamond"/>
          <w:i/>
        </w:rPr>
        <w:t xml:space="preserve"> 9</w:t>
      </w:r>
      <w:r>
        <w:rPr>
          <w:rFonts w:ascii="Garamond" w:eastAsia="Garamond" w:hAnsi="Garamond" w:cs="Garamond"/>
        </w:rPr>
        <w:t>, 139-176.</w:t>
      </w:r>
    </w:p>
    <w:p w14:paraId="4FC14757" w14:textId="77777777" w:rsidR="004D0D79" w:rsidRDefault="000E2ECD">
      <w:pPr>
        <w:numPr>
          <w:ilvl w:val="0"/>
          <w:numId w:val="20"/>
        </w:numPr>
        <w:ind w:left="566" w:hanging="283"/>
        <w:jc w:val="both"/>
        <w:rPr>
          <w:rFonts w:ascii="Garamond" w:eastAsia="Garamond" w:hAnsi="Garamond" w:cs="Garamond"/>
        </w:rPr>
      </w:pPr>
      <w:proofErr w:type="spellStart"/>
      <w:r>
        <w:rPr>
          <w:rFonts w:ascii="Garamond" w:eastAsia="Garamond" w:hAnsi="Garamond" w:cs="Garamond"/>
        </w:rPr>
        <w:t>Pierozak</w:t>
      </w:r>
      <w:proofErr w:type="spellEnd"/>
      <w:r>
        <w:rPr>
          <w:rFonts w:ascii="Garamond" w:eastAsia="Garamond" w:hAnsi="Garamond" w:cs="Garamond"/>
        </w:rPr>
        <w:t xml:space="preserve"> I. (2003), “Le ‘français tchaté’ : un objet à géométrie variable”,</w:t>
      </w:r>
      <w:r>
        <w:rPr>
          <w:rFonts w:ascii="Garamond" w:eastAsia="Garamond" w:hAnsi="Garamond" w:cs="Garamond"/>
        </w:rPr>
        <w:t xml:space="preserve"> </w:t>
      </w:r>
      <w:r>
        <w:rPr>
          <w:rFonts w:ascii="Garamond" w:eastAsia="Garamond" w:hAnsi="Garamond" w:cs="Garamond"/>
          <w:i/>
        </w:rPr>
        <w:t>Langage et société</w:t>
      </w:r>
      <w:r>
        <w:rPr>
          <w:rFonts w:ascii="Garamond" w:eastAsia="Garamond" w:hAnsi="Garamond" w:cs="Garamond"/>
        </w:rPr>
        <w:t xml:space="preserve"> 104, 123-144.</w:t>
      </w:r>
    </w:p>
    <w:p w14:paraId="44DAA35B" w14:textId="77777777" w:rsidR="004D0D79" w:rsidRDefault="000E2ECD">
      <w:pPr>
        <w:numPr>
          <w:ilvl w:val="0"/>
          <w:numId w:val="20"/>
        </w:numPr>
        <w:spacing w:after="240"/>
        <w:ind w:left="566" w:hanging="283"/>
        <w:jc w:val="both"/>
        <w:rPr>
          <w:rFonts w:ascii="Garamond" w:eastAsia="Garamond" w:hAnsi="Garamond" w:cs="Garamond"/>
        </w:rPr>
      </w:pPr>
      <w:proofErr w:type="spellStart"/>
      <w:r>
        <w:rPr>
          <w:rFonts w:ascii="Garamond" w:eastAsia="Garamond" w:hAnsi="Garamond" w:cs="Garamond"/>
        </w:rPr>
        <w:t>Wüest</w:t>
      </w:r>
      <w:proofErr w:type="spellEnd"/>
      <w:r>
        <w:rPr>
          <w:rFonts w:ascii="Garamond" w:eastAsia="Garamond" w:hAnsi="Garamond" w:cs="Garamond"/>
        </w:rPr>
        <w:t xml:space="preserve"> J. (2009), “La notion de </w:t>
      </w:r>
      <w:proofErr w:type="spellStart"/>
      <w:r>
        <w:rPr>
          <w:rFonts w:ascii="Garamond" w:eastAsia="Garamond" w:hAnsi="Garamond" w:cs="Garamond"/>
        </w:rPr>
        <w:t>diamésie</w:t>
      </w:r>
      <w:proofErr w:type="spellEnd"/>
      <w:r>
        <w:rPr>
          <w:rFonts w:ascii="Garamond" w:eastAsia="Garamond" w:hAnsi="Garamond" w:cs="Garamond"/>
        </w:rPr>
        <w:t xml:space="preserve"> est-elle nécessaire ?”, </w:t>
      </w:r>
      <w:r>
        <w:rPr>
          <w:rFonts w:ascii="Garamond" w:eastAsia="Garamond" w:hAnsi="Garamond" w:cs="Garamond"/>
          <w:i/>
        </w:rPr>
        <w:t>Travaux de linguistique</w:t>
      </w:r>
      <w:r>
        <w:rPr>
          <w:rFonts w:ascii="Garamond" w:eastAsia="Garamond" w:hAnsi="Garamond" w:cs="Garamond"/>
        </w:rPr>
        <w:t xml:space="preserve"> 59, 147-162.</w:t>
      </w:r>
    </w:p>
    <w:p w14:paraId="12B9B03B" w14:textId="77777777" w:rsidR="004D0D79" w:rsidRDefault="004D0D79">
      <w:pPr>
        <w:jc w:val="both"/>
        <w:rPr>
          <w:rFonts w:ascii="Garamond" w:eastAsia="Garamond" w:hAnsi="Garamond" w:cs="Garamond"/>
          <w:b/>
        </w:rPr>
      </w:pPr>
    </w:p>
    <w:p w14:paraId="78AA768F" w14:textId="77777777" w:rsidR="004D0D79" w:rsidRDefault="000E2ECD">
      <w:pPr>
        <w:keepNext/>
        <w:shd w:val="clear" w:color="auto" w:fill="E6E6E6"/>
        <w:jc w:val="both"/>
        <w:rPr>
          <w:rFonts w:ascii="Garamond" w:eastAsia="Garamond" w:hAnsi="Garamond" w:cs="Garamond"/>
          <w:b/>
          <w:sz w:val="36"/>
          <w:szCs w:val="36"/>
        </w:rPr>
      </w:pPr>
      <w:r>
        <w:rPr>
          <w:rFonts w:ascii="Garamond" w:eastAsia="Garamond" w:hAnsi="Garamond" w:cs="Garamond"/>
          <w:b/>
          <w:sz w:val="36"/>
          <w:szCs w:val="36"/>
        </w:rPr>
        <w:t>FL01OP6T – F.L.E.</w:t>
      </w:r>
    </w:p>
    <w:p w14:paraId="3E9355D1" w14:textId="77777777" w:rsidR="004D0D79" w:rsidRDefault="000E2ECD">
      <w:pPr>
        <w:keepNext/>
        <w:shd w:val="clear" w:color="auto" w:fill="E6E6E6"/>
        <w:jc w:val="both"/>
        <w:rPr>
          <w:rFonts w:ascii="Garamond" w:eastAsia="Garamond" w:hAnsi="Garamond" w:cs="Garamond"/>
          <w:b/>
          <w:sz w:val="28"/>
          <w:szCs w:val="28"/>
        </w:rPr>
      </w:pPr>
      <w:r>
        <w:rPr>
          <w:rFonts w:ascii="Garamond" w:eastAsia="Garamond" w:hAnsi="Garamond" w:cs="Garamond"/>
          <w:b/>
          <w:sz w:val="28"/>
          <w:szCs w:val="28"/>
        </w:rPr>
        <w:t>Perfectionnement en français 2</w:t>
      </w:r>
    </w:p>
    <w:p w14:paraId="35501528" w14:textId="77777777" w:rsidR="004D0D79" w:rsidRDefault="000E2ECD">
      <w:pPr>
        <w:keepNext/>
        <w:shd w:val="clear" w:color="auto" w:fill="E6E6E6"/>
        <w:jc w:val="both"/>
        <w:rPr>
          <w:rFonts w:ascii="Garamond" w:eastAsia="Garamond" w:hAnsi="Garamond" w:cs="Garamond"/>
          <w:i/>
          <w:sz w:val="32"/>
          <w:szCs w:val="32"/>
        </w:rPr>
      </w:pPr>
      <w:r>
        <w:rPr>
          <w:rFonts w:ascii="Garamond" w:eastAsia="Garamond" w:hAnsi="Garamond" w:cs="Garamond"/>
          <w:i/>
          <w:sz w:val="32"/>
          <w:szCs w:val="32"/>
        </w:rPr>
        <w:t>24 heures – 3 ECTS – SED : oui</w:t>
      </w:r>
    </w:p>
    <w:p w14:paraId="5C487E64" w14:textId="77777777" w:rsidR="004D0D79" w:rsidRDefault="004D0D79">
      <w:pPr>
        <w:jc w:val="both"/>
        <w:rPr>
          <w:rFonts w:ascii="Garamond" w:eastAsia="Garamond" w:hAnsi="Garamond" w:cs="Garamond"/>
          <w:b/>
        </w:rPr>
      </w:pPr>
    </w:p>
    <w:p w14:paraId="64259A84" w14:textId="77777777" w:rsidR="004D0D79" w:rsidRDefault="000E2ECD">
      <w:pPr>
        <w:keepNext/>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Le Français Langue Étrangère (FLE)</w:t>
      </w:r>
      <w:r>
        <w:rPr>
          <w:rFonts w:ascii="Garamond" w:eastAsia="Garamond" w:hAnsi="Garamond" w:cs="Garamond"/>
          <w:color w:val="000000"/>
        </w:rPr>
        <w:t xml:space="preserve">. </w:t>
      </w:r>
      <w:r>
        <w:rPr>
          <w:rFonts w:ascii="Garamond" w:eastAsia="Garamond" w:hAnsi="Garamond" w:cs="Garamond"/>
          <w:color w:val="000000"/>
        </w:rPr>
        <w:t>Cette formation, accessible dès la 2</w:t>
      </w:r>
      <w:r>
        <w:rPr>
          <w:rFonts w:ascii="Garamond" w:eastAsia="Garamond" w:hAnsi="Garamond" w:cs="Garamond"/>
          <w:color w:val="000000"/>
          <w:vertAlign w:val="superscript"/>
        </w:rPr>
        <w:t>e</w:t>
      </w:r>
      <w:r>
        <w:rPr>
          <w:rFonts w:ascii="Garamond" w:eastAsia="Garamond" w:hAnsi="Garamond" w:cs="Garamond"/>
          <w:color w:val="000000"/>
        </w:rPr>
        <w:t> année de la Licence, a pour objectifs de :</w:t>
      </w:r>
    </w:p>
    <w:p w14:paraId="11A5B224" w14:textId="77777777" w:rsidR="004D0D79" w:rsidRDefault="000E2ECD">
      <w:pPr>
        <w:numPr>
          <w:ilvl w:val="0"/>
          <w:numId w:val="33"/>
        </w:numPr>
        <w:pBdr>
          <w:top w:val="nil"/>
          <w:left w:val="nil"/>
          <w:bottom w:val="nil"/>
          <w:right w:val="nil"/>
          <w:between w:val="nil"/>
        </w:pBdr>
        <w:ind w:left="0" w:hanging="284"/>
        <w:jc w:val="both"/>
        <w:rPr>
          <w:rFonts w:ascii="Garamond" w:eastAsia="Garamond" w:hAnsi="Garamond" w:cs="Garamond"/>
          <w:color w:val="000000"/>
        </w:rPr>
      </w:pPr>
      <w:r>
        <w:rPr>
          <w:rFonts w:ascii="Garamond" w:eastAsia="Garamond" w:hAnsi="Garamond" w:cs="Garamond"/>
          <w:color w:val="000000"/>
        </w:rPr>
        <w:t xml:space="preserve">Acquérir des connaissances méthodologiques systématiques en vue de l’enseignement / apprentissage du FLES. Être capable de construire des séquences didactiques </w:t>
      </w:r>
      <w:r>
        <w:rPr>
          <w:rFonts w:ascii="Garamond" w:eastAsia="Garamond" w:hAnsi="Garamond" w:cs="Garamond"/>
          <w:color w:val="000000"/>
        </w:rPr>
        <w:t>adéquates tant à l’oral qu’à l’écrit et d’utiliser au mieux le matériel pédagogique disponible sur le marché.</w:t>
      </w:r>
    </w:p>
    <w:p w14:paraId="1CAFD00B" w14:textId="77777777" w:rsidR="004D0D79" w:rsidRDefault="000E2ECD">
      <w:pPr>
        <w:numPr>
          <w:ilvl w:val="0"/>
          <w:numId w:val="33"/>
        </w:numPr>
        <w:pBdr>
          <w:top w:val="nil"/>
          <w:left w:val="nil"/>
          <w:bottom w:val="nil"/>
          <w:right w:val="nil"/>
          <w:between w:val="nil"/>
        </w:pBdr>
        <w:ind w:left="0" w:hanging="284"/>
        <w:jc w:val="both"/>
        <w:rPr>
          <w:rFonts w:ascii="Garamond" w:eastAsia="Garamond" w:hAnsi="Garamond" w:cs="Garamond"/>
          <w:color w:val="000000"/>
        </w:rPr>
      </w:pPr>
      <w:r>
        <w:rPr>
          <w:rFonts w:ascii="Garamond" w:eastAsia="Garamond" w:hAnsi="Garamond" w:cs="Garamond"/>
          <w:color w:val="000000"/>
        </w:rPr>
        <w:t>Acquérir des connaissances permettant d’introduire de façon réfléchie des données linguistiques pour dispenser un enseignement mettant en valeur l</w:t>
      </w:r>
      <w:r>
        <w:rPr>
          <w:rFonts w:ascii="Garamond" w:eastAsia="Garamond" w:hAnsi="Garamond" w:cs="Garamond"/>
          <w:color w:val="000000"/>
        </w:rPr>
        <w:t>e fonctionnement de la langue en tant que système organisé.</w:t>
      </w:r>
    </w:p>
    <w:p w14:paraId="1FCCFBFB" w14:textId="77777777" w:rsidR="004D0D79" w:rsidRDefault="000E2ECD">
      <w:pPr>
        <w:numPr>
          <w:ilvl w:val="0"/>
          <w:numId w:val="33"/>
        </w:numPr>
        <w:pBdr>
          <w:top w:val="nil"/>
          <w:left w:val="nil"/>
          <w:bottom w:val="nil"/>
          <w:right w:val="nil"/>
          <w:between w:val="nil"/>
        </w:pBdr>
        <w:ind w:left="0" w:hanging="284"/>
        <w:jc w:val="both"/>
        <w:rPr>
          <w:rFonts w:ascii="Garamond" w:eastAsia="Garamond" w:hAnsi="Garamond" w:cs="Garamond"/>
          <w:color w:val="000000"/>
        </w:rPr>
      </w:pPr>
      <w:r>
        <w:rPr>
          <w:rFonts w:ascii="Garamond" w:eastAsia="Garamond" w:hAnsi="Garamond" w:cs="Garamond"/>
          <w:color w:val="000000"/>
        </w:rPr>
        <w:t>Sensibiliser aux enjeux culturels, interculturels et interactionnels qui sous-tendent l’enseignement / apprentissage d’une langue/culture.</w:t>
      </w:r>
    </w:p>
    <w:p w14:paraId="15EB98B0" w14:textId="77777777" w:rsidR="004D0D79" w:rsidRDefault="004D0D79">
      <w:pPr>
        <w:jc w:val="both"/>
        <w:rPr>
          <w:rFonts w:ascii="Garamond" w:eastAsia="Garamond" w:hAnsi="Garamond" w:cs="Garamond"/>
        </w:rPr>
      </w:pPr>
    </w:p>
    <w:p w14:paraId="0A4D5CE0" w14:textId="77777777" w:rsidR="004D0D79" w:rsidRDefault="004D0D79">
      <w:pPr>
        <w:jc w:val="both"/>
        <w:rPr>
          <w:rFonts w:ascii="Garamond" w:eastAsia="Garamond" w:hAnsi="Garamond" w:cs="Garamond"/>
        </w:rPr>
      </w:pPr>
    </w:p>
    <w:p w14:paraId="54F0B50C" w14:textId="77777777" w:rsidR="004D0D79" w:rsidRDefault="004D0D79">
      <w:pPr>
        <w:widowControl w:val="0"/>
        <w:jc w:val="both"/>
        <w:rPr>
          <w:rFonts w:ascii="Garamond" w:eastAsia="Garamond" w:hAnsi="Garamond" w:cs="Garamond"/>
        </w:rPr>
      </w:pPr>
    </w:p>
    <w:p w14:paraId="315E65A0" w14:textId="77777777" w:rsidR="004D0D79" w:rsidRDefault="000E2ECD">
      <w:pPr>
        <w:keepNext/>
        <w:pBdr>
          <w:top w:val="single" w:sz="4" w:space="1" w:color="000000"/>
          <w:left w:val="single" w:sz="4" w:space="3" w:color="000000"/>
          <w:bottom w:val="single" w:sz="4" w:space="10" w:color="000000"/>
          <w:right w:val="single" w:sz="4" w:space="4" w:color="000000"/>
        </w:pBdr>
        <w:shd w:val="clear" w:color="auto" w:fill="EEECE1"/>
        <w:ind w:left="284" w:right="227"/>
        <w:jc w:val="both"/>
        <w:rPr>
          <w:rFonts w:ascii="Garamond" w:eastAsia="Garamond" w:hAnsi="Garamond" w:cs="Garamond"/>
          <w:b/>
          <w:sz w:val="36"/>
          <w:szCs w:val="36"/>
        </w:rPr>
      </w:pPr>
      <w:r>
        <w:rPr>
          <w:rFonts w:ascii="Garamond" w:eastAsia="Garamond" w:hAnsi="Garamond" w:cs="Garamond"/>
          <w:b/>
          <w:sz w:val="36"/>
          <w:szCs w:val="36"/>
        </w:rPr>
        <w:t>Langue vivante</w:t>
      </w:r>
    </w:p>
    <w:p w14:paraId="0D6D83EB" w14:textId="77777777" w:rsidR="004D0D79" w:rsidRDefault="004D0D79">
      <w:pPr>
        <w:keepNext/>
        <w:pBdr>
          <w:top w:val="single" w:sz="4" w:space="1" w:color="000000"/>
          <w:left w:val="single" w:sz="4" w:space="3" w:color="000000"/>
          <w:bottom w:val="single" w:sz="4" w:space="10" w:color="000000"/>
          <w:right w:val="single" w:sz="4" w:space="4" w:color="000000"/>
        </w:pBdr>
        <w:shd w:val="clear" w:color="auto" w:fill="EEECE1"/>
        <w:ind w:left="284" w:right="227"/>
        <w:jc w:val="both"/>
        <w:rPr>
          <w:rFonts w:ascii="Garamond" w:eastAsia="Garamond" w:hAnsi="Garamond" w:cs="Garamond"/>
          <w:sz w:val="36"/>
          <w:szCs w:val="36"/>
        </w:rPr>
      </w:pPr>
    </w:p>
    <w:p w14:paraId="3D6A8B37" w14:textId="77777777" w:rsidR="004D0D79" w:rsidRDefault="000E2ECD">
      <w:pPr>
        <w:keepNext/>
        <w:numPr>
          <w:ilvl w:val="0"/>
          <w:numId w:val="49"/>
        </w:numPr>
        <w:pBdr>
          <w:top w:val="single" w:sz="4" w:space="1" w:color="000000"/>
          <w:left w:val="single" w:sz="4" w:space="3" w:color="000000"/>
          <w:bottom w:val="single" w:sz="4" w:space="10"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rPr>
        <w:t xml:space="preserve">En fonction de son niveau dans la </w:t>
      </w:r>
      <w:r>
        <w:rPr>
          <w:rFonts w:ascii="Garamond" w:eastAsia="Garamond" w:hAnsi="Garamond" w:cs="Garamond"/>
        </w:rPr>
        <w:t>langue choisie, l’étudiant est inscrit : soit en débutant, soit en niveau intermédiaire, soit en niveau confirmé.</w:t>
      </w:r>
    </w:p>
    <w:p w14:paraId="3B6B8357" w14:textId="77777777" w:rsidR="004D0D79" w:rsidRDefault="000E2ECD">
      <w:pPr>
        <w:keepNext/>
        <w:numPr>
          <w:ilvl w:val="0"/>
          <w:numId w:val="49"/>
        </w:numPr>
        <w:pBdr>
          <w:top w:val="single" w:sz="4" w:space="1" w:color="000000"/>
          <w:left w:val="single" w:sz="4" w:space="3" w:color="000000"/>
          <w:bottom w:val="single" w:sz="4" w:space="10"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b/>
        </w:rPr>
        <w:t>La Langue vivante n’est plus obligatoire pour l’étudiant, même si celui-ci n’a pas atteint le niveau B2. Cependant, elle est vivement recomman</w:t>
      </w:r>
      <w:r>
        <w:rPr>
          <w:rFonts w:ascii="Garamond" w:eastAsia="Garamond" w:hAnsi="Garamond" w:cs="Garamond"/>
          <w:b/>
        </w:rPr>
        <w:t>dée par le Département de Lettres modernes.</w:t>
      </w:r>
    </w:p>
    <w:p w14:paraId="269A6996" w14:textId="77777777" w:rsidR="004D0D79" w:rsidRDefault="000E2ECD">
      <w:pPr>
        <w:keepNext/>
        <w:numPr>
          <w:ilvl w:val="0"/>
          <w:numId w:val="49"/>
        </w:numPr>
        <w:pBdr>
          <w:top w:val="single" w:sz="4" w:space="1" w:color="000000"/>
          <w:left w:val="single" w:sz="4" w:space="3" w:color="000000"/>
          <w:bottom w:val="single" w:sz="4" w:space="10"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rPr>
        <w:t xml:space="preserve">L’accès à certains masters est conditionné par un niveau en langue. </w:t>
      </w:r>
    </w:p>
    <w:p w14:paraId="0CD17630" w14:textId="77777777" w:rsidR="004D0D79" w:rsidRDefault="000E2ECD">
      <w:pPr>
        <w:keepNext/>
        <w:numPr>
          <w:ilvl w:val="0"/>
          <w:numId w:val="49"/>
        </w:numPr>
        <w:pBdr>
          <w:top w:val="single" w:sz="4" w:space="1" w:color="000000"/>
          <w:left w:val="single" w:sz="4" w:space="3" w:color="000000"/>
          <w:bottom w:val="single" w:sz="4" w:space="10"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rPr>
        <w:t>Langues proposées : Allemand, Anglais, Arabe, Catalan, Chinois, Coréen, Espagnol, Quechua, Nahuatl, Grec moderne, Hébreu, Italien, Néerlandais,</w:t>
      </w:r>
      <w:r>
        <w:rPr>
          <w:rFonts w:ascii="Garamond" w:eastAsia="Garamond" w:hAnsi="Garamond" w:cs="Garamond"/>
        </w:rPr>
        <w:t xml:space="preserve"> Occitan, Portugais, Russe, Scandinave.</w:t>
      </w:r>
    </w:p>
    <w:p w14:paraId="5AAFC8FB" w14:textId="77777777" w:rsidR="004D0D79" w:rsidRDefault="000E2ECD">
      <w:pPr>
        <w:keepNext/>
        <w:numPr>
          <w:ilvl w:val="0"/>
          <w:numId w:val="49"/>
        </w:numPr>
        <w:pBdr>
          <w:top w:val="single" w:sz="4" w:space="1" w:color="000000"/>
          <w:left w:val="single" w:sz="4" w:space="3" w:color="000000"/>
          <w:bottom w:val="single" w:sz="4" w:space="10" w:color="000000"/>
          <w:right w:val="single" w:sz="4" w:space="4" w:color="000000"/>
        </w:pBdr>
        <w:shd w:val="clear" w:color="auto" w:fill="EEECE1"/>
        <w:ind w:left="567" w:right="227" w:hanging="283"/>
        <w:jc w:val="both"/>
        <w:rPr>
          <w:rFonts w:ascii="Garamond" w:eastAsia="Garamond" w:hAnsi="Garamond" w:cs="Garamond"/>
        </w:rPr>
      </w:pPr>
      <w:r>
        <w:rPr>
          <w:rFonts w:ascii="Garamond" w:eastAsia="Garamond" w:hAnsi="Garamond" w:cs="Garamond"/>
        </w:rPr>
        <w:t xml:space="preserve">Les cours d’anglais pour non-spécialistes (LANSAD) du département d’anglais vont du niveau B1 au niveau C2. A partir du niveau B2, il vous est conseillé de suivre les cours à teneur littéraire, </w:t>
      </w:r>
      <w:r>
        <w:rPr>
          <w:rFonts w:ascii="Garamond" w:eastAsia="Garamond" w:hAnsi="Garamond" w:cs="Garamond"/>
        </w:rPr>
        <w:lastRenderedPageBreak/>
        <w:t>pour lesquels sont uti</w:t>
      </w:r>
      <w:r>
        <w:rPr>
          <w:rFonts w:ascii="Garamond" w:eastAsia="Garamond" w:hAnsi="Garamond" w:cs="Garamond"/>
        </w:rPr>
        <w:t>lisés des textes d’auteurs anglophones. Ces cours sont, en outre, une très bonne préparation à l’épreuve de langue d’agrégation.</w:t>
      </w:r>
    </w:p>
    <w:p w14:paraId="24BE3235" w14:textId="77777777" w:rsidR="004D0D79" w:rsidRDefault="004D0D79">
      <w:pPr>
        <w:jc w:val="both"/>
        <w:rPr>
          <w:rFonts w:ascii="Garamond" w:eastAsia="Garamond" w:hAnsi="Garamond" w:cs="Garamond"/>
        </w:rPr>
      </w:pPr>
    </w:p>
    <w:p w14:paraId="2F98D9BF" w14:textId="77777777" w:rsidR="004D0D79" w:rsidRDefault="004D0D79">
      <w:pPr>
        <w:jc w:val="both"/>
        <w:rPr>
          <w:rFonts w:ascii="Garamond" w:eastAsia="Garamond" w:hAnsi="Garamond" w:cs="Garamond"/>
        </w:rPr>
      </w:pPr>
    </w:p>
    <w:p w14:paraId="15E63A99" w14:textId="77777777" w:rsidR="004D0D79" w:rsidRDefault="004D0D79">
      <w:pPr>
        <w:jc w:val="both"/>
        <w:rPr>
          <w:rFonts w:ascii="Garamond" w:eastAsia="Garamond" w:hAnsi="Garamond" w:cs="Garamond"/>
        </w:rPr>
      </w:pPr>
    </w:p>
    <w:p w14:paraId="3C62BAA0" w14:textId="77777777" w:rsidR="004D0D79" w:rsidRDefault="000E2ECD">
      <w:pPr>
        <w:jc w:val="both"/>
        <w:rPr>
          <w:rFonts w:ascii="Garamond" w:eastAsia="Garamond" w:hAnsi="Garamond" w:cs="Garamond"/>
        </w:rPr>
      </w:pPr>
      <w:r>
        <w:rPr>
          <w:rFonts w:ascii="Garamond" w:eastAsia="Garamond" w:hAnsi="Garamond" w:cs="Garamond"/>
        </w:rPr>
        <w:t>Sont également proposées au titre de l’UE 606 :</w:t>
      </w:r>
    </w:p>
    <w:p w14:paraId="329E6B0F" w14:textId="77777777" w:rsidR="004D0D79" w:rsidRDefault="004D0D79">
      <w:pPr>
        <w:jc w:val="both"/>
        <w:rPr>
          <w:rFonts w:ascii="Garamond" w:eastAsia="Garamond" w:hAnsi="Garamond" w:cs="Garamond"/>
        </w:rPr>
      </w:pPr>
    </w:p>
    <w:p w14:paraId="027DFD9D"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EP02OP6T</w:t>
      </w:r>
      <w:r>
        <w:rPr>
          <w:rFonts w:ascii="Garamond" w:eastAsia="Garamond" w:hAnsi="Garamond" w:cs="Garamond"/>
        </w:rPr>
        <w:t xml:space="preserve"> Écologie-Économie</w:t>
      </w:r>
    </w:p>
    <w:p w14:paraId="36771760"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 xml:space="preserve">HA2ROP6T </w:t>
      </w:r>
      <w:r>
        <w:rPr>
          <w:rFonts w:ascii="Garamond" w:eastAsia="Garamond" w:hAnsi="Garamond" w:cs="Garamond"/>
        </w:rPr>
        <w:t>Archéologie de la mort</w:t>
      </w:r>
    </w:p>
    <w:p w14:paraId="11C87F38"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 xml:space="preserve">HI1LOP6T </w:t>
      </w:r>
      <w:r>
        <w:rPr>
          <w:rFonts w:ascii="Garamond" w:eastAsia="Garamond" w:hAnsi="Garamond" w:cs="Garamond"/>
        </w:rPr>
        <w:t>Histoire de Toulouse et de l’Occitanie</w:t>
      </w:r>
    </w:p>
    <w:p w14:paraId="53C53A72"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GE0AOP6T</w:t>
      </w:r>
      <w:r>
        <w:rPr>
          <w:rFonts w:ascii="Garamond" w:eastAsia="Garamond" w:hAnsi="Garamond" w:cs="Garamond"/>
        </w:rPr>
        <w:t xml:space="preserve"> Mondes numériques</w:t>
      </w:r>
    </w:p>
    <w:p w14:paraId="505FFC9B"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 xml:space="preserve">GE0BOP6T </w:t>
      </w:r>
      <w:r>
        <w:rPr>
          <w:rFonts w:ascii="Garamond" w:eastAsia="Garamond" w:hAnsi="Garamond" w:cs="Garamond"/>
        </w:rPr>
        <w:t>Réchauffement climatique</w:t>
      </w:r>
    </w:p>
    <w:p w14:paraId="0D6AB44F"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GS01OP6T</w:t>
      </w:r>
      <w:r>
        <w:rPr>
          <w:rFonts w:ascii="Garamond" w:eastAsia="Garamond" w:hAnsi="Garamond" w:cs="Garamond"/>
        </w:rPr>
        <w:t xml:space="preserve"> Droit général</w:t>
      </w:r>
    </w:p>
    <w:p w14:paraId="5193E0B0"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LC01OP6T</w:t>
      </w:r>
      <w:r>
        <w:rPr>
          <w:rFonts w:ascii="Garamond" w:eastAsia="Garamond" w:hAnsi="Garamond" w:cs="Garamond"/>
        </w:rPr>
        <w:t xml:space="preserve"> Approches de la mythologie grecque et de la Bible 2</w:t>
      </w:r>
    </w:p>
    <w:p w14:paraId="311F9D4D"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 xml:space="preserve">MI01OP6T </w:t>
      </w:r>
      <w:r>
        <w:rPr>
          <w:rFonts w:ascii="Garamond" w:eastAsia="Garamond" w:hAnsi="Garamond" w:cs="Garamond"/>
        </w:rPr>
        <w:t>Géométrie pour la formation des maîtres</w:t>
      </w:r>
    </w:p>
    <w:p w14:paraId="24E252E3"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 xml:space="preserve">MI02OP6T </w:t>
      </w:r>
      <w:r>
        <w:rPr>
          <w:rFonts w:ascii="Garamond" w:eastAsia="Garamond" w:hAnsi="Garamond" w:cs="Garamond"/>
        </w:rPr>
        <w:t>Sujet</w:t>
      </w:r>
      <w:r>
        <w:rPr>
          <w:rFonts w:ascii="Garamond" w:eastAsia="Garamond" w:hAnsi="Garamond" w:cs="Garamond"/>
        </w:rPr>
        <w:t>s de mathématiques du CRPE</w:t>
      </w:r>
    </w:p>
    <w:p w14:paraId="1992A5FC"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 xml:space="preserve">MU01OP6T </w:t>
      </w:r>
      <w:r>
        <w:rPr>
          <w:rFonts w:ascii="Garamond" w:eastAsia="Garamond" w:hAnsi="Garamond" w:cs="Garamond"/>
        </w:rPr>
        <w:t>Psychologie de l’audition</w:t>
      </w:r>
    </w:p>
    <w:p w14:paraId="29F66E05"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PY01OP6T</w:t>
      </w:r>
      <w:r>
        <w:rPr>
          <w:rFonts w:ascii="Garamond" w:eastAsia="Garamond" w:hAnsi="Garamond" w:cs="Garamond"/>
        </w:rPr>
        <w:t xml:space="preserve"> L’enfant, la lecture et l’écriture</w:t>
      </w:r>
    </w:p>
    <w:p w14:paraId="6DE77581"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PY02OP6T</w:t>
      </w:r>
      <w:r>
        <w:rPr>
          <w:rFonts w:ascii="Garamond" w:eastAsia="Garamond" w:hAnsi="Garamond" w:cs="Garamond"/>
        </w:rPr>
        <w:t xml:space="preserve"> Introduction à la psychanalyse</w:t>
      </w:r>
    </w:p>
    <w:p w14:paraId="6393BED6"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PY03OP6T</w:t>
      </w:r>
      <w:r>
        <w:rPr>
          <w:rFonts w:ascii="Garamond" w:eastAsia="Garamond" w:hAnsi="Garamond" w:cs="Garamond"/>
        </w:rPr>
        <w:t xml:space="preserve"> Ergonomie, psychologie et jeux </w:t>
      </w:r>
      <w:proofErr w:type="gramStart"/>
      <w:r>
        <w:rPr>
          <w:rFonts w:ascii="Garamond" w:eastAsia="Garamond" w:hAnsi="Garamond" w:cs="Garamond"/>
        </w:rPr>
        <w:t>vidéos</w:t>
      </w:r>
      <w:proofErr w:type="gramEnd"/>
    </w:p>
    <w:p w14:paraId="360D0404" w14:textId="77777777" w:rsidR="004D0D79" w:rsidRDefault="000E2ECD">
      <w:pPr>
        <w:numPr>
          <w:ilvl w:val="0"/>
          <w:numId w:val="50"/>
        </w:numPr>
        <w:ind w:left="0" w:hanging="283"/>
        <w:jc w:val="both"/>
        <w:rPr>
          <w:rFonts w:ascii="Garamond" w:eastAsia="Garamond" w:hAnsi="Garamond" w:cs="Garamond"/>
        </w:rPr>
      </w:pPr>
      <w:r>
        <w:rPr>
          <w:rFonts w:ascii="Garamond" w:eastAsia="Garamond" w:hAnsi="Garamond" w:cs="Garamond"/>
          <w:b/>
        </w:rPr>
        <w:t>SO01OP6T</w:t>
      </w:r>
      <w:r>
        <w:rPr>
          <w:rFonts w:ascii="Garamond" w:eastAsia="Garamond" w:hAnsi="Garamond" w:cs="Garamond"/>
        </w:rPr>
        <w:t xml:space="preserve"> Politiques du genre et politiques féministes en Europe</w:t>
      </w:r>
    </w:p>
    <w:p w14:paraId="2C5FD2FD" w14:textId="77777777" w:rsidR="004D0D79" w:rsidRDefault="000E2ECD">
      <w:pPr>
        <w:jc w:val="both"/>
        <w:rPr>
          <w:rFonts w:ascii="Garamond" w:eastAsia="Garamond" w:hAnsi="Garamond" w:cs="Garamond"/>
        </w:rPr>
      </w:pPr>
      <w:r>
        <w:rPr>
          <w:rFonts w:ascii="Garamond" w:eastAsia="Garamond" w:hAnsi="Garamond" w:cs="Garamond"/>
        </w:rPr>
        <w:t xml:space="preserve">     </w:t>
      </w:r>
    </w:p>
    <w:p w14:paraId="732DFCF6" w14:textId="77777777" w:rsidR="004D0D79" w:rsidRDefault="000E2ECD">
      <w:pPr>
        <w:jc w:val="both"/>
        <w:rPr>
          <w:rFonts w:ascii="Garamond" w:eastAsia="Garamond" w:hAnsi="Garamond" w:cs="Garamond"/>
        </w:rPr>
      </w:pPr>
      <w:r>
        <w:rPr>
          <w:rFonts w:ascii="Garamond" w:eastAsia="Garamond" w:hAnsi="Garamond" w:cs="Garamond"/>
        </w:rPr>
        <w:t>Se rapprocher des autres Départements pour connaître les programmes et emplois du temps des enseignements optionnels.</w:t>
      </w:r>
    </w:p>
    <w:p w14:paraId="464E6D64" w14:textId="77777777" w:rsidR="004D0D79" w:rsidRDefault="004D0D79">
      <w:pPr>
        <w:pBdr>
          <w:top w:val="nil"/>
          <w:left w:val="nil"/>
          <w:bottom w:val="nil"/>
          <w:right w:val="nil"/>
          <w:between w:val="nil"/>
        </w:pBdr>
        <w:rPr>
          <w:rFonts w:ascii="Garamond" w:eastAsia="Garamond" w:hAnsi="Garamond" w:cs="Garamond"/>
          <w:color w:val="000000"/>
        </w:rPr>
      </w:pPr>
    </w:p>
    <w:p w14:paraId="49C7711D" w14:textId="77777777" w:rsidR="004D0D79" w:rsidRDefault="000E2ECD">
      <w:pPr>
        <w:pBdr>
          <w:top w:val="single" w:sz="4" w:space="1" w:color="000000"/>
          <w:left w:val="single" w:sz="4" w:space="4" w:color="000000"/>
          <w:bottom w:val="single" w:sz="4" w:space="1" w:color="000000"/>
          <w:right w:val="single" w:sz="4" w:space="4" w:color="000000"/>
        </w:pBdr>
        <w:shd w:val="clear" w:color="auto" w:fill="D9D9D9"/>
        <w:jc w:val="center"/>
        <w:rPr>
          <w:rFonts w:ascii="Garamond" w:eastAsia="Garamond" w:hAnsi="Garamond" w:cs="Garamond"/>
          <w:color w:val="C00000"/>
        </w:rPr>
      </w:pPr>
      <w:r>
        <w:rPr>
          <w:rFonts w:ascii="Garamond" w:eastAsia="Garamond" w:hAnsi="Garamond" w:cs="Garamond"/>
          <w:b/>
          <w:color w:val="C00000"/>
        </w:rPr>
        <w:t xml:space="preserve">Vérifier l’actualisation des données sur le site du Département de </w:t>
      </w:r>
      <w:r>
        <w:rPr>
          <w:rFonts w:ascii="Garamond" w:eastAsia="Garamond" w:hAnsi="Garamond" w:cs="Garamond"/>
          <w:b/>
          <w:color w:val="C00000"/>
        </w:rPr>
        <w:t>Lettres modernes :</w:t>
      </w:r>
      <w:r>
        <w:rPr>
          <w:rFonts w:ascii="Garamond" w:eastAsia="Garamond" w:hAnsi="Garamond" w:cs="Garamond"/>
          <w:b/>
          <w:color w:val="C00000"/>
        </w:rPr>
        <w:br/>
      </w:r>
      <w:hyperlink r:id="rId32">
        <w:r w:rsidR="004D0D79">
          <w:rPr>
            <w:rFonts w:ascii="Garamond" w:eastAsia="Garamond" w:hAnsi="Garamond" w:cs="Garamond"/>
            <w:b/>
            <w:color w:val="C00000"/>
            <w:u w:val="single"/>
          </w:rPr>
          <w:t>http://lettres-modernes.univ-tlse2.fr/la-licence-de-lettres-modernes-183707.kjsp</w:t>
        </w:r>
      </w:hyperlink>
    </w:p>
    <w:p w14:paraId="034B52EF" w14:textId="77777777" w:rsidR="004D0D79" w:rsidRDefault="004D0D79">
      <w:pPr>
        <w:jc w:val="both"/>
        <w:rPr>
          <w:rFonts w:ascii="Garamond" w:eastAsia="Garamond" w:hAnsi="Garamond" w:cs="Garamond"/>
        </w:rPr>
      </w:pPr>
    </w:p>
    <w:p w14:paraId="7BB955CA" w14:textId="77777777" w:rsidR="004D0D79" w:rsidRDefault="004D0D79">
      <w:pPr>
        <w:jc w:val="both"/>
        <w:rPr>
          <w:rFonts w:ascii="Garamond" w:eastAsia="Garamond" w:hAnsi="Garamond" w:cs="Garamond"/>
        </w:rPr>
      </w:pPr>
    </w:p>
    <w:p w14:paraId="101D24B8" w14:textId="77777777" w:rsidR="004D0D79" w:rsidRDefault="004D0D79">
      <w:pPr>
        <w:jc w:val="both"/>
        <w:rPr>
          <w:rFonts w:ascii="Garamond" w:eastAsia="Garamond" w:hAnsi="Garamond" w:cs="Garamond"/>
        </w:rPr>
      </w:pPr>
    </w:p>
    <w:p w14:paraId="49165453" w14:textId="77777777" w:rsidR="004D0D79" w:rsidRDefault="000E2ECD">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6"/>
          <w:szCs w:val="36"/>
        </w:rPr>
      </w:pPr>
      <w:r>
        <w:rPr>
          <w:rFonts w:ascii="Garamond" w:eastAsia="Garamond" w:hAnsi="Garamond" w:cs="Garamond"/>
          <w:b/>
          <w:sz w:val="36"/>
          <w:szCs w:val="36"/>
        </w:rPr>
        <w:t>Les formations en Latin dans la Licence de Lettres mo</w:t>
      </w:r>
      <w:r>
        <w:rPr>
          <w:rFonts w:ascii="Garamond" w:eastAsia="Garamond" w:hAnsi="Garamond" w:cs="Garamond"/>
          <w:b/>
          <w:sz w:val="36"/>
          <w:szCs w:val="36"/>
        </w:rPr>
        <w:t>dernes</w:t>
      </w:r>
    </w:p>
    <w:p w14:paraId="78ADD7CE" w14:textId="77777777" w:rsidR="004D0D79" w:rsidRDefault="004D0D79">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6"/>
          <w:szCs w:val="36"/>
        </w:rPr>
      </w:pPr>
    </w:p>
    <w:p w14:paraId="403CEA01" w14:textId="77777777" w:rsidR="004D0D79" w:rsidRDefault="004D0D79">
      <w:pPr>
        <w:jc w:val="both"/>
        <w:rPr>
          <w:rFonts w:ascii="Garamond" w:eastAsia="Garamond" w:hAnsi="Garamond" w:cs="Garamond"/>
          <w:sz w:val="16"/>
          <w:szCs w:val="16"/>
        </w:rPr>
      </w:pPr>
    </w:p>
    <w:p w14:paraId="7BE9FF0D" w14:textId="77777777" w:rsidR="004D0D79" w:rsidRDefault="000E2ECD">
      <w:pPr>
        <w:jc w:val="both"/>
        <w:rPr>
          <w:rFonts w:ascii="Garamond" w:eastAsia="Garamond" w:hAnsi="Garamond" w:cs="Garamond"/>
          <w:b/>
          <w:color w:val="000000"/>
        </w:rPr>
      </w:pPr>
      <w:r>
        <w:rPr>
          <w:rFonts w:ascii="Garamond" w:eastAsia="Garamond" w:hAnsi="Garamond" w:cs="Garamond"/>
          <w:b/>
          <w:color w:val="000000"/>
        </w:rPr>
        <w:t>Le latin n’est plus obligatoire pour l’étudiant. Cependant, il est vivement recommandé par le Département de Lettres modernes.</w:t>
      </w:r>
    </w:p>
    <w:p w14:paraId="5AEA9BFE" w14:textId="77777777" w:rsidR="004D0D79" w:rsidRDefault="004D0D79">
      <w:pPr>
        <w:jc w:val="both"/>
        <w:rPr>
          <w:rFonts w:ascii="Garamond" w:eastAsia="Garamond" w:hAnsi="Garamond" w:cs="Garamond"/>
          <w:color w:val="000000"/>
        </w:rPr>
      </w:pPr>
    </w:p>
    <w:p w14:paraId="756F4C4B" w14:textId="77777777" w:rsidR="004D0D79" w:rsidRDefault="000E2ECD">
      <w:pPr>
        <w:jc w:val="both"/>
        <w:rPr>
          <w:rFonts w:ascii="Garamond" w:eastAsia="Garamond" w:hAnsi="Garamond" w:cs="Garamond"/>
          <w:b/>
          <w:color w:val="000000"/>
        </w:rPr>
      </w:pPr>
      <w:r>
        <w:rPr>
          <w:rFonts w:ascii="Garamond" w:eastAsia="Garamond" w:hAnsi="Garamond" w:cs="Garamond"/>
          <w:b/>
          <w:color w:val="000000"/>
        </w:rPr>
        <w:t>Les étudiants de Lettres modernes ont la possibilité de suivre le latin en option ou en UE hors-cursus.</w:t>
      </w:r>
    </w:p>
    <w:p w14:paraId="49CEBE19" w14:textId="77777777" w:rsidR="004D0D79" w:rsidRDefault="004D0D79">
      <w:pPr>
        <w:widowControl w:val="0"/>
        <w:jc w:val="both"/>
        <w:rPr>
          <w:rFonts w:ascii="Garamond" w:eastAsia="Garamond" w:hAnsi="Garamond" w:cs="Garamond"/>
          <w:color w:val="000000"/>
        </w:rPr>
      </w:pPr>
    </w:p>
    <w:p w14:paraId="1B5FB1A8" w14:textId="77777777" w:rsidR="004D0D79" w:rsidRDefault="000E2ECD">
      <w:pPr>
        <w:widowControl w:val="0"/>
        <w:jc w:val="both"/>
        <w:rPr>
          <w:rFonts w:ascii="Garamond" w:eastAsia="Garamond" w:hAnsi="Garamond" w:cs="Garamond"/>
          <w:color w:val="000000"/>
        </w:rPr>
      </w:pPr>
      <w:r>
        <w:rPr>
          <w:rFonts w:ascii="Garamond" w:eastAsia="Garamond" w:hAnsi="Garamond" w:cs="Garamond"/>
          <w:color w:val="000000"/>
        </w:rPr>
        <w:t xml:space="preserve">Les </w:t>
      </w:r>
      <w:r>
        <w:rPr>
          <w:rFonts w:ascii="Garamond" w:eastAsia="Garamond" w:hAnsi="Garamond" w:cs="Garamond"/>
          <w:color w:val="000000"/>
        </w:rPr>
        <w:t>étudiants se préparant aux concours d’enseignement, ayant besoin de latin pour la recherche ou ayant le goût du latin peuvent désormais suivre un enseignement de Latin tout au long de leur Licence de Lettres modernes dans le cadre d’UE obligatoires, option</w:t>
      </w:r>
      <w:r>
        <w:rPr>
          <w:rFonts w:ascii="Garamond" w:eastAsia="Garamond" w:hAnsi="Garamond" w:cs="Garamond"/>
          <w:color w:val="000000"/>
        </w:rPr>
        <w:t>nelles ou hors cursus :</w:t>
      </w:r>
    </w:p>
    <w:p w14:paraId="412F3513" w14:textId="77777777" w:rsidR="004D0D79" w:rsidRDefault="000E2ECD">
      <w:pPr>
        <w:numPr>
          <w:ilvl w:val="0"/>
          <w:numId w:val="64"/>
        </w:numPr>
        <w:ind w:left="0" w:hanging="283"/>
        <w:jc w:val="both"/>
        <w:rPr>
          <w:rFonts w:ascii="Garamond" w:eastAsia="Garamond" w:hAnsi="Garamond" w:cs="Garamond"/>
          <w:color w:val="000000"/>
        </w:rPr>
      </w:pPr>
      <w:proofErr w:type="gramStart"/>
      <w:r>
        <w:rPr>
          <w:rFonts w:ascii="Garamond" w:eastAsia="Garamond" w:hAnsi="Garamond" w:cs="Garamond"/>
          <w:color w:val="000000"/>
        </w:rPr>
        <w:t>en</w:t>
      </w:r>
      <w:proofErr w:type="gramEnd"/>
      <w:r>
        <w:rPr>
          <w:rFonts w:ascii="Garamond" w:eastAsia="Garamond" w:hAnsi="Garamond" w:cs="Garamond"/>
          <w:color w:val="000000"/>
        </w:rPr>
        <w:t xml:space="preserve"> 1</w:t>
      </w:r>
      <w:r>
        <w:rPr>
          <w:rFonts w:ascii="Garamond" w:eastAsia="Garamond" w:hAnsi="Garamond" w:cs="Garamond"/>
          <w:color w:val="000000"/>
          <w:vertAlign w:val="superscript"/>
        </w:rPr>
        <w:t>re</w:t>
      </w:r>
      <w:r>
        <w:rPr>
          <w:rFonts w:ascii="Garamond" w:eastAsia="Garamond" w:hAnsi="Garamond" w:cs="Garamond"/>
          <w:color w:val="000000"/>
        </w:rPr>
        <w:t> année, dans le cadre des UE 106 (S1-Option) et UE 206 (S2-Option)</w:t>
      </w:r>
    </w:p>
    <w:p w14:paraId="4B13F8D6" w14:textId="77777777" w:rsidR="004D0D79" w:rsidRDefault="000E2ECD">
      <w:pPr>
        <w:numPr>
          <w:ilvl w:val="0"/>
          <w:numId w:val="64"/>
        </w:numPr>
        <w:ind w:left="0" w:hanging="283"/>
        <w:jc w:val="both"/>
        <w:rPr>
          <w:rFonts w:ascii="Garamond" w:eastAsia="Garamond" w:hAnsi="Garamond" w:cs="Garamond"/>
          <w:color w:val="000000"/>
        </w:rPr>
      </w:pPr>
      <w:proofErr w:type="gramStart"/>
      <w:r>
        <w:rPr>
          <w:rFonts w:ascii="Garamond" w:eastAsia="Garamond" w:hAnsi="Garamond" w:cs="Garamond"/>
          <w:color w:val="000000"/>
        </w:rPr>
        <w:t>en</w:t>
      </w:r>
      <w:proofErr w:type="gramEnd"/>
      <w:r>
        <w:rPr>
          <w:rFonts w:ascii="Garamond" w:eastAsia="Garamond" w:hAnsi="Garamond" w:cs="Garamond"/>
          <w:color w:val="000000"/>
        </w:rPr>
        <w:t xml:space="preserve"> 2</w:t>
      </w:r>
      <w:r>
        <w:rPr>
          <w:rFonts w:ascii="Garamond" w:eastAsia="Garamond" w:hAnsi="Garamond" w:cs="Garamond"/>
          <w:color w:val="000000"/>
          <w:vertAlign w:val="superscript"/>
        </w:rPr>
        <w:t>e</w:t>
      </w:r>
      <w:r>
        <w:rPr>
          <w:rFonts w:ascii="Garamond" w:eastAsia="Garamond" w:hAnsi="Garamond" w:cs="Garamond"/>
          <w:color w:val="000000"/>
        </w:rPr>
        <w:t> année, dans le cadre des UE 306 (S3-Option), UE 406 (S4-Option), UE Hors cursus (S4)</w:t>
      </w:r>
    </w:p>
    <w:p w14:paraId="583E08E6" w14:textId="77777777" w:rsidR="004D0D79" w:rsidRDefault="000E2ECD">
      <w:pPr>
        <w:widowControl w:val="0"/>
        <w:numPr>
          <w:ilvl w:val="0"/>
          <w:numId w:val="64"/>
        </w:numPr>
        <w:ind w:left="0" w:hanging="284"/>
        <w:jc w:val="both"/>
        <w:rPr>
          <w:rFonts w:ascii="Garamond" w:eastAsia="Garamond" w:hAnsi="Garamond" w:cs="Garamond"/>
          <w:color w:val="000000"/>
        </w:rPr>
      </w:pPr>
      <w:proofErr w:type="gramStart"/>
      <w:r>
        <w:rPr>
          <w:rFonts w:ascii="Garamond" w:eastAsia="Garamond" w:hAnsi="Garamond" w:cs="Garamond"/>
          <w:color w:val="000000"/>
        </w:rPr>
        <w:t>en</w:t>
      </w:r>
      <w:proofErr w:type="gramEnd"/>
      <w:r>
        <w:rPr>
          <w:rFonts w:ascii="Garamond" w:eastAsia="Garamond" w:hAnsi="Garamond" w:cs="Garamond"/>
          <w:color w:val="000000"/>
        </w:rPr>
        <w:t xml:space="preserve"> 3</w:t>
      </w:r>
      <w:r>
        <w:rPr>
          <w:rFonts w:ascii="Garamond" w:eastAsia="Garamond" w:hAnsi="Garamond" w:cs="Garamond"/>
          <w:color w:val="000000"/>
          <w:vertAlign w:val="superscript"/>
        </w:rPr>
        <w:t>e</w:t>
      </w:r>
      <w:r>
        <w:rPr>
          <w:rFonts w:ascii="Garamond" w:eastAsia="Garamond" w:hAnsi="Garamond" w:cs="Garamond"/>
          <w:color w:val="000000"/>
        </w:rPr>
        <w:t xml:space="preserve"> année, dans le cadre des UE 506 (S5-Option), UE Hors </w:t>
      </w:r>
      <w:r>
        <w:rPr>
          <w:rFonts w:ascii="Garamond" w:eastAsia="Garamond" w:hAnsi="Garamond" w:cs="Garamond"/>
          <w:color w:val="000000"/>
        </w:rPr>
        <w:t>cursus (S5), UE 606 (S6-Option), UE Hors cursus (S6)</w:t>
      </w:r>
    </w:p>
    <w:p w14:paraId="5EE8539E" w14:textId="77777777" w:rsidR="004D0D79" w:rsidRDefault="000E2ECD">
      <w:pPr>
        <w:widowControl w:val="0"/>
        <w:jc w:val="both"/>
        <w:rPr>
          <w:rFonts w:ascii="Garamond" w:eastAsia="Garamond" w:hAnsi="Garamond" w:cs="Garamond"/>
          <w:color w:val="000000"/>
        </w:rPr>
      </w:pPr>
      <w:r>
        <w:rPr>
          <w:rFonts w:ascii="Garamond" w:eastAsia="Garamond" w:hAnsi="Garamond" w:cs="Garamond"/>
          <w:color w:val="000000"/>
        </w:rPr>
        <w:t>En troisième année, l’enseignement de Latin peut être pris soit dans le cadre du cursus (obligatoire pour tous les étudiants), soit dans le cadre d’un « parcours renforcé », selon les projets et les beso</w:t>
      </w:r>
      <w:r>
        <w:rPr>
          <w:rFonts w:ascii="Garamond" w:eastAsia="Garamond" w:hAnsi="Garamond" w:cs="Garamond"/>
          <w:color w:val="000000"/>
        </w:rPr>
        <w:t xml:space="preserve">ins des étudiants. Le « parcours renforcé » s’adresse aux étudiants se préparant aux concours d’enseignement, ayant besoin de latin pour la recherche ou ayant le goût du latin. Ce « parcours renforcé » est spécialement </w:t>
      </w:r>
      <w:r>
        <w:rPr>
          <w:rFonts w:ascii="Garamond" w:eastAsia="Garamond" w:hAnsi="Garamond" w:cs="Garamond"/>
          <w:color w:val="000000"/>
        </w:rPr>
        <w:lastRenderedPageBreak/>
        <w:t>conçu pour les étudiants souhaitant p</w:t>
      </w:r>
      <w:r>
        <w:rPr>
          <w:rFonts w:ascii="Garamond" w:eastAsia="Garamond" w:hAnsi="Garamond" w:cs="Garamond"/>
          <w:color w:val="000000"/>
        </w:rPr>
        <w:t>résenter les concours d’enseignement (option de latin au CAPES ; épreuve obligatoire de langue ancienne à l’agrégation) et désirant valider le niveau 4 au semestre 6.</w:t>
      </w:r>
    </w:p>
    <w:p w14:paraId="11DCBC1A" w14:textId="77777777" w:rsidR="004D0D79" w:rsidRDefault="004D0D79">
      <w:pPr>
        <w:widowControl w:val="0"/>
        <w:jc w:val="both"/>
        <w:rPr>
          <w:rFonts w:ascii="Garamond" w:eastAsia="Garamond" w:hAnsi="Garamond" w:cs="Garamond"/>
          <w:color w:val="000000"/>
        </w:rPr>
      </w:pPr>
    </w:p>
    <w:p w14:paraId="5C28F3E8" w14:textId="77777777" w:rsidR="004D0D79" w:rsidRDefault="004D0D79">
      <w:pPr>
        <w:widowControl w:val="0"/>
        <w:jc w:val="both"/>
        <w:rPr>
          <w:rFonts w:ascii="Garamond" w:eastAsia="Garamond" w:hAnsi="Garamond" w:cs="Garamond"/>
          <w:color w:val="000000"/>
        </w:rPr>
      </w:pPr>
    </w:p>
    <w:p w14:paraId="2A21E98B" w14:textId="77777777" w:rsidR="004D0D79" w:rsidRDefault="000E2ECD">
      <w:pPr>
        <w:widowControl w:val="0"/>
        <w:jc w:val="both"/>
        <w:rPr>
          <w:rFonts w:ascii="Garamond" w:eastAsia="Garamond" w:hAnsi="Garamond" w:cs="Garamond"/>
          <w:color w:val="000000"/>
        </w:rPr>
      </w:pPr>
      <w:r>
        <w:rPr>
          <w:rFonts w:ascii="Garamond" w:eastAsia="Garamond" w:hAnsi="Garamond" w:cs="Garamond"/>
          <w:color w:val="000000"/>
        </w:rPr>
        <w:t>S5. UE 506 Option </w:t>
      </w:r>
      <w:r>
        <w:rPr>
          <w:rFonts w:ascii="Garamond" w:eastAsia="Garamond" w:hAnsi="Garamond" w:cs="Garamond"/>
          <w:color w:val="000000"/>
          <w:u w:val="single"/>
        </w:rPr>
        <w:t>OU</w:t>
      </w:r>
      <w:r>
        <w:rPr>
          <w:rFonts w:ascii="Garamond" w:eastAsia="Garamond" w:hAnsi="Garamond" w:cs="Garamond"/>
          <w:color w:val="000000"/>
        </w:rPr>
        <w:t xml:space="preserve"> UE Hors cursus</w:t>
      </w:r>
    </w:p>
    <w:p w14:paraId="7209404D" w14:textId="77777777" w:rsidR="004D0D79" w:rsidRDefault="000E2ECD">
      <w:pPr>
        <w:widowControl w:val="0"/>
        <w:numPr>
          <w:ilvl w:val="0"/>
          <w:numId w:val="16"/>
        </w:numPr>
        <w:jc w:val="both"/>
        <w:rPr>
          <w:rFonts w:ascii="Garamond" w:eastAsia="Garamond" w:hAnsi="Garamond" w:cs="Garamond"/>
          <w:color w:val="000000"/>
        </w:rPr>
      </w:pPr>
      <w:r>
        <w:rPr>
          <w:rFonts w:ascii="Garamond" w:eastAsia="Garamond" w:hAnsi="Garamond" w:cs="Garamond"/>
          <w:color w:val="000000"/>
        </w:rPr>
        <w:t xml:space="preserve">LN01A0LT : Latin niveau 1 </w:t>
      </w:r>
    </w:p>
    <w:p w14:paraId="67F4BCC3" w14:textId="77777777" w:rsidR="004D0D79" w:rsidRDefault="000E2ECD">
      <w:pPr>
        <w:widowControl w:val="0"/>
        <w:numPr>
          <w:ilvl w:val="0"/>
          <w:numId w:val="16"/>
        </w:numPr>
        <w:jc w:val="both"/>
        <w:rPr>
          <w:rFonts w:ascii="Garamond" w:eastAsia="Garamond" w:hAnsi="Garamond" w:cs="Garamond"/>
          <w:color w:val="000000"/>
        </w:rPr>
      </w:pPr>
      <w:r>
        <w:rPr>
          <w:rFonts w:ascii="Garamond" w:eastAsia="Garamond" w:hAnsi="Garamond" w:cs="Garamond"/>
          <w:color w:val="000000"/>
        </w:rPr>
        <w:t xml:space="preserve">LN03A0LT : Latin niveau </w:t>
      </w:r>
      <w:r>
        <w:rPr>
          <w:rFonts w:ascii="Garamond" w:eastAsia="Garamond" w:hAnsi="Garamond" w:cs="Garamond"/>
          <w:color w:val="000000"/>
        </w:rPr>
        <w:t>3</w:t>
      </w:r>
    </w:p>
    <w:p w14:paraId="32FA692C" w14:textId="77777777" w:rsidR="004D0D79" w:rsidRDefault="000E2ECD">
      <w:pPr>
        <w:widowControl w:val="0"/>
        <w:numPr>
          <w:ilvl w:val="0"/>
          <w:numId w:val="16"/>
        </w:numPr>
        <w:jc w:val="both"/>
        <w:rPr>
          <w:rFonts w:ascii="Garamond" w:eastAsia="Garamond" w:hAnsi="Garamond" w:cs="Garamond"/>
          <w:color w:val="000000"/>
        </w:rPr>
      </w:pPr>
      <w:r>
        <w:rPr>
          <w:rFonts w:ascii="Garamond" w:eastAsia="Garamond" w:hAnsi="Garamond" w:cs="Garamond"/>
          <w:color w:val="000000"/>
        </w:rPr>
        <w:t>LN05A0LT : Latin niveau 5</w:t>
      </w:r>
    </w:p>
    <w:p w14:paraId="4BA178C7" w14:textId="77777777" w:rsidR="004D0D79" w:rsidRDefault="000E2ECD">
      <w:pPr>
        <w:widowControl w:val="0"/>
        <w:jc w:val="both"/>
        <w:rPr>
          <w:rFonts w:ascii="Garamond" w:eastAsia="Garamond" w:hAnsi="Garamond" w:cs="Garamond"/>
          <w:color w:val="000000"/>
        </w:rPr>
      </w:pPr>
      <w:r>
        <w:rPr>
          <w:rFonts w:ascii="Garamond" w:eastAsia="Garamond" w:hAnsi="Garamond" w:cs="Garamond"/>
          <w:color w:val="000000"/>
        </w:rPr>
        <w:t>S6. UE 606 Option </w:t>
      </w:r>
      <w:r>
        <w:rPr>
          <w:rFonts w:ascii="Garamond" w:eastAsia="Garamond" w:hAnsi="Garamond" w:cs="Garamond"/>
          <w:color w:val="000000"/>
          <w:u w:val="single"/>
        </w:rPr>
        <w:t>OU</w:t>
      </w:r>
      <w:r>
        <w:rPr>
          <w:rFonts w:ascii="Garamond" w:eastAsia="Garamond" w:hAnsi="Garamond" w:cs="Garamond"/>
          <w:color w:val="000000"/>
        </w:rPr>
        <w:t xml:space="preserve"> UE Hors cursus </w:t>
      </w:r>
    </w:p>
    <w:p w14:paraId="0CA34230" w14:textId="77777777" w:rsidR="004D0D79" w:rsidRDefault="000E2ECD">
      <w:pPr>
        <w:widowControl w:val="0"/>
        <w:numPr>
          <w:ilvl w:val="0"/>
          <w:numId w:val="26"/>
        </w:numPr>
        <w:jc w:val="both"/>
        <w:rPr>
          <w:rFonts w:ascii="Garamond" w:eastAsia="Garamond" w:hAnsi="Garamond" w:cs="Garamond"/>
          <w:color w:val="000000"/>
        </w:rPr>
      </w:pPr>
      <w:r>
        <w:rPr>
          <w:rFonts w:ascii="Garamond" w:eastAsia="Garamond" w:hAnsi="Garamond" w:cs="Garamond"/>
          <w:color w:val="000000"/>
        </w:rPr>
        <w:t xml:space="preserve">LN01B0LT : Latin niveau 1 </w:t>
      </w:r>
    </w:p>
    <w:p w14:paraId="6E2EE162" w14:textId="77777777" w:rsidR="004D0D79" w:rsidRDefault="000E2ECD">
      <w:pPr>
        <w:widowControl w:val="0"/>
        <w:numPr>
          <w:ilvl w:val="0"/>
          <w:numId w:val="26"/>
        </w:numPr>
        <w:jc w:val="both"/>
        <w:rPr>
          <w:rFonts w:ascii="Garamond" w:eastAsia="Garamond" w:hAnsi="Garamond" w:cs="Garamond"/>
          <w:color w:val="000000"/>
        </w:rPr>
      </w:pPr>
      <w:r>
        <w:rPr>
          <w:rFonts w:ascii="Garamond" w:eastAsia="Garamond" w:hAnsi="Garamond" w:cs="Garamond"/>
          <w:color w:val="000000"/>
        </w:rPr>
        <w:t>LN02B0LT : Latin niveau 2</w:t>
      </w:r>
    </w:p>
    <w:p w14:paraId="1789646A" w14:textId="77777777" w:rsidR="004D0D79" w:rsidRDefault="000E2ECD">
      <w:pPr>
        <w:widowControl w:val="0"/>
        <w:numPr>
          <w:ilvl w:val="0"/>
          <w:numId w:val="26"/>
        </w:numPr>
        <w:jc w:val="both"/>
        <w:rPr>
          <w:rFonts w:ascii="Garamond" w:eastAsia="Garamond" w:hAnsi="Garamond" w:cs="Garamond"/>
          <w:color w:val="000000"/>
        </w:rPr>
      </w:pPr>
      <w:r>
        <w:rPr>
          <w:rFonts w:ascii="Garamond" w:eastAsia="Garamond" w:hAnsi="Garamond" w:cs="Garamond"/>
          <w:color w:val="000000"/>
        </w:rPr>
        <w:t>LN04B0LT : Latin niveau 4</w:t>
      </w:r>
    </w:p>
    <w:p w14:paraId="0CDDFB12" w14:textId="77777777" w:rsidR="004D0D79" w:rsidRDefault="000E2ECD">
      <w:pPr>
        <w:widowControl w:val="0"/>
        <w:numPr>
          <w:ilvl w:val="0"/>
          <w:numId w:val="26"/>
        </w:numPr>
        <w:jc w:val="both"/>
        <w:rPr>
          <w:rFonts w:ascii="Garamond" w:eastAsia="Garamond" w:hAnsi="Garamond" w:cs="Garamond"/>
          <w:color w:val="000000"/>
        </w:rPr>
      </w:pPr>
      <w:r>
        <w:rPr>
          <w:rFonts w:ascii="Garamond" w:eastAsia="Garamond" w:hAnsi="Garamond" w:cs="Garamond"/>
          <w:color w:val="000000"/>
        </w:rPr>
        <w:t>LN06B0LT : Latin niveau 6</w:t>
      </w:r>
    </w:p>
    <w:p w14:paraId="3AF59CBC" w14:textId="77777777" w:rsidR="004D0D79" w:rsidRDefault="004D0D79">
      <w:pPr>
        <w:widowControl w:val="0"/>
        <w:jc w:val="both"/>
        <w:rPr>
          <w:rFonts w:ascii="Garamond" w:eastAsia="Garamond" w:hAnsi="Garamond" w:cs="Garamond"/>
          <w:b/>
        </w:rPr>
      </w:pPr>
    </w:p>
    <w:p w14:paraId="7B8A9ECD" w14:textId="77777777" w:rsidR="004D0D79" w:rsidRDefault="004D0D79">
      <w:pPr>
        <w:widowControl w:val="0"/>
        <w:jc w:val="both"/>
        <w:rPr>
          <w:rFonts w:ascii="Garamond" w:eastAsia="Garamond" w:hAnsi="Garamond" w:cs="Garamond"/>
        </w:rPr>
      </w:pPr>
    </w:p>
    <w:p w14:paraId="0FFB1BC2" w14:textId="77777777" w:rsidR="004D0D79" w:rsidRDefault="004D0D79">
      <w:pPr>
        <w:widowControl w:val="0"/>
        <w:jc w:val="both"/>
        <w:rPr>
          <w:rFonts w:ascii="Garamond" w:eastAsia="Garamond" w:hAnsi="Garamond" w:cs="Garamond"/>
        </w:rPr>
      </w:pPr>
    </w:p>
    <w:p w14:paraId="2F648991"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b/>
        </w:rPr>
        <w:t>Les niveaux de latin</w:t>
      </w:r>
    </w:p>
    <w:p w14:paraId="3EFE39F8"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b/>
        </w:rPr>
        <w:t>niveau 1</w:t>
      </w:r>
      <w:r>
        <w:rPr>
          <w:rFonts w:ascii="Garamond" w:eastAsia="Garamond" w:hAnsi="Garamond" w:cs="Garamond"/>
        </w:rPr>
        <w:t xml:space="preserve"> : chapitres 1 à 7 du manuel* (niveau réservé aux </w:t>
      </w:r>
      <w:r>
        <w:rPr>
          <w:rFonts w:ascii="Garamond" w:eastAsia="Garamond" w:hAnsi="Garamond" w:cs="Garamond"/>
        </w:rPr>
        <w:t>étudiants n’ayant jamais fait de latin)</w:t>
      </w:r>
    </w:p>
    <w:p w14:paraId="3A02C512"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2 </w:t>
      </w:r>
      <w:r>
        <w:rPr>
          <w:rFonts w:ascii="Garamond" w:eastAsia="Garamond" w:hAnsi="Garamond" w:cs="Garamond"/>
        </w:rPr>
        <w:t>: chapitres 7 à 13 du manuel*</w:t>
      </w:r>
    </w:p>
    <w:p w14:paraId="174F258C"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3</w:t>
      </w:r>
      <w:r>
        <w:rPr>
          <w:rFonts w:ascii="Garamond" w:eastAsia="Garamond" w:hAnsi="Garamond" w:cs="Garamond"/>
        </w:rPr>
        <w:t> : chapitres 13 à 19 du manuel*</w:t>
      </w:r>
    </w:p>
    <w:p w14:paraId="526035D0"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4 </w:t>
      </w:r>
      <w:r>
        <w:rPr>
          <w:rFonts w:ascii="Garamond" w:eastAsia="Garamond" w:hAnsi="Garamond" w:cs="Garamond"/>
        </w:rPr>
        <w:t>: chapitres 13 à 24 du manuel* + textes supplémentaires sur le site de l’Université</w:t>
      </w:r>
    </w:p>
    <w:p w14:paraId="4FFD511E"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5 </w:t>
      </w:r>
      <w:r>
        <w:rPr>
          <w:rFonts w:ascii="Garamond" w:eastAsia="Garamond" w:hAnsi="Garamond" w:cs="Garamond"/>
        </w:rPr>
        <w:t xml:space="preserve">: mutualisé avec les </w:t>
      </w:r>
      <w:r>
        <w:rPr>
          <w:rFonts w:ascii="Garamond" w:eastAsia="Garamond" w:hAnsi="Garamond" w:cs="Garamond"/>
        </w:rPr>
        <w:t>cours de latin du département Lettres, Langues et Civilisations Anciennes**</w:t>
      </w:r>
    </w:p>
    <w:p w14:paraId="441DBC99"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 </w:t>
      </w:r>
      <w:r>
        <w:rPr>
          <w:rFonts w:ascii="Garamond" w:eastAsia="Garamond" w:hAnsi="Garamond" w:cs="Garamond"/>
          <w:b/>
        </w:rPr>
        <w:t>niveau 6</w:t>
      </w:r>
      <w:r>
        <w:rPr>
          <w:rFonts w:ascii="Garamond" w:eastAsia="Garamond" w:hAnsi="Garamond" w:cs="Garamond"/>
        </w:rPr>
        <w:t> : mutualisé avec les cours de latin du département Lettres, Langues et Civilisations Anciennes**</w:t>
      </w:r>
    </w:p>
    <w:p w14:paraId="43D9051C"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b/>
        </w:rPr>
        <w:t>Manuel au programme </w:t>
      </w:r>
      <w:r>
        <w:rPr>
          <w:rFonts w:ascii="Garamond" w:eastAsia="Garamond" w:hAnsi="Garamond" w:cs="Garamond"/>
        </w:rPr>
        <w:t xml:space="preserve">: Courtil (Jean-Christophe), </w:t>
      </w:r>
      <w:proofErr w:type="spellStart"/>
      <w:r>
        <w:rPr>
          <w:rFonts w:ascii="Garamond" w:eastAsia="Garamond" w:hAnsi="Garamond" w:cs="Garamond"/>
        </w:rPr>
        <w:t>Courtray</w:t>
      </w:r>
      <w:proofErr w:type="spellEnd"/>
      <w:r>
        <w:rPr>
          <w:rFonts w:ascii="Garamond" w:eastAsia="Garamond" w:hAnsi="Garamond" w:cs="Garamond"/>
        </w:rPr>
        <w:t xml:space="preserve"> (Régis), Franç</w:t>
      </w:r>
      <w:r>
        <w:rPr>
          <w:rFonts w:ascii="Garamond" w:eastAsia="Garamond" w:hAnsi="Garamond" w:cs="Garamond"/>
        </w:rPr>
        <w:t xml:space="preserve">ois (Paul), </w:t>
      </w:r>
      <w:proofErr w:type="spellStart"/>
      <w:r>
        <w:rPr>
          <w:rFonts w:ascii="Garamond" w:eastAsia="Garamond" w:hAnsi="Garamond" w:cs="Garamond"/>
        </w:rPr>
        <w:t>Gitton</w:t>
      </w:r>
      <w:proofErr w:type="spellEnd"/>
      <w:r>
        <w:rPr>
          <w:rFonts w:ascii="Garamond" w:eastAsia="Garamond" w:hAnsi="Garamond" w:cs="Garamond"/>
        </w:rPr>
        <w:t>-Ripoll (Valérie), Klinger-</w:t>
      </w:r>
      <w:proofErr w:type="spellStart"/>
      <w:r>
        <w:rPr>
          <w:rFonts w:ascii="Garamond" w:eastAsia="Garamond" w:hAnsi="Garamond" w:cs="Garamond"/>
        </w:rPr>
        <w:t>Dollé</w:t>
      </w:r>
      <w:proofErr w:type="spellEnd"/>
      <w:r>
        <w:rPr>
          <w:rFonts w:ascii="Garamond" w:eastAsia="Garamond" w:hAnsi="Garamond" w:cs="Garamond"/>
        </w:rPr>
        <w:t xml:space="preserve"> (Anne-Hélène), </w:t>
      </w:r>
      <w:r>
        <w:rPr>
          <w:rFonts w:ascii="Garamond" w:eastAsia="Garamond" w:hAnsi="Garamond" w:cs="Garamond"/>
          <w:i/>
        </w:rPr>
        <w:t xml:space="preserve">Apprendre le latin : manuel de grammaire et de littérature. Grands débutants, </w:t>
      </w:r>
      <w:r>
        <w:rPr>
          <w:rFonts w:ascii="Garamond" w:eastAsia="Garamond" w:hAnsi="Garamond" w:cs="Garamond"/>
        </w:rPr>
        <w:t>Ellipses marketing, 2018.</w:t>
      </w:r>
    </w:p>
    <w:p w14:paraId="77A5E09B" w14:textId="77777777" w:rsidR="004D0D79" w:rsidRDefault="000E2ECD">
      <w:pPr>
        <w:widowControl w:val="0"/>
        <w:pBdr>
          <w:top w:val="single" w:sz="8" w:space="1" w:color="000000"/>
          <w:left w:val="single" w:sz="8" w:space="4" w:color="000000"/>
          <w:bottom w:val="single" w:sz="8" w:space="1" w:color="000000"/>
          <w:right w:val="single" w:sz="8" w:space="4" w:color="000000"/>
        </w:pBdr>
        <w:shd w:val="clear" w:color="auto" w:fill="F2F2F2"/>
        <w:jc w:val="both"/>
        <w:rPr>
          <w:rFonts w:ascii="Garamond" w:eastAsia="Garamond" w:hAnsi="Garamond" w:cs="Garamond"/>
        </w:rPr>
      </w:pPr>
      <w:r>
        <w:rPr>
          <w:rFonts w:ascii="Garamond" w:eastAsia="Garamond" w:hAnsi="Garamond" w:cs="Garamond"/>
        </w:rPr>
        <w:t>**Voir auprès du secrétariat du département LLCA : auteur latin et entraînement à la t</w:t>
      </w:r>
      <w:r>
        <w:rPr>
          <w:rFonts w:ascii="Garamond" w:eastAsia="Garamond" w:hAnsi="Garamond" w:cs="Garamond"/>
        </w:rPr>
        <w:t>raduction</w:t>
      </w:r>
    </w:p>
    <w:p w14:paraId="31A6878E" w14:textId="77777777" w:rsidR="004D0D79" w:rsidRDefault="004D0D79">
      <w:pPr>
        <w:rPr>
          <w:rFonts w:ascii="Garamond" w:eastAsia="Garamond" w:hAnsi="Garamond" w:cs="Garamond"/>
        </w:rPr>
      </w:pPr>
    </w:p>
    <w:p w14:paraId="5CAB25FB" w14:textId="77777777" w:rsidR="004D0D79" w:rsidRDefault="004D0D79">
      <w:pPr>
        <w:jc w:val="both"/>
        <w:rPr>
          <w:rFonts w:ascii="Garamond" w:eastAsia="Garamond" w:hAnsi="Garamond" w:cs="Garamond"/>
        </w:rPr>
      </w:pPr>
    </w:p>
    <w:p w14:paraId="2CDCEE65" w14:textId="77777777" w:rsidR="004D0D79" w:rsidRDefault="004D0D79">
      <w:pPr>
        <w:jc w:val="both"/>
        <w:rPr>
          <w:rFonts w:ascii="Garamond" w:eastAsia="Garamond" w:hAnsi="Garamond" w:cs="Garamond"/>
        </w:rPr>
      </w:pPr>
    </w:p>
    <w:p w14:paraId="32B254DC" w14:textId="77777777" w:rsidR="004D0D79" w:rsidRDefault="004D0D79">
      <w:pPr>
        <w:jc w:val="both"/>
        <w:rPr>
          <w:rFonts w:ascii="Garamond" w:eastAsia="Garamond" w:hAnsi="Garamond" w:cs="Garamond"/>
        </w:rPr>
      </w:pPr>
    </w:p>
    <w:p w14:paraId="7E6E504A" w14:textId="77777777" w:rsidR="004D0D79" w:rsidRDefault="004D0D79">
      <w:pPr>
        <w:jc w:val="both"/>
        <w:rPr>
          <w:rFonts w:ascii="Garamond" w:eastAsia="Garamond" w:hAnsi="Garamond" w:cs="Garamond"/>
        </w:rPr>
      </w:pPr>
    </w:p>
    <w:p w14:paraId="690B14F3" w14:textId="77777777" w:rsidR="004D0D79" w:rsidRDefault="004D0D79">
      <w:pPr>
        <w:jc w:val="both"/>
        <w:rPr>
          <w:rFonts w:ascii="Garamond" w:eastAsia="Garamond" w:hAnsi="Garamond" w:cs="Garamond"/>
        </w:rPr>
      </w:pPr>
    </w:p>
    <w:p w14:paraId="692FA809" w14:textId="77777777" w:rsidR="004D0D79" w:rsidRDefault="004D0D79">
      <w:pPr>
        <w:jc w:val="both"/>
        <w:rPr>
          <w:rFonts w:ascii="Garamond" w:eastAsia="Garamond" w:hAnsi="Garamond" w:cs="Garamond"/>
        </w:rPr>
      </w:pPr>
    </w:p>
    <w:p w14:paraId="644E417A" w14:textId="77777777" w:rsidR="004D0D79" w:rsidRDefault="004D0D79">
      <w:pPr>
        <w:jc w:val="both"/>
        <w:rPr>
          <w:rFonts w:ascii="Garamond" w:eastAsia="Garamond" w:hAnsi="Garamond" w:cs="Garamond"/>
        </w:rPr>
      </w:pPr>
    </w:p>
    <w:p w14:paraId="2932C7DA" w14:textId="77777777" w:rsidR="004D0D79" w:rsidRDefault="000E2ECD">
      <w:pPr>
        <w:rPr>
          <w:rFonts w:ascii="Garamond" w:eastAsia="Garamond" w:hAnsi="Garamond" w:cs="Garamond"/>
        </w:rPr>
      </w:pPr>
      <w:r>
        <w:br w:type="page"/>
      </w:r>
    </w:p>
    <w:p w14:paraId="1C29CA91" w14:textId="77777777" w:rsidR="004D0D79" w:rsidRDefault="004D0D79">
      <w:pPr>
        <w:rPr>
          <w:rFonts w:ascii="Garamond" w:eastAsia="Garamond" w:hAnsi="Garamond" w:cs="Garamond"/>
        </w:rPr>
      </w:pPr>
    </w:p>
    <w:tbl>
      <w:tblPr>
        <w:tblStyle w:val="affffffffffff"/>
        <w:tblW w:w="9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28"/>
      </w:tblGrid>
      <w:tr w:rsidR="004D0D79" w14:paraId="42E256EC" w14:textId="77777777">
        <w:trPr>
          <w:jc w:val="center"/>
        </w:trPr>
        <w:tc>
          <w:tcPr>
            <w:tcW w:w="9528" w:type="dxa"/>
            <w:shd w:val="clear" w:color="auto" w:fill="FFFF00"/>
            <w:vAlign w:val="center"/>
          </w:tcPr>
          <w:p w14:paraId="0A4CE463" w14:textId="77777777" w:rsidR="004D0D79" w:rsidRDefault="000E2ECD">
            <w:pPr>
              <w:jc w:val="center"/>
              <w:rPr>
                <w:rFonts w:ascii="Garamond" w:eastAsia="Garamond" w:hAnsi="Garamond" w:cs="Garamond"/>
                <w:sz w:val="48"/>
                <w:szCs w:val="48"/>
              </w:rPr>
            </w:pPr>
            <w:r>
              <w:rPr>
                <w:rFonts w:ascii="Garamond" w:eastAsia="Garamond" w:hAnsi="Garamond" w:cs="Garamond"/>
                <w:b/>
                <w:sz w:val="48"/>
                <w:szCs w:val="48"/>
              </w:rPr>
              <w:t>UE liées à la MINEURE</w:t>
            </w:r>
          </w:p>
        </w:tc>
      </w:tr>
    </w:tbl>
    <w:p w14:paraId="002D74FA" w14:textId="77777777" w:rsidR="004D0D79" w:rsidRDefault="004D0D79">
      <w:pPr>
        <w:jc w:val="both"/>
        <w:rPr>
          <w:rFonts w:ascii="Garamond" w:eastAsia="Garamond" w:hAnsi="Garamond" w:cs="Garamond"/>
        </w:rPr>
      </w:pPr>
    </w:p>
    <w:p w14:paraId="6AED5B1B" w14:textId="77777777" w:rsidR="004D0D79" w:rsidRDefault="000E2ECD">
      <w:pPr>
        <w:jc w:val="both"/>
        <w:rPr>
          <w:rFonts w:ascii="Garamond" w:eastAsia="Garamond" w:hAnsi="Garamond" w:cs="Garamond"/>
        </w:rPr>
      </w:pPr>
      <w:r>
        <w:rPr>
          <w:rFonts w:ascii="Garamond" w:eastAsia="Garamond" w:hAnsi="Garamond" w:cs="Garamond"/>
        </w:rPr>
        <w:t xml:space="preserve">La Mineure est à choisir parmi </w:t>
      </w:r>
      <w:r>
        <w:rPr>
          <w:rFonts w:ascii="Garamond" w:eastAsia="Garamond" w:hAnsi="Garamond" w:cs="Garamond"/>
          <w:color w:val="000000"/>
        </w:rPr>
        <w:t>les 5 </w:t>
      </w:r>
      <w:r>
        <w:rPr>
          <w:rFonts w:ascii="Garamond" w:eastAsia="Garamond" w:hAnsi="Garamond" w:cs="Garamond"/>
        </w:rPr>
        <w:t>disciplines suivantes :</w:t>
      </w:r>
    </w:p>
    <w:p w14:paraId="2ECD152B" w14:textId="77777777" w:rsidR="004D0D79" w:rsidRDefault="000E2ECD">
      <w:pPr>
        <w:numPr>
          <w:ilvl w:val="0"/>
          <w:numId w:val="13"/>
        </w:numPr>
        <w:ind w:left="0"/>
        <w:jc w:val="both"/>
        <w:rPr>
          <w:rFonts w:ascii="Garamond" w:eastAsia="Garamond" w:hAnsi="Garamond" w:cs="Garamond"/>
        </w:rPr>
      </w:pPr>
      <w:r>
        <w:rPr>
          <w:rFonts w:ascii="Garamond" w:eastAsia="Garamond" w:hAnsi="Garamond" w:cs="Garamond"/>
          <w:b/>
        </w:rPr>
        <w:t>Cinéma</w:t>
      </w:r>
      <w:r>
        <w:rPr>
          <w:rFonts w:ascii="Garamond" w:eastAsia="Garamond" w:hAnsi="Garamond" w:cs="Garamond"/>
        </w:rPr>
        <w:t xml:space="preserve"> (Dép. Lettres modernes), à partir de la L2</w:t>
      </w:r>
    </w:p>
    <w:p w14:paraId="0CB1EC2A" w14:textId="77777777" w:rsidR="004D0D79" w:rsidRDefault="000E2ECD">
      <w:pPr>
        <w:numPr>
          <w:ilvl w:val="0"/>
          <w:numId w:val="13"/>
        </w:numPr>
        <w:ind w:left="0"/>
        <w:jc w:val="both"/>
        <w:rPr>
          <w:rFonts w:ascii="Garamond" w:eastAsia="Garamond" w:hAnsi="Garamond" w:cs="Garamond"/>
        </w:rPr>
      </w:pPr>
      <w:r>
        <w:rPr>
          <w:rFonts w:ascii="Garamond" w:eastAsia="Garamond" w:hAnsi="Garamond" w:cs="Garamond"/>
          <w:b/>
        </w:rPr>
        <w:t>Lettres et Arts</w:t>
      </w:r>
      <w:r>
        <w:rPr>
          <w:rFonts w:ascii="Garamond" w:eastAsia="Garamond" w:hAnsi="Garamond" w:cs="Garamond"/>
        </w:rPr>
        <w:t xml:space="preserve"> (Dép. Lettres modernes)</w:t>
      </w:r>
    </w:p>
    <w:p w14:paraId="20BDBD0F" w14:textId="77777777" w:rsidR="004D0D79" w:rsidRDefault="000E2ECD">
      <w:pPr>
        <w:numPr>
          <w:ilvl w:val="0"/>
          <w:numId w:val="13"/>
        </w:numPr>
        <w:ind w:left="0"/>
        <w:jc w:val="both"/>
        <w:rPr>
          <w:rFonts w:ascii="Garamond" w:eastAsia="Garamond" w:hAnsi="Garamond" w:cs="Garamond"/>
        </w:rPr>
      </w:pPr>
      <w:r>
        <w:rPr>
          <w:rFonts w:ascii="Garamond" w:eastAsia="Garamond" w:hAnsi="Garamond" w:cs="Garamond"/>
          <w:b/>
        </w:rPr>
        <w:t>Didactique du F</w:t>
      </w:r>
      <w:r>
        <w:rPr>
          <w:rFonts w:ascii="Garamond" w:eastAsia="Garamond" w:hAnsi="Garamond" w:cs="Garamond"/>
        </w:rPr>
        <w:t>.</w:t>
      </w:r>
      <w:r>
        <w:rPr>
          <w:rFonts w:ascii="Garamond" w:eastAsia="Garamond" w:hAnsi="Garamond" w:cs="Garamond"/>
          <w:b/>
        </w:rPr>
        <w:t>L.E.</w:t>
      </w:r>
      <w:r>
        <w:rPr>
          <w:rFonts w:ascii="Garamond" w:eastAsia="Garamond" w:hAnsi="Garamond" w:cs="Garamond"/>
        </w:rPr>
        <w:t>, à partir de la L2</w:t>
      </w:r>
    </w:p>
    <w:p w14:paraId="2A0AABF6" w14:textId="77777777" w:rsidR="004D0D79" w:rsidRDefault="000E2ECD">
      <w:pPr>
        <w:numPr>
          <w:ilvl w:val="0"/>
          <w:numId w:val="13"/>
        </w:numPr>
        <w:ind w:left="0"/>
        <w:jc w:val="both"/>
        <w:rPr>
          <w:rFonts w:ascii="Garamond" w:eastAsia="Garamond" w:hAnsi="Garamond" w:cs="Garamond"/>
        </w:rPr>
      </w:pPr>
      <w:r>
        <w:rPr>
          <w:rFonts w:ascii="Garamond" w:eastAsia="Garamond" w:hAnsi="Garamond" w:cs="Garamond"/>
          <w:b/>
        </w:rPr>
        <w:t>Documentation</w:t>
      </w:r>
      <w:r>
        <w:rPr>
          <w:rFonts w:ascii="Garamond" w:eastAsia="Garamond" w:hAnsi="Garamond" w:cs="Garamond"/>
        </w:rPr>
        <w:t xml:space="preserve"> (Dép. DAM)</w:t>
      </w:r>
    </w:p>
    <w:p w14:paraId="7673C917" w14:textId="77777777" w:rsidR="004D0D79" w:rsidRDefault="000E2ECD">
      <w:pPr>
        <w:numPr>
          <w:ilvl w:val="0"/>
          <w:numId w:val="13"/>
        </w:numPr>
        <w:ind w:left="0" w:hanging="357"/>
        <w:jc w:val="both"/>
        <w:rPr>
          <w:rFonts w:ascii="Garamond" w:eastAsia="Garamond" w:hAnsi="Garamond" w:cs="Garamond"/>
        </w:rPr>
      </w:pPr>
      <w:r>
        <w:rPr>
          <w:rFonts w:ascii="Garamond" w:eastAsia="Garamond" w:hAnsi="Garamond" w:cs="Garamond"/>
          <w:b/>
        </w:rPr>
        <w:t>Vers le Professorat des Écoles</w:t>
      </w:r>
      <w:r>
        <w:rPr>
          <w:rFonts w:ascii="Garamond" w:eastAsia="Garamond" w:hAnsi="Garamond" w:cs="Garamond"/>
        </w:rPr>
        <w:t xml:space="preserve"> (ESPE &amp; Dép. Mathématiques et Informatique), à partir de la L2</w:t>
      </w:r>
    </w:p>
    <w:p w14:paraId="52F6778F" w14:textId="77777777" w:rsidR="004D0D79" w:rsidRDefault="004D0D79">
      <w:pPr>
        <w:jc w:val="both"/>
        <w:rPr>
          <w:rFonts w:ascii="Garamond" w:eastAsia="Garamond" w:hAnsi="Garamond" w:cs="Garamond"/>
        </w:rPr>
      </w:pPr>
    </w:p>
    <w:p w14:paraId="54557AB2" w14:textId="77777777" w:rsidR="004D0D79" w:rsidRDefault="000E2ECD">
      <w:pPr>
        <w:shd w:val="clear" w:color="auto" w:fill="FFFF00"/>
        <w:jc w:val="both"/>
        <w:rPr>
          <w:rFonts w:ascii="Garamond" w:eastAsia="Garamond" w:hAnsi="Garamond" w:cs="Garamond"/>
          <w:sz w:val="44"/>
          <w:szCs w:val="44"/>
        </w:rPr>
      </w:pPr>
      <w:r>
        <w:rPr>
          <w:rFonts w:ascii="Garamond" w:eastAsia="Garamond" w:hAnsi="Garamond" w:cs="Garamond"/>
          <w:b/>
          <w:smallCaps/>
          <w:sz w:val="44"/>
          <w:szCs w:val="44"/>
        </w:rPr>
        <w:t>CINÉMA</w:t>
      </w:r>
    </w:p>
    <w:p w14:paraId="6E50DF05" w14:textId="77777777" w:rsidR="004D0D79" w:rsidRDefault="004D0D79">
      <w:pPr>
        <w:jc w:val="both"/>
        <w:rPr>
          <w:rFonts w:ascii="Garamond" w:eastAsia="Garamond" w:hAnsi="Garamond" w:cs="Garamond"/>
          <w:b/>
        </w:rPr>
      </w:pPr>
    </w:p>
    <w:p w14:paraId="2F88B349" w14:textId="77777777" w:rsidR="004D0D79" w:rsidRDefault="000E2ECD">
      <w:pPr>
        <w:pBdr>
          <w:top w:val="single" w:sz="4" w:space="1" w:color="000000"/>
          <w:left w:val="single" w:sz="4" w:space="4" w:color="000000"/>
          <w:bottom w:val="single" w:sz="4" w:space="1" w:color="000000"/>
          <w:right w:val="single" w:sz="4" w:space="4" w:color="000000"/>
        </w:pBdr>
        <w:shd w:val="clear" w:color="auto" w:fill="F2F2F2"/>
        <w:jc w:val="center"/>
        <w:rPr>
          <w:rFonts w:ascii="Garamond" w:eastAsia="Garamond" w:hAnsi="Garamond" w:cs="Garamond"/>
        </w:rPr>
      </w:pPr>
      <w:r>
        <w:rPr>
          <w:rFonts w:ascii="Garamond" w:eastAsia="Garamond" w:hAnsi="Garamond" w:cs="Garamond"/>
          <w:b/>
        </w:rPr>
        <w:t>DA ouverte uniquement aux étudiants ayant validé la DA Cinéma en L2</w:t>
      </w:r>
      <w:r>
        <w:rPr>
          <w:rFonts w:ascii="Garamond" w:eastAsia="Garamond" w:hAnsi="Garamond" w:cs="Garamond"/>
          <w:b/>
        </w:rPr>
        <w:br/>
        <w:t>(pas de nouvelle inscription en L3)</w:t>
      </w:r>
    </w:p>
    <w:p w14:paraId="2A52C3B9" w14:textId="77777777" w:rsidR="004D0D79" w:rsidRDefault="000E2ECD">
      <w:pPr>
        <w:pBdr>
          <w:top w:val="single" w:sz="4" w:space="1" w:color="000000"/>
          <w:left w:val="single" w:sz="4" w:space="4" w:color="000000"/>
          <w:bottom w:val="single" w:sz="4" w:space="1" w:color="000000"/>
          <w:right w:val="single" w:sz="4" w:space="4" w:color="000000"/>
        </w:pBdr>
        <w:shd w:val="clear" w:color="auto" w:fill="F2F2F2"/>
        <w:jc w:val="center"/>
        <w:rPr>
          <w:rFonts w:ascii="Garamond" w:eastAsia="Garamond" w:hAnsi="Garamond" w:cs="Garamond"/>
          <w:b/>
        </w:rPr>
      </w:pPr>
      <w:r>
        <w:rPr>
          <w:rFonts w:ascii="Garamond" w:eastAsia="Garamond" w:hAnsi="Garamond" w:cs="Garamond"/>
          <w:b/>
        </w:rPr>
        <w:t xml:space="preserve">Régime Contrôle continu uniquement </w:t>
      </w:r>
      <w:r>
        <w:rPr>
          <w:rFonts w:ascii="Garamond" w:eastAsia="Garamond" w:hAnsi="Garamond" w:cs="Garamond"/>
          <w:b/>
          <w:color w:val="000000"/>
        </w:rPr>
        <w:t>(pas de SED</w:t>
      </w:r>
      <w:r>
        <w:rPr>
          <w:rFonts w:ascii="Garamond" w:eastAsia="Garamond" w:hAnsi="Garamond" w:cs="Garamond"/>
          <w:b/>
        </w:rPr>
        <w:t>)</w:t>
      </w:r>
      <w:r>
        <w:rPr>
          <w:rFonts w:ascii="Garamond" w:eastAsia="Garamond" w:hAnsi="Garamond" w:cs="Garamond"/>
          <w:b/>
        </w:rPr>
        <w:br/>
        <w:t xml:space="preserve">L’assiduité </w:t>
      </w:r>
      <w:proofErr w:type="spellStart"/>
      <w:r>
        <w:rPr>
          <w:rFonts w:ascii="Garamond" w:eastAsia="Garamond" w:hAnsi="Garamond" w:cs="Garamond"/>
          <w:b/>
        </w:rPr>
        <w:t>au</w:t>
      </w:r>
      <w:proofErr w:type="spellEnd"/>
      <w:r>
        <w:rPr>
          <w:rFonts w:ascii="Garamond" w:eastAsia="Garamond" w:hAnsi="Garamond" w:cs="Garamond"/>
          <w:b/>
        </w:rPr>
        <w:t xml:space="preserve"> cours est obligatoire</w:t>
      </w:r>
    </w:p>
    <w:p w14:paraId="442B5FA2" w14:textId="77777777" w:rsidR="004D0D79" w:rsidRDefault="004D0D79">
      <w:pPr>
        <w:jc w:val="both"/>
        <w:rPr>
          <w:rFonts w:ascii="Garamond" w:eastAsia="Garamond" w:hAnsi="Garamond" w:cs="Garamond"/>
          <w:b/>
        </w:rPr>
      </w:pPr>
    </w:p>
    <w:p w14:paraId="4F009202"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504 CN00501T Cinéma contemporain</w:t>
      </w:r>
    </w:p>
    <w:p w14:paraId="63EE2D7E"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sz w:val="32"/>
          <w:szCs w:val="32"/>
        </w:rPr>
        <w:t>48 heures – 6ECTS – SED : non</w:t>
      </w:r>
    </w:p>
    <w:p w14:paraId="435421A6" w14:textId="77777777" w:rsidR="004D0D79" w:rsidRDefault="004D0D79">
      <w:pPr>
        <w:jc w:val="both"/>
        <w:rPr>
          <w:rFonts w:ascii="Garamond" w:eastAsia="Garamond" w:hAnsi="Garamond" w:cs="Garamond"/>
        </w:rPr>
      </w:pPr>
    </w:p>
    <w:p w14:paraId="0D9BC635"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604 CN00601T Théorie du cinéma et pensée critique</w:t>
      </w:r>
    </w:p>
    <w:p w14:paraId="2C0F9E1F"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i/>
          <w:sz w:val="32"/>
          <w:szCs w:val="32"/>
        </w:rPr>
        <w:t>52heures – 6ECTS – SED : non</w:t>
      </w:r>
    </w:p>
    <w:p w14:paraId="6E31CDF2" w14:textId="77777777" w:rsidR="004D0D79" w:rsidRDefault="004D0D79">
      <w:pPr>
        <w:jc w:val="both"/>
        <w:rPr>
          <w:rFonts w:ascii="Garamond" w:eastAsia="Garamond" w:hAnsi="Garamond" w:cs="Garamond"/>
        </w:rPr>
      </w:pPr>
    </w:p>
    <w:p w14:paraId="07B6B015" w14:textId="77777777" w:rsidR="004D0D79" w:rsidRDefault="000E2ECD">
      <w:pPr>
        <w:shd w:val="clear" w:color="auto" w:fill="FFFF00"/>
        <w:jc w:val="both"/>
        <w:rPr>
          <w:rFonts w:ascii="Garamond" w:eastAsia="Garamond" w:hAnsi="Garamond" w:cs="Garamond"/>
          <w:sz w:val="44"/>
          <w:szCs w:val="44"/>
        </w:rPr>
      </w:pPr>
      <w:r>
        <w:rPr>
          <w:rFonts w:ascii="Garamond" w:eastAsia="Garamond" w:hAnsi="Garamond" w:cs="Garamond"/>
          <w:b/>
          <w:sz w:val="44"/>
          <w:szCs w:val="44"/>
        </w:rPr>
        <w:t>LETTRES ET ARTS</w:t>
      </w:r>
    </w:p>
    <w:p w14:paraId="068DD027" w14:textId="77777777" w:rsidR="004D0D79" w:rsidRDefault="004D0D79">
      <w:pPr>
        <w:jc w:val="both"/>
        <w:rPr>
          <w:rFonts w:ascii="Garamond" w:eastAsia="Garamond" w:hAnsi="Garamond" w:cs="Garamond"/>
          <w:b/>
        </w:rPr>
      </w:pPr>
    </w:p>
    <w:p w14:paraId="09771654" w14:textId="77777777" w:rsidR="004D0D79" w:rsidRDefault="000E2ECD">
      <w:pPr>
        <w:jc w:val="both"/>
        <w:rPr>
          <w:rFonts w:ascii="Garamond" w:eastAsia="Garamond" w:hAnsi="Garamond" w:cs="Garamond"/>
        </w:rPr>
      </w:pPr>
      <w:r>
        <w:rPr>
          <w:rFonts w:ascii="Garamond" w:eastAsia="Garamond" w:hAnsi="Garamond" w:cs="Garamond"/>
          <w:b/>
        </w:rPr>
        <w:t>Res</w:t>
      </w:r>
      <w:r>
        <w:rPr>
          <w:rFonts w:ascii="Garamond" w:eastAsia="Garamond" w:hAnsi="Garamond" w:cs="Garamond"/>
          <w:b/>
        </w:rPr>
        <w:t>ponsables</w:t>
      </w:r>
      <w:r>
        <w:rPr>
          <w:rFonts w:ascii="Garamond" w:eastAsia="Garamond" w:hAnsi="Garamond" w:cs="Garamond"/>
        </w:rPr>
        <w:t xml:space="preserve"> : Louis </w:t>
      </w:r>
      <w:proofErr w:type="spellStart"/>
      <w:r>
        <w:rPr>
          <w:rFonts w:ascii="Garamond" w:eastAsia="Garamond" w:hAnsi="Garamond" w:cs="Garamond"/>
        </w:rPr>
        <w:t>Watier</w:t>
      </w:r>
      <w:proofErr w:type="spellEnd"/>
      <w:r>
        <w:rPr>
          <w:rFonts w:ascii="Garamond" w:eastAsia="Garamond" w:hAnsi="Garamond" w:cs="Garamond"/>
        </w:rPr>
        <w:t xml:space="preserve"> et Julien </w:t>
      </w:r>
      <w:proofErr w:type="spellStart"/>
      <w:r>
        <w:rPr>
          <w:rFonts w:ascii="Garamond" w:eastAsia="Garamond" w:hAnsi="Garamond" w:cs="Garamond"/>
        </w:rPr>
        <w:t>Roumette</w:t>
      </w:r>
      <w:proofErr w:type="spellEnd"/>
    </w:p>
    <w:p w14:paraId="38A043CC" w14:textId="77777777" w:rsidR="004D0D79" w:rsidRDefault="004D0D79">
      <w:pPr>
        <w:jc w:val="both"/>
        <w:rPr>
          <w:rFonts w:ascii="Garamond" w:eastAsia="Garamond" w:hAnsi="Garamond" w:cs="Garamond"/>
          <w:sz w:val="16"/>
          <w:szCs w:val="16"/>
        </w:rPr>
      </w:pPr>
    </w:p>
    <w:p w14:paraId="7755B42F" w14:textId="77777777" w:rsidR="004D0D79" w:rsidRDefault="000E2ECD">
      <w:pPr>
        <w:pBdr>
          <w:top w:val="single" w:sz="4" w:space="1" w:color="000000"/>
          <w:left w:val="single" w:sz="4" w:space="4" w:color="000000"/>
          <w:bottom w:val="single" w:sz="4" w:space="1" w:color="000000"/>
          <w:right w:val="single" w:sz="4" w:space="4" w:color="000000"/>
        </w:pBdr>
        <w:shd w:val="clear" w:color="auto" w:fill="F2F2F2"/>
        <w:jc w:val="center"/>
        <w:rPr>
          <w:rFonts w:ascii="Garamond" w:eastAsia="Garamond" w:hAnsi="Garamond" w:cs="Garamond"/>
        </w:rPr>
      </w:pPr>
      <w:r>
        <w:rPr>
          <w:rFonts w:ascii="Garamond" w:eastAsia="Garamond" w:hAnsi="Garamond" w:cs="Garamond"/>
          <w:b/>
        </w:rPr>
        <w:t xml:space="preserve">Régime Contrôle continu uniquement (pas </w:t>
      </w:r>
      <w:r>
        <w:rPr>
          <w:rFonts w:ascii="Garamond" w:eastAsia="Garamond" w:hAnsi="Garamond" w:cs="Garamond"/>
          <w:b/>
          <w:color w:val="000000"/>
        </w:rPr>
        <w:t>de SED</w:t>
      </w:r>
      <w:r>
        <w:rPr>
          <w:rFonts w:ascii="Garamond" w:eastAsia="Garamond" w:hAnsi="Garamond" w:cs="Garamond"/>
          <w:b/>
        </w:rPr>
        <w:t>)</w:t>
      </w:r>
      <w:r>
        <w:rPr>
          <w:rFonts w:ascii="Garamond" w:eastAsia="Garamond" w:hAnsi="Garamond" w:cs="Garamond"/>
          <w:b/>
        </w:rPr>
        <w:br/>
        <w:t xml:space="preserve">L’assiduité </w:t>
      </w:r>
      <w:proofErr w:type="spellStart"/>
      <w:r>
        <w:rPr>
          <w:rFonts w:ascii="Garamond" w:eastAsia="Garamond" w:hAnsi="Garamond" w:cs="Garamond"/>
          <w:b/>
        </w:rPr>
        <w:t>au</w:t>
      </w:r>
      <w:proofErr w:type="spellEnd"/>
      <w:r>
        <w:rPr>
          <w:rFonts w:ascii="Garamond" w:eastAsia="Garamond" w:hAnsi="Garamond" w:cs="Garamond"/>
          <w:b/>
        </w:rPr>
        <w:t xml:space="preserve"> cours est obligatoire</w:t>
      </w:r>
    </w:p>
    <w:p w14:paraId="2DEE6F6E" w14:textId="77777777" w:rsidR="004D0D79" w:rsidRDefault="004D0D79">
      <w:pPr>
        <w:jc w:val="both"/>
        <w:rPr>
          <w:rFonts w:ascii="Garamond" w:eastAsia="Garamond" w:hAnsi="Garamond" w:cs="Garamond"/>
          <w:sz w:val="16"/>
          <w:szCs w:val="16"/>
        </w:rPr>
      </w:pPr>
    </w:p>
    <w:p w14:paraId="2F358848" w14:textId="77777777" w:rsidR="004D0D79" w:rsidRDefault="000E2ECD">
      <w:pPr>
        <w:jc w:val="both"/>
        <w:rPr>
          <w:rFonts w:ascii="Garamond" w:eastAsia="Garamond" w:hAnsi="Garamond" w:cs="Garamond"/>
          <w:sz w:val="22"/>
          <w:szCs w:val="22"/>
        </w:rPr>
      </w:pPr>
      <w:r>
        <w:rPr>
          <w:rFonts w:ascii="Garamond" w:eastAsia="Garamond" w:hAnsi="Garamond" w:cs="Garamond"/>
          <w:sz w:val="22"/>
          <w:szCs w:val="22"/>
        </w:rPr>
        <w:t xml:space="preserve">La Discipline associée </w:t>
      </w:r>
      <w:r>
        <w:rPr>
          <w:rFonts w:ascii="Garamond" w:eastAsia="Garamond" w:hAnsi="Garamond" w:cs="Garamond"/>
          <w:i/>
          <w:sz w:val="22"/>
          <w:szCs w:val="22"/>
        </w:rPr>
        <w:t>Lettres et Arts</w:t>
      </w:r>
      <w:r>
        <w:rPr>
          <w:rFonts w:ascii="Garamond" w:eastAsia="Garamond" w:hAnsi="Garamond" w:cs="Garamond"/>
          <w:sz w:val="22"/>
          <w:szCs w:val="22"/>
        </w:rPr>
        <w:t xml:space="preserve"> propose une approche pluridisciplinaire de l’étude des arts, articulée autour de la littérature. L’objectif est de faire saisir la vitalité du rapport entre les arts et la littérature et de faire réfléchir sur les influences réciproques des différents typ</w:t>
      </w:r>
      <w:r>
        <w:rPr>
          <w:rFonts w:ascii="Garamond" w:eastAsia="Garamond" w:hAnsi="Garamond" w:cs="Garamond"/>
          <w:sz w:val="22"/>
          <w:szCs w:val="22"/>
        </w:rPr>
        <w:t>es de création artistique, ainsi qu’à des notions communes et aux problèmes que cela pose.</w:t>
      </w:r>
    </w:p>
    <w:p w14:paraId="33BA0A46" w14:textId="77777777" w:rsidR="004D0D79" w:rsidRDefault="000E2ECD">
      <w:pPr>
        <w:jc w:val="both"/>
        <w:rPr>
          <w:rFonts w:ascii="Garamond" w:eastAsia="Garamond" w:hAnsi="Garamond" w:cs="Garamond"/>
          <w:sz w:val="22"/>
          <w:szCs w:val="22"/>
        </w:rPr>
      </w:pPr>
      <w:r>
        <w:rPr>
          <w:rFonts w:ascii="Garamond" w:eastAsia="Garamond" w:hAnsi="Garamond" w:cs="Garamond"/>
          <w:sz w:val="22"/>
          <w:szCs w:val="22"/>
        </w:rPr>
        <w:t>Ce cursus propose des cours d’histoire de la musique (pour non-spécialistes, sans compétences préalables requises, incluant les musiques actuelles), d’histoire des a</w:t>
      </w:r>
      <w:r>
        <w:rPr>
          <w:rFonts w:ascii="Garamond" w:eastAsia="Garamond" w:hAnsi="Garamond" w:cs="Garamond"/>
          <w:sz w:val="22"/>
          <w:szCs w:val="22"/>
        </w:rPr>
        <w:t>rts (arts plastiques, mais aussi architecture), d’analyse de l’image et des approches croisées qui problématisent des notions communes (historiques et esthétiques) à partir de l’étude d’œuvres littéraires : Littérature et peinture, Littérature et photograp</w:t>
      </w:r>
      <w:r>
        <w:rPr>
          <w:rFonts w:ascii="Garamond" w:eastAsia="Garamond" w:hAnsi="Garamond" w:cs="Garamond"/>
          <w:sz w:val="22"/>
          <w:szCs w:val="22"/>
        </w:rPr>
        <w:t>hie, cinéma et littérature, Littérature et musique, ainsi que des approches transversales sur le livre de jeunesse et la bande dessinée, ainsi que sur les différents supports de l’image et de l’écrit, jusqu’au numérique.</w:t>
      </w:r>
    </w:p>
    <w:p w14:paraId="0328EA49" w14:textId="77777777" w:rsidR="004D0D79" w:rsidRDefault="000E2ECD">
      <w:pPr>
        <w:jc w:val="both"/>
        <w:rPr>
          <w:rFonts w:ascii="Garamond" w:eastAsia="Garamond" w:hAnsi="Garamond" w:cs="Garamond"/>
          <w:sz w:val="22"/>
          <w:szCs w:val="22"/>
        </w:rPr>
      </w:pPr>
      <w:r>
        <w:rPr>
          <w:rFonts w:ascii="Garamond" w:eastAsia="Garamond" w:hAnsi="Garamond" w:cs="Garamond"/>
          <w:sz w:val="22"/>
          <w:szCs w:val="22"/>
        </w:rPr>
        <w:t xml:space="preserve">La Discipline associée </w:t>
      </w:r>
      <w:r>
        <w:rPr>
          <w:rFonts w:ascii="Garamond" w:eastAsia="Garamond" w:hAnsi="Garamond" w:cs="Garamond"/>
          <w:i/>
          <w:sz w:val="22"/>
          <w:szCs w:val="22"/>
        </w:rPr>
        <w:t>Lettres et A</w:t>
      </w:r>
      <w:r>
        <w:rPr>
          <w:rFonts w:ascii="Garamond" w:eastAsia="Garamond" w:hAnsi="Garamond" w:cs="Garamond"/>
          <w:i/>
          <w:sz w:val="22"/>
          <w:szCs w:val="22"/>
        </w:rPr>
        <w:t>rts</w:t>
      </w:r>
      <w:r>
        <w:rPr>
          <w:rFonts w:ascii="Garamond" w:eastAsia="Garamond" w:hAnsi="Garamond" w:cs="Garamond"/>
          <w:sz w:val="22"/>
          <w:szCs w:val="22"/>
        </w:rPr>
        <w:t xml:space="preserve"> est destinée à compléter la formation des étudiants de Lettres modernes qui veulent une ouverture sur les autres arts et qui, entre autres, se destinent à des métiers de la culture et aux masters dans ce domaine. Pour les étudiants d’Histoire de l’art,</w:t>
      </w:r>
      <w:r>
        <w:rPr>
          <w:rFonts w:ascii="Garamond" w:eastAsia="Garamond" w:hAnsi="Garamond" w:cs="Garamond"/>
          <w:sz w:val="22"/>
          <w:szCs w:val="22"/>
        </w:rPr>
        <w:t xml:space="preserve"> elle permet de compléter leur formation principale en ouvrant à des problématiques communes très largement représentées dans la littérature, ainsi qu’à l’histoire de la musique.</w:t>
      </w:r>
    </w:p>
    <w:p w14:paraId="53B0B79A" w14:textId="77777777" w:rsidR="004D0D79" w:rsidRDefault="004D0D79">
      <w:pPr>
        <w:jc w:val="both"/>
        <w:rPr>
          <w:rFonts w:ascii="Garamond" w:eastAsia="Garamond" w:hAnsi="Garamond" w:cs="Garamond"/>
          <w:sz w:val="22"/>
          <w:szCs w:val="22"/>
        </w:rPr>
      </w:pPr>
    </w:p>
    <w:p w14:paraId="3D807AEB"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 xml:space="preserve">UE 504 LR00501T Texte et Image 1 </w:t>
      </w:r>
    </w:p>
    <w:p w14:paraId="04F87067"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proofErr w:type="gramStart"/>
      <w:r>
        <w:rPr>
          <w:rFonts w:ascii="Garamond" w:eastAsia="Garamond" w:hAnsi="Garamond" w:cs="Garamond"/>
          <w:b/>
          <w:sz w:val="36"/>
          <w:szCs w:val="36"/>
        </w:rPr>
        <w:t>ou</w:t>
      </w:r>
      <w:proofErr w:type="gramEnd"/>
      <w:r>
        <w:rPr>
          <w:rFonts w:ascii="Garamond" w:eastAsia="Garamond" w:hAnsi="Garamond" w:cs="Garamond"/>
          <w:b/>
          <w:sz w:val="36"/>
          <w:szCs w:val="36"/>
        </w:rPr>
        <w:t xml:space="preserve"> LR00502T Lettres et arts 4</w:t>
      </w:r>
    </w:p>
    <w:p w14:paraId="49FCC987"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i/>
          <w:sz w:val="32"/>
          <w:szCs w:val="32"/>
        </w:rPr>
      </w:pPr>
      <w:r>
        <w:rPr>
          <w:rFonts w:ascii="Garamond" w:eastAsia="Garamond" w:hAnsi="Garamond" w:cs="Garamond"/>
          <w:i/>
          <w:sz w:val="32"/>
          <w:szCs w:val="32"/>
        </w:rPr>
        <w:t xml:space="preserve">48 heures – </w:t>
      </w:r>
      <w:r>
        <w:rPr>
          <w:rFonts w:ascii="Garamond" w:eastAsia="Garamond" w:hAnsi="Garamond" w:cs="Garamond"/>
          <w:i/>
          <w:sz w:val="32"/>
          <w:szCs w:val="32"/>
        </w:rPr>
        <w:t>6ECTS – SED : oui</w:t>
      </w:r>
    </w:p>
    <w:p w14:paraId="01CC1D08" w14:textId="77777777" w:rsidR="004D0D79" w:rsidRDefault="004D0D79">
      <w:pPr>
        <w:jc w:val="both"/>
        <w:rPr>
          <w:rFonts w:ascii="Garamond" w:eastAsia="Garamond" w:hAnsi="Garamond" w:cs="Garamond"/>
        </w:rPr>
      </w:pPr>
    </w:p>
    <w:p w14:paraId="0E827F58"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604 LR00601T Texte et Image 2</w:t>
      </w:r>
    </w:p>
    <w:p w14:paraId="3F5C18BB"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proofErr w:type="gramStart"/>
      <w:r>
        <w:rPr>
          <w:rFonts w:ascii="Garamond" w:eastAsia="Garamond" w:hAnsi="Garamond" w:cs="Garamond"/>
          <w:b/>
          <w:sz w:val="36"/>
          <w:szCs w:val="36"/>
        </w:rPr>
        <w:t>ou</w:t>
      </w:r>
      <w:proofErr w:type="gramEnd"/>
      <w:r>
        <w:rPr>
          <w:rFonts w:ascii="Garamond" w:eastAsia="Garamond" w:hAnsi="Garamond" w:cs="Garamond"/>
          <w:b/>
          <w:sz w:val="36"/>
          <w:szCs w:val="36"/>
        </w:rPr>
        <w:t xml:space="preserve"> LR00602T Musique et Lettres 2</w:t>
      </w:r>
    </w:p>
    <w:p w14:paraId="4B2D8C88"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u w:val="single"/>
        </w:rPr>
      </w:pPr>
      <w:bookmarkStart w:id="5" w:name="_heading=h.30j0zll" w:colFirst="0" w:colLast="0"/>
      <w:bookmarkEnd w:id="5"/>
      <w:r>
        <w:rPr>
          <w:rFonts w:ascii="Garamond" w:eastAsia="Garamond" w:hAnsi="Garamond" w:cs="Garamond"/>
          <w:i/>
          <w:sz w:val="32"/>
          <w:szCs w:val="32"/>
        </w:rPr>
        <w:t>48 heures – 6ECTS – SED : oui</w:t>
      </w:r>
    </w:p>
    <w:p w14:paraId="2D752C00" w14:textId="77777777" w:rsidR="004D0D79" w:rsidRDefault="004D0D79">
      <w:pPr>
        <w:jc w:val="both"/>
        <w:rPr>
          <w:rFonts w:ascii="Garamond" w:eastAsia="Garamond" w:hAnsi="Garamond" w:cs="Garamond"/>
        </w:rPr>
      </w:pPr>
    </w:p>
    <w:p w14:paraId="0325D9BD" w14:textId="77777777" w:rsidR="004D0D79" w:rsidRDefault="000E2ECD">
      <w:pPr>
        <w:shd w:val="clear" w:color="auto" w:fill="FFFF00"/>
        <w:rPr>
          <w:rFonts w:ascii="Garamond" w:eastAsia="Garamond" w:hAnsi="Garamond" w:cs="Garamond"/>
          <w:sz w:val="44"/>
          <w:szCs w:val="44"/>
        </w:rPr>
      </w:pPr>
      <w:r>
        <w:rPr>
          <w:rFonts w:ascii="Garamond" w:eastAsia="Garamond" w:hAnsi="Garamond" w:cs="Garamond"/>
          <w:b/>
          <w:smallCaps/>
          <w:sz w:val="44"/>
          <w:szCs w:val="44"/>
        </w:rPr>
        <w:t>DIDACTIQUE DU F.L.E.</w:t>
      </w:r>
    </w:p>
    <w:p w14:paraId="5E1EE40D" w14:textId="77777777" w:rsidR="004D0D79" w:rsidRDefault="004D0D79">
      <w:pPr>
        <w:jc w:val="both"/>
        <w:rPr>
          <w:rFonts w:ascii="Garamond" w:eastAsia="Garamond" w:hAnsi="Garamond" w:cs="Garamond"/>
        </w:rPr>
      </w:pPr>
    </w:p>
    <w:p w14:paraId="621FAFFF"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504 SLFL504T Phonétique et écritures</w:t>
      </w:r>
    </w:p>
    <w:p w14:paraId="74AFC258"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rPr>
        <w:t>48 heures – 6 ECTS</w:t>
      </w:r>
    </w:p>
    <w:p w14:paraId="15BF9BB6" w14:textId="77777777" w:rsidR="004D0D79" w:rsidRDefault="004D0D79">
      <w:pPr>
        <w:jc w:val="both"/>
        <w:rPr>
          <w:rFonts w:ascii="Garamond" w:eastAsia="Garamond" w:hAnsi="Garamond" w:cs="Garamond"/>
          <w:i/>
          <w:sz w:val="32"/>
          <w:szCs w:val="32"/>
        </w:rPr>
      </w:pPr>
    </w:p>
    <w:p w14:paraId="72C5649D"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w:t>
      </w:r>
      <w:proofErr w:type="gramStart"/>
      <w:r>
        <w:rPr>
          <w:rFonts w:ascii="Garamond" w:eastAsia="Garamond" w:hAnsi="Garamond" w:cs="Garamond"/>
          <w:b/>
          <w:sz w:val="36"/>
          <w:szCs w:val="36"/>
        </w:rPr>
        <w:t>604  SFLF</w:t>
      </w:r>
      <w:proofErr w:type="gramEnd"/>
      <w:r>
        <w:rPr>
          <w:rFonts w:ascii="Garamond" w:eastAsia="Garamond" w:hAnsi="Garamond" w:cs="Garamond"/>
          <w:b/>
          <w:sz w:val="36"/>
          <w:szCs w:val="36"/>
        </w:rPr>
        <w:t>604T Méthodologie et pratiques de classe</w:t>
      </w:r>
    </w:p>
    <w:p w14:paraId="19B1D086"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rPr>
        <w:t xml:space="preserve">48 heures – 6 ECTS </w:t>
      </w:r>
    </w:p>
    <w:p w14:paraId="55997753" w14:textId="77777777" w:rsidR="004D0D79" w:rsidRDefault="004D0D79">
      <w:pPr>
        <w:jc w:val="both"/>
        <w:rPr>
          <w:rFonts w:ascii="Garamond" w:eastAsia="Garamond" w:hAnsi="Garamond" w:cs="Garamond"/>
        </w:rPr>
      </w:pPr>
    </w:p>
    <w:p w14:paraId="7B839266" w14:textId="77777777" w:rsidR="004D0D79" w:rsidRDefault="004D0D79">
      <w:pPr>
        <w:jc w:val="both"/>
        <w:rPr>
          <w:rFonts w:ascii="Garamond" w:eastAsia="Garamond" w:hAnsi="Garamond" w:cs="Garamond"/>
        </w:rPr>
      </w:pPr>
    </w:p>
    <w:p w14:paraId="01945ECD" w14:textId="77777777" w:rsidR="004D0D79" w:rsidRDefault="000E2ECD">
      <w:pPr>
        <w:shd w:val="clear" w:color="auto" w:fill="FFFF00"/>
        <w:rPr>
          <w:rFonts w:ascii="Garamond" w:eastAsia="Garamond" w:hAnsi="Garamond" w:cs="Garamond"/>
          <w:sz w:val="44"/>
          <w:szCs w:val="44"/>
        </w:rPr>
      </w:pPr>
      <w:r>
        <w:rPr>
          <w:rFonts w:ascii="Garamond" w:eastAsia="Garamond" w:hAnsi="Garamond" w:cs="Garamond"/>
          <w:b/>
          <w:smallCaps/>
          <w:sz w:val="44"/>
          <w:szCs w:val="44"/>
        </w:rPr>
        <w:t>DOCUMENTATION</w:t>
      </w:r>
    </w:p>
    <w:p w14:paraId="340588CF" w14:textId="77777777" w:rsidR="004D0D79" w:rsidRDefault="004D0D79">
      <w:pPr>
        <w:jc w:val="both"/>
        <w:rPr>
          <w:rFonts w:ascii="Garamond" w:eastAsia="Garamond" w:hAnsi="Garamond" w:cs="Garamond"/>
          <w:sz w:val="16"/>
          <w:szCs w:val="16"/>
        </w:rPr>
      </w:pPr>
    </w:p>
    <w:p w14:paraId="535E38BA" w14:textId="77777777" w:rsidR="004D0D79" w:rsidRDefault="000E2ECD">
      <w:pPr>
        <w:jc w:val="both"/>
        <w:rPr>
          <w:rFonts w:ascii="Garamond" w:eastAsia="Garamond" w:hAnsi="Garamond" w:cs="Garamond"/>
        </w:rPr>
      </w:pPr>
      <w:r>
        <w:rPr>
          <w:rFonts w:ascii="Garamond" w:eastAsia="Garamond" w:hAnsi="Garamond" w:cs="Garamond"/>
        </w:rPr>
        <w:t>Se rapprocher du Département DAM pour connaître les emplois du temps et le détail des cours.</w:t>
      </w:r>
    </w:p>
    <w:p w14:paraId="60B32081" w14:textId="77777777" w:rsidR="004D0D79" w:rsidRDefault="000E2ECD">
      <w:pPr>
        <w:jc w:val="both"/>
        <w:rPr>
          <w:rFonts w:ascii="Garamond" w:eastAsia="Garamond" w:hAnsi="Garamond" w:cs="Garamond"/>
        </w:rPr>
      </w:pPr>
      <w:r>
        <w:rPr>
          <w:rFonts w:ascii="Garamond" w:eastAsia="Garamond" w:hAnsi="Garamond" w:cs="Garamond"/>
        </w:rPr>
        <w:t xml:space="preserve">La Discipline Associée « Documentation » complète une formation universitaire générale par des apports </w:t>
      </w:r>
      <w:r>
        <w:rPr>
          <w:rFonts w:ascii="Garamond" w:eastAsia="Garamond" w:hAnsi="Garamond" w:cs="Garamond"/>
        </w:rPr>
        <w:t>professionnels orientés vers le traitement de l’information et l’édition, dans le but de ménager la possibilité de poursuite d’études dans ces domaines et/ou d’insertion dans les métiers de documentaliste, d’iconographe, d’archiviste, de bibliothécaire, d’</w:t>
      </w:r>
      <w:r>
        <w:rPr>
          <w:rFonts w:ascii="Garamond" w:eastAsia="Garamond" w:hAnsi="Garamond" w:cs="Garamond"/>
        </w:rPr>
        <w:t>éditeur et de libraire. Elle fournit une initiation aux connaissances techniques et compétences professionnelles de ces métiers et permet la construction de savoirs et savoir-faire donnant accès à la L2 « Documentation » et préparant aux licences professio</w:t>
      </w:r>
      <w:r>
        <w:rPr>
          <w:rFonts w:ascii="Garamond" w:eastAsia="Garamond" w:hAnsi="Garamond" w:cs="Garamond"/>
        </w:rPr>
        <w:t>nnelles « Techniques et pratiques rédactionnelles appliquées à l’édition » et « Librairie : enjeux et pratiques émergentes » du Département Archives et Médiathèque.</w:t>
      </w:r>
    </w:p>
    <w:p w14:paraId="52F2F0CB" w14:textId="77777777" w:rsidR="004D0D79" w:rsidRDefault="004D0D79">
      <w:pPr>
        <w:jc w:val="both"/>
        <w:rPr>
          <w:rFonts w:ascii="Garamond" w:eastAsia="Garamond" w:hAnsi="Garamond" w:cs="Garamond"/>
        </w:rPr>
      </w:pPr>
    </w:p>
    <w:p w14:paraId="4D0C8638"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504 AM000501T Recherche d’information, indexation 1 et introduction au droit de la cult</w:t>
      </w:r>
      <w:r>
        <w:rPr>
          <w:rFonts w:ascii="Garamond" w:eastAsia="Garamond" w:hAnsi="Garamond" w:cs="Garamond"/>
          <w:b/>
          <w:sz w:val="36"/>
          <w:szCs w:val="36"/>
        </w:rPr>
        <w:t>ure 1</w:t>
      </w:r>
    </w:p>
    <w:p w14:paraId="7485F073"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48 heures – 6 ECTS – SED : non</w:t>
      </w:r>
    </w:p>
    <w:p w14:paraId="51667160" w14:textId="77777777" w:rsidR="004D0D79" w:rsidRDefault="004D0D79">
      <w:pPr>
        <w:jc w:val="both"/>
        <w:rPr>
          <w:rFonts w:ascii="Garamond" w:eastAsia="Garamond" w:hAnsi="Garamond" w:cs="Garamond"/>
          <w:sz w:val="36"/>
          <w:szCs w:val="36"/>
        </w:rPr>
      </w:pPr>
    </w:p>
    <w:p w14:paraId="6218449E"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 xml:space="preserve">UE 604 AM00601T Politiques culturelles, gestion de </w:t>
      </w:r>
      <w:proofErr w:type="gramStart"/>
      <w:r>
        <w:rPr>
          <w:rFonts w:ascii="Garamond" w:eastAsia="Garamond" w:hAnsi="Garamond" w:cs="Garamond"/>
          <w:b/>
          <w:sz w:val="36"/>
          <w:szCs w:val="36"/>
        </w:rPr>
        <w:t xml:space="preserve">projet,   </w:t>
      </w:r>
      <w:proofErr w:type="gramEnd"/>
      <w:r>
        <w:rPr>
          <w:rFonts w:ascii="Garamond" w:eastAsia="Garamond" w:hAnsi="Garamond" w:cs="Garamond"/>
          <w:b/>
          <w:sz w:val="36"/>
          <w:szCs w:val="36"/>
        </w:rPr>
        <w:t>indexation 2 et introduction au droit de la culture 2</w:t>
      </w:r>
    </w:p>
    <w:p w14:paraId="580D4BF2"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u w:val="single"/>
        </w:rPr>
      </w:pPr>
      <w:r>
        <w:rPr>
          <w:rFonts w:ascii="Garamond" w:eastAsia="Garamond" w:hAnsi="Garamond" w:cs="Garamond"/>
          <w:i/>
          <w:sz w:val="32"/>
          <w:szCs w:val="32"/>
        </w:rPr>
        <w:t>100 heures – 12 ECTS – SED : non</w:t>
      </w:r>
    </w:p>
    <w:p w14:paraId="112767FF" w14:textId="77777777" w:rsidR="004D0D79" w:rsidRDefault="004D0D79">
      <w:pPr>
        <w:jc w:val="both"/>
        <w:rPr>
          <w:rFonts w:ascii="Garamond" w:eastAsia="Garamond" w:hAnsi="Garamond" w:cs="Garamond"/>
        </w:rPr>
      </w:pPr>
    </w:p>
    <w:p w14:paraId="2FCD5663" w14:textId="77777777" w:rsidR="004D0D79" w:rsidRDefault="004D0D79">
      <w:pPr>
        <w:jc w:val="both"/>
        <w:rPr>
          <w:rFonts w:ascii="Garamond" w:eastAsia="Garamond" w:hAnsi="Garamond" w:cs="Garamond"/>
        </w:rPr>
      </w:pPr>
    </w:p>
    <w:p w14:paraId="7377E901" w14:textId="77777777" w:rsidR="004D0D79" w:rsidRDefault="000E2ECD">
      <w:pPr>
        <w:shd w:val="clear" w:color="auto" w:fill="FFFF00"/>
        <w:jc w:val="both"/>
        <w:rPr>
          <w:rFonts w:ascii="Garamond" w:eastAsia="Garamond" w:hAnsi="Garamond" w:cs="Garamond"/>
          <w:sz w:val="44"/>
          <w:szCs w:val="44"/>
        </w:rPr>
      </w:pPr>
      <w:r>
        <w:rPr>
          <w:rFonts w:ascii="Garamond" w:eastAsia="Garamond" w:hAnsi="Garamond" w:cs="Garamond"/>
          <w:b/>
          <w:smallCaps/>
          <w:sz w:val="44"/>
          <w:szCs w:val="44"/>
        </w:rPr>
        <w:t>VERS LE PROFESSORAT DES ÉCOLES</w:t>
      </w:r>
    </w:p>
    <w:p w14:paraId="5A32D1C9" w14:textId="77777777" w:rsidR="004D0D79" w:rsidRDefault="004D0D79">
      <w:pPr>
        <w:jc w:val="both"/>
        <w:rPr>
          <w:rFonts w:ascii="Garamond" w:eastAsia="Garamond" w:hAnsi="Garamond" w:cs="Garamond"/>
          <w:sz w:val="16"/>
          <w:szCs w:val="16"/>
        </w:rPr>
      </w:pPr>
    </w:p>
    <w:p w14:paraId="6AA6E09C" w14:textId="77777777" w:rsidR="004D0D79" w:rsidRDefault="000E2ECD">
      <w:pPr>
        <w:jc w:val="both"/>
        <w:rPr>
          <w:rFonts w:ascii="Garamond" w:eastAsia="Garamond" w:hAnsi="Garamond" w:cs="Garamond"/>
        </w:rPr>
      </w:pPr>
      <w:r>
        <w:rPr>
          <w:rFonts w:ascii="Garamond" w:eastAsia="Garamond" w:hAnsi="Garamond" w:cs="Garamond"/>
        </w:rPr>
        <w:t xml:space="preserve">Se rapprocher du </w:t>
      </w:r>
      <w:r>
        <w:rPr>
          <w:rFonts w:ascii="Garamond" w:eastAsia="Garamond" w:hAnsi="Garamond" w:cs="Garamond"/>
        </w:rPr>
        <w:t>Département Mathématiques et Informatique pour toute question d’ordre administratif (emplois du temps, détail des cours…).</w:t>
      </w:r>
    </w:p>
    <w:p w14:paraId="1F03C3A6" w14:textId="77777777" w:rsidR="004D0D79" w:rsidRDefault="000E2ECD">
      <w:pPr>
        <w:jc w:val="both"/>
        <w:rPr>
          <w:rFonts w:ascii="Garamond" w:eastAsia="Garamond" w:hAnsi="Garamond" w:cs="Garamond"/>
        </w:rPr>
      </w:pPr>
      <w:r>
        <w:rPr>
          <w:rFonts w:ascii="Garamond" w:eastAsia="Garamond" w:hAnsi="Garamond" w:cs="Garamond"/>
        </w:rPr>
        <w:t>Cette Discipline Associée « Vers le Professorat des Écoles » répond au souci d’aider à la construction d’un projet professionnel pour</w:t>
      </w:r>
      <w:r>
        <w:rPr>
          <w:rFonts w:ascii="Garamond" w:eastAsia="Garamond" w:hAnsi="Garamond" w:cs="Garamond"/>
        </w:rPr>
        <w:t xml:space="preserve"> l’étudiant vers le champ de métiers « Enseignement, Éducation, Formation ». L’enseignement dans le premier degré nécessite la maîtrise de diverses disciplines et la compréhension de leurs connexions dans le cadre de la polyvalence. Cette Discipline Associ</w:t>
      </w:r>
      <w:r>
        <w:rPr>
          <w:rFonts w:ascii="Garamond" w:eastAsia="Garamond" w:hAnsi="Garamond" w:cs="Garamond"/>
        </w:rPr>
        <w:t xml:space="preserve">ée permet également un continuum entre les Licences et le Master « Métiers de l’Enseignement, de l’Éducation et de la Formation : </w:t>
      </w:r>
      <w:r>
        <w:rPr>
          <w:rFonts w:ascii="Garamond" w:eastAsia="Garamond" w:hAnsi="Garamond" w:cs="Garamond"/>
        </w:rPr>
        <w:lastRenderedPageBreak/>
        <w:t>1</w:t>
      </w:r>
      <w:r>
        <w:rPr>
          <w:rFonts w:ascii="Garamond" w:eastAsia="Garamond" w:hAnsi="Garamond" w:cs="Garamond"/>
          <w:vertAlign w:val="superscript"/>
        </w:rPr>
        <w:t>er</w:t>
      </w:r>
      <w:r>
        <w:rPr>
          <w:rFonts w:ascii="Garamond" w:eastAsia="Garamond" w:hAnsi="Garamond" w:cs="Garamond"/>
        </w:rPr>
        <w:t xml:space="preserve"> degré », parcours « Professeur des écoles ». Elle n’est cependant pas obligatoire pour une admission dans </w:t>
      </w:r>
      <w:proofErr w:type="gramStart"/>
      <w:r>
        <w:rPr>
          <w:rFonts w:ascii="Garamond" w:eastAsia="Garamond" w:hAnsi="Garamond" w:cs="Garamond"/>
        </w:rPr>
        <w:t>le dit</w:t>
      </w:r>
      <w:proofErr w:type="gramEnd"/>
      <w:r>
        <w:rPr>
          <w:rFonts w:ascii="Garamond" w:eastAsia="Garamond" w:hAnsi="Garamond" w:cs="Garamond"/>
        </w:rPr>
        <w:t xml:space="preserve"> master.</w:t>
      </w:r>
    </w:p>
    <w:p w14:paraId="6E757E42" w14:textId="77777777" w:rsidR="004D0D79" w:rsidRDefault="004D0D79">
      <w:pPr>
        <w:jc w:val="both"/>
        <w:rPr>
          <w:rFonts w:ascii="Garamond" w:eastAsia="Garamond" w:hAnsi="Garamond" w:cs="Garamond"/>
        </w:rPr>
      </w:pPr>
    </w:p>
    <w:p w14:paraId="2C79AAB4"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504 PE00504T Français 2 et Mathématiques 3</w:t>
      </w:r>
    </w:p>
    <w:p w14:paraId="5296977A"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75 heures – 6 ECTS – SED : oui</w:t>
      </w:r>
    </w:p>
    <w:p w14:paraId="763E0639" w14:textId="77777777" w:rsidR="004D0D79" w:rsidRDefault="004D0D79">
      <w:pPr>
        <w:jc w:val="both"/>
        <w:rPr>
          <w:rFonts w:ascii="Garamond" w:eastAsia="Garamond" w:hAnsi="Garamond" w:cs="Garamond"/>
          <w:sz w:val="36"/>
          <w:szCs w:val="36"/>
        </w:rPr>
      </w:pPr>
    </w:p>
    <w:p w14:paraId="4481AFEB"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604 PE00604T Polyvalence et projets interdisciplinaires/ Français 3</w:t>
      </w:r>
    </w:p>
    <w:p w14:paraId="3E46A3E9"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FFFF"/>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75 heures – 6 ECTS – SED : oui</w:t>
      </w:r>
    </w:p>
    <w:p w14:paraId="370AFDCF" w14:textId="77777777" w:rsidR="004D0D79" w:rsidRDefault="004D0D79">
      <w:pPr>
        <w:rPr>
          <w:rFonts w:ascii="Garamond" w:eastAsia="Garamond" w:hAnsi="Garamond" w:cs="Garamond"/>
          <w:b/>
          <w:sz w:val="32"/>
          <w:szCs w:val="32"/>
          <w:highlight w:val="yellow"/>
        </w:rPr>
      </w:pPr>
    </w:p>
    <w:p w14:paraId="3BB7B1B6" w14:textId="77777777" w:rsidR="004D0D79" w:rsidRDefault="004D0D79">
      <w:pPr>
        <w:jc w:val="center"/>
        <w:rPr>
          <w:rFonts w:ascii="Garamond" w:eastAsia="Garamond" w:hAnsi="Garamond" w:cs="Garamond"/>
          <w:b/>
          <w:sz w:val="32"/>
          <w:szCs w:val="32"/>
          <w:highlight w:val="yellow"/>
        </w:rPr>
      </w:pPr>
    </w:p>
    <w:p w14:paraId="11295FD9" w14:textId="77777777" w:rsidR="004D0D79" w:rsidRDefault="004D0D79">
      <w:pPr>
        <w:jc w:val="center"/>
        <w:rPr>
          <w:rFonts w:ascii="Garamond" w:eastAsia="Garamond" w:hAnsi="Garamond" w:cs="Garamond"/>
          <w:b/>
          <w:sz w:val="32"/>
          <w:szCs w:val="32"/>
          <w:highlight w:val="yellow"/>
        </w:rPr>
      </w:pPr>
    </w:p>
    <w:p w14:paraId="7B4EBB4E" w14:textId="77777777" w:rsidR="004D0D79" w:rsidRDefault="004D0D79">
      <w:pPr>
        <w:jc w:val="center"/>
        <w:rPr>
          <w:rFonts w:ascii="Garamond" w:eastAsia="Garamond" w:hAnsi="Garamond" w:cs="Garamond"/>
          <w:b/>
          <w:sz w:val="32"/>
          <w:szCs w:val="32"/>
          <w:highlight w:val="yellow"/>
        </w:rPr>
      </w:pPr>
    </w:p>
    <w:p w14:paraId="16749760" w14:textId="77777777" w:rsidR="004D0D79" w:rsidRDefault="004D0D79">
      <w:pPr>
        <w:jc w:val="center"/>
        <w:rPr>
          <w:rFonts w:ascii="Garamond" w:eastAsia="Garamond" w:hAnsi="Garamond" w:cs="Garamond"/>
          <w:b/>
          <w:sz w:val="32"/>
          <w:szCs w:val="32"/>
          <w:highlight w:val="yellow"/>
        </w:rPr>
      </w:pPr>
    </w:p>
    <w:p w14:paraId="11DFF0E8" w14:textId="77777777" w:rsidR="004D0D79" w:rsidRDefault="004D0D79">
      <w:pPr>
        <w:jc w:val="center"/>
        <w:rPr>
          <w:rFonts w:ascii="Garamond" w:eastAsia="Garamond" w:hAnsi="Garamond" w:cs="Garamond"/>
          <w:b/>
          <w:sz w:val="32"/>
          <w:szCs w:val="32"/>
          <w:highlight w:val="yellow"/>
        </w:rPr>
      </w:pPr>
    </w:p>
    <w:p w14:paraId="57299C24" w14:textId="77777777" w:rsidR="004D0D79" w:rsidRDefault="004D0D79">
      <w:pPr>
        <w:jc w:val="center"/>
        <w:rPr>
          <w:rFonts w:ascii="Garamond" w:eastAsia="Garamond" w:hAnsi="Garamond" w:cs="Garamond"/>
          <w:b/>
          <w:sz w:val="32"/>
          <w:szCs w:val="32"/>
          <w:highlight w:val="yellow"/>
        </w:rPr>
      </w:pPr>
    </w:p>
    <w:p w14:paraId="72580331" w14:textId="77777777" w:rsidR="004D0D79" w:rsidRDefault="004D0D79">
      <w:pPr>
        <w:jc w:val="center"/>
        <w:rPr>
          <w:rFonts w:ascii="Garamond" w:eastAsia="Garamond" w:hAnsi="Garamond" w:cs="Garamond"/>
          <w:b/>
          <w:sz w:val="32"/>
          <w:szCs w:val="32"/>
          <w:highlight w:val="yellow"/>
        </w:rPr>
      </w:pPr>
    </w:p>
    <w:p w14:paraId="357F6124" w14:textId="77777777" w:rsidR="004D0D79" w:rsidRDefault="004D0D79">
      <w:pPr>
        <w:jc w:val="center"/>
        <w:rPr>
          <w:rFonts w:ascii="Garamond" w:eastAsia="Garamond" w:hAnsi="Garamond" w:cs="Garamond"/>
          <w:b/>
          <w:sz w:val="32"/>
          <w:szCs w:val="32"/>
          <w:highlight w:val="yellow"/>
        </w:rPr>
      </w:pPr>
    </w:p>
    <w:p w14:paraId="72BE82F5" w14:textId="77777777" w:rsidR="004D0D79" w:rsidRDefault="004D0D79">
      <w:pPr>
        <w:jc w:val="center"/>
        <w:rPr>
          <w:rFonts w:ascii="Garamond" w:eastAsia="Garamond" w:hAnsi="Garamond" w:cs="Garamond"/>
          <w:b/>
          <w:sz w:val="32"/>
          <w:szCs w:val="32"/>
          <w:highlight w:val="yellow"/>
        </w:rPr>
      </w:pPr>
    </w:p>
    <w:p w14:paraId="11B2EBE4" w14:textId="77777777" w:rsidR="004D0D79" w:rsidRDefault="004D0D79">
      <w:pPr>
        <w:jc w:val="center"/>
        <w:rPr>
          <w:rFonts w:ascii="Garamond" w:eastAsia="Garamond" w:hAnsi="Garamond" w:cs="Garamond"/>
          <w:b/>
          <w:sz w:val="32"/>
          <w:szCs w:val="32"/>
          <w:highlight w:val="yellow"/>
        </w:rPr>
      </w:pPr>
    </w:p>
    <w:p w14:paraId="1810391C" w14:textId="77777777" w:rsidR="004D0D79" w:rsidRDefault="004D0D79">
      <w:pPr>
        <w:jc w:val="center"/>
        <w:rPr>
          <w:rFonts w:ascii="Garamond" w:eastAsia="Garamond" w:hAnsi="Garamond" w:cs="Garamond"/>
          <w:b/>
          <w:sz w:val="32"/>
          <w:szCs w:val="32"/>
          <w:highlight w:val="yellow"/>
        </w:rPr>
      </w:pPr>
    </w:p>
    <w:p w14:paraId="416BB240" w14:textId="77777777" w:rsidR="004D0D79" w:rsidRDefault="004D0D79">
      <w:pPr>
        <w:jc w:val="center"/>
        <w:rPr>
          <w:rFonts w:ascii="Garamond" w:eastAsia="Garamond" w:hAnsi="Garamond" w:cs="Garamond"/>
          <w:b/>
          <w:sz w:val="32"/>
          <w:szCs w:val="32"/>
          <w:highlight w:val="yellow"/>
        </w:rPr>
      </w:pPr>
    </w:p>
    <w:p w14:paraId="5BA21B3D" w14:textId="77777777" w:rsidR="004D0D79" w:rsidRDefault="004D0D79">
      <w:pPr>
        <w:jc w:val="center"/>
        <w:rPr>
          <w:rFonts w:ascii="Garamond" w:eastAsia="Garamond" w:hAnsi="Garamond" w:cs="Garamond"/>
          <w:b/>
          <w:sz w:val="32"/>
          <w:szCs w:val="32"/>
          <w:highlight w:val="yellow"/>
        </w:rPr>
      </w:pPr>
    </w:p>
    <w:p w14:paraId="74FBD2C4" w14:textId="77777777" w:rsidR="004D0D79" w:rsidRDefault="004D0D79">
      <w:pPr>
        <w:jc w:val="center"/>
        <w:rPr>
          <w:rFonts w:ascii="Garamond" w:eastAsia="Garamond" w:hAnsi="Garamond" w:cs="Garamond"/>
          <w:b/>
          <w:sz w:val="32"/>
          <w:szCs w:val="32"/>
          <w:highlight w:val="yellow"/>
        </w:rPr>
      </w:pPr>
    </w:p>
    <w:p w14:paraId="7BD1A0B6" w14:textId="77777777" w:rsidR="004D0D79" w:rsidRDefault="004D0D79">
      <w:pPr>
        <w:jc w:val="center"/>
        <w:rPr>
          <w:rFonts w:ascii="Garamond" w:eastAsia="Garamond" w:hAnsi="Garamond" w:cs="Garamond"/>
          <w:b/>
          <w:sz w:val="32"/>
          <w:szCs w:val="32"/>
          <w:highlight w:val="yellow"/>
        </w:rPr>
      </w:pPr>
    </w:p>
    <w:p w14:paraId="340F5B88" w14:textId="77777777" w:rsidR="004D0D79" w:rsidRDefault="004D0D79">
      <w:pPr>
        <w:jc w:val="center"/>
        <w:rPr>
          <w:rFonts w:ascii="Garamond" w:eastAsia="Garamond" w:hAnsi="Garamond" w:cs="Garamond"/>
          <w:b/>
          <w:sz w:val="32"/>
          <w:szCs w:val="32"/>
          <w:highlight w:val="yellow"/>
        </w:rPr>
      </w:pPr>
    </w:p>
    <w:p w14:paraId="4C373C29" w14:textId="77777777" w:rsidR="004D0D79" w:rsidRDefault="004D0D79">
      <w:pPr>
        <w:jc w:val="center"/>
        <w:rPr>
          <w:rFonts w:ascii="Garamond" w:eastAsia="Garamond" w:hAnsi="Garamond" w:cs="Garamond"/>
          <w:b/>
          <w:sz w:val="32"/>
          <w:szCs w:val="32"/>
          <w:highlight w:val="yellow"/>
        </w:rPr>
      </w:pPr>
    </w:p>
    <w:p w14:paraId="7E0BBCDE" w14:textId="77777777" w:rsidR="004D0D79" w:rsidRDefault="004D0D79">
      <w:pPr>
        <w:jc w:val="center"/>
        <w:rPr>
          <w:rFonts w:ascii="Garamond" w:eastAsia="Garamond" w:hAnsi="Garamond" w:cs="Garamond"/>
          <w:b/>
          <w:sz w:val="32"/>
          <w:szCs w:val="32"/>
          <w:highlight w:val="yellow"/>
        </w:rPr>
      </w:pPr>
    </w:p>
    <w:p w14:paraId="235997E5" w14:textId="77777777" w:rsidR="004D0D79" w:rsidRDefault="004D0D79">
      <w:pPr>
        <w:jc w:val="center"/>
        <w:rPr>
          <w:rFonts w:ascii="Garamond" w:eastAsia="Garamond" w:hAnsi="Garamond" w:cs="Garamond"/>
          <w:b/>
          <w:sz w:val="32"/>
          <w:szCs w:val="32"/>
          <w:highlight w:val="yellow"/>
        </w:rPr>
      </w:pPr>
    </w:p>
    <w:p w14:paraId="3F2500C9" w14:textId="77777777" w:rsidR="004D0D79" w:rsidRDefault="004D0D79">
      <w:pPr>
        <w:jc w:val="center"/>
        <w:rPr>
          <w:rFonts w:ascii="Garamond" w:eastAsia="Garamond" w:hAnsi="Garamond" w:cs="Garamond"/>
          <w:b/>
          <w:sz w:val="32"/>
          <w:szCs w:val="32"/>
          <w:highlight w:val="yellow"/>
        </w:rPr>
      </w:pPr>
    </w:p>
    <w:p w14:paraId="099BFBA2" w14:textId="77777777" w:rsidR="004D0D79" w:rsidRDefault="004D0D79">
      <w:pPr>
        <w:jc w:val="center"/>
        <w:rPr>
          <w:rFonts w:ascii="Garamond" w:eastAsia="Garamond" w:hAnsi="Garamond" w:cs="Garamond"/>
          <w:b/>
          <w:sz w:val="32"/>
          <w:szCs w:val="32"/>
          <w:highlight w:val="yellow"/>
        </w:rPr>
      </w:pPr>
    </w:p>
    <w:p w14:paraId="40113CCF" w14:textId="77777777" w:rsidR="004D0D79" w:rsidRDefault="004D0D79">
      <w:pPr>
        <w:jc w:val="center"/>
        <w:rPr>
          <w:rFonts w:ascii="Garamond" w:eastAsia="Garamond" w:hAnsi="Garamond" w:cs="Garamond"/>
          <w:b/>
          <w:sz w:val="32"/>
          <w:szCs w:val="32"/>
          <w:highlight w:val="yellow"/>
        </w:rPr>
      </w:pPr>
    </w:p>
    <w:p w14:paraId="7056AB8F" w14:textId="77777777" w:rsidR="004D0D79" w:rsidRDefault="004D0D79">
      <w:pPr>
        <w:jc w:val="center"/>
        <w:rPr>
          <w:rFonts w:ascii="Garamond" w:eastAsia="Garamond" w:hAnsi="Garamond" w:cs="Garamond"/>
          <w:b/>
          <w:sz w:val="32"/>
          <w:szCs w:val="32"/>
          <w:highlight w:val="yellow"/>
        </w:rPr>
      </w:pPr>
    </w:p>
    <w:p w14:paraId="48008F66" w14:textId="77777777" w:rsidR="004D0D79" w:rsidRDefault="004D0D79">
      <w:pPr>
        <w:jc w:val="center"/>
        <w:rPr>
          <w:rFonts w:ascii="Garamond" w:eastAsia="Garamond" w:hAnsi="Garamond" w:cs="Garamond"/>
          <w:b/>
          <w:sz w:val="32"/>
          <w:szCs w:val="32"/>
          <w:highlight w:val="yellow"/>
        </w:rPr>
      </w:pPr>
    </w:p>
    <w:p w14:paraId="588A1F09" w14:textId="77777777" w:rsidR="004D0D79" w:rsidRDefault="004D0D79">
      <w:pPr>
        <w:jc w:val="center"/>
        <w:rPr>
          <w:rFonts w:ascii="Garamond" w:eastAsia="Garamond" w:hAnsi="Garamond" w:cs="Garamond"/>
          <w:b/>
          <w:sz w:val="32"/>
          <w:szCs w:val="32"/>
          <w:highlight w:val="yellow"/>
        </w:rPr>
      </w:pPr>
    </w:p>
    <w:p w14:paraId="45D57416" w14:textId="77777777" w:rsidR="004D0D79" w:rsidRDefault="004D0D79">
      <w:pPr>
        <w:jc w:val="center"/>
        <w:rPr>
          <w:rFonts w:ascii="Garamond" w:eastAsia="Garamond" w:hAnsi="Garamond" w:cs="Garamond"/>
          <w:b/>
          <w:sz w:val="32"/>
          <w:szCs w:val="32"/>
          <w:highlight w:val="yellow"/>
        </w:rPr>
      </w:pPr>
    </w:p>
    <w:p w14:paraId="28D34556" w14:textId="77777777" w:rsidR="004D0D79" w:rsidRDefault="004D0D79">
      <w:pPr>
        <w:jc w:val="center"/>
        <w:rPr>
          <w:rFonts w:ascii="Garamond" w:eastAsia="Garamond" w:hAnsi="Garamond" w:cs="Garamond"/>
          <w:b/>
          <w:sz w:val="32"/>
          <w:szCs w:val="32"/>
          <w:highlight w:val="yellow"/>
        </w:rPr>
      </w:pPr>
    </w:p>
    <w:p w14:paraId="4C17C9CF" w14:textId="77777777" w:rsidR="004D0D79" w:rsidRDefault="004D0D79">
      <w:pPr>
        <w:jc w:val="center"/>
        <w:rPr>
          <w:rFonts w:ascii="Garamond" w:eastAsia="Garamond" w:hAnsi="Garamond" w:cs="Garamond"/>
          <w:b/>
          <w:sz w:val="32"/>
          <w:szCs w:val="32"/>
          <w:highlight w:val="yellow"/>
        </w:rPr>
      </w:pPr>
    </w:p>
    <w:p w14:paraId="47A5F4AC" w14:textId="77777777" w:rsidR="004D0D79" w:rsidRDefault="004D0D79">
      <w:pPr>
        <w:jc w:val="center"/>
        <w:rPr>
          <w:rFonts w:ascii="Garamond" w:eastAsia="Garamond" w:hAnsi="Garamond" w:cs="Garamond"/>
          <w:b/>
          <w:sz w:val="32"/>
          <w:szCs w:val="32"/>
          <w:highlight w:val="yellow"/>
        </w:rPr>
      </w:pPr>
    </w:p>
    <w:p w14:paraId="44A84898" w14:textId="77777777" w:rsidR="004D0D79" w:rsidRDefault="004D0D79">
      <w:pPr>
        <w:jc w:val="center"/>
        <w:rPr>
          <w:rFonts w:ascii="Garamond" w:eastAsia="Garamond" w:hAnsi="Garamond" w:cs="Garamond"/>
          <w:b/>
          <w:sz w:val="32"/>
          <w:szCs w:val="32"/>
          <w:highlight w:val="yellow"/>
        </w:rPr>
      </w:pPr>
    </w:p>
    <w:p w14:paraId="06F5CE75" w14:textId="77777777" w:rsidR="004D0D79" w:rsidRDefault="004D0D79">
      <w:pPr>
        <w:jc w:val="center"/>
        <w:rPr>
          <w:rFonts w:ascii="Garamond" w:eastAsia="Garamond" w:hAnsi="Garamond" w:cs="Garamond"/>
          <w:b/>
          <w:sz w:val="32"/>
          <w:szCs w:val="32"/>
          <w:highlight w:val="yellow"/>
        </w:rPr>
      </w:pPr>
    </w:p>
    <w:p w14:paraId="1EFE0CD0" w14:textId="77777777" w:rsidR="004D0D79" w:rsidRDefault="000E2ECD">
      <w:pPr>
        <w:jc w:val="center"/>
        <w:rPr>
          <w:rFonts w:ascii="Garamond" w:eastAsia="Garamond" w:hAnsi="Garamond" w:cs="Garamond"/>
          <w:sz w:val="32"/>
          <w:szCs w:val="32"/>
        </w:rPr>
      </w:pPr>
      <w:r>
        <w:rPr>
          <w:rFonts w:ascii="Garamond" w:eastAsia="Garamond" w:hAnsi="Garamond" w:cs="Garamond"/>
          <w:b/>
          <w:sz w:val="32"/>
          <w:szCs w:val="32"/>
        </w:rPr>
        <w:t xml:space="preserve">Un semestre ou une année à </w:t>
      </w:r>
      <w:r>
        <w:rPr>
          <w:rFonts w:ascii="Garamond" w:eastAsia="Garamond" w:hAnsi="Garamond" w:cs="Garamond"/>
          <w:b/>
          <w:sz w:val="32"/>
          <w:szCs w:val="32"/>
        </w:rPr>
        <w:t>l’étranger ?</w:t>
      </w:r>
    </w:p>
    <w:p w14:paraId="133E44C8" w14:textId="77777777" w:rsidR="004D0D79" w:rsidRDefault="004D0D79">
      <w:pPr>
        <w:rPr>
          <w:rFonts w:ascii="Garamond" w:eastAsia="Garamond" w:hAnsi="Garamond" w:cs="Garamond"/>
        </w:rPr>
      </w:pPr>
    </w:p>
    <w:p w14:paraId="56E16F7E" w14:textId="77777777" w:rsidR="004D0D79" w:rsidRDefault="000E2ECD">
      <w:pPr>
        <w:ind w:firstLine="426"/>
        <w:rPr>
          <w:rFonts w:ascii="Garamond" w:eastAsia="Garamond" w:hAnsi="Garamond" w:cs="Garamond"/>
        </w:rPr>
      </w:pPr>
      <w:r>
        <w:rPr>
          <w:rFonts w:ascii="Garamond" w:eastAsia="Garamond" w:hAnsi="Garamond" w:cs="Garamond"/>
        </w:rPr>
        <w:t xml:space="preserve">Vous avez la possibilité d’effectuer un semestre ou une année de Licence ou de Master à l’étranger, ce qui peut être particulièrement enrichissant et utile pour découvrir d’autres pratiques pédagogiques et pour prendre la mesure de la </w:t>
      </w:r>
      <w:r>
        <w:rPr>
          <w:rFonts w:ascii="Garamond" w:eastAsia="Garamond" w:hAnsi="Garamond" w:cs="Garamond"/>
        </w:rPr>
        <w:t>dimension internationale de la recherche.</w:t>
      </w:r>
    </w:p>
    <w:p w14:paraId="217F0F84" w14:textId="77777777" w:rsidR="004D0D79" w:rsidRDefault="000E2ECD">
      <w:pPr>
        <w:ind w:firstLine="426"/>
        <w:rPr>
          <w:rFonts w:ascii="Garamond" w:eastAsia="Garamond" w:hAnsi="Garamond" w:cs="Garamond"/>
        </w:rPr>
      </w:pPr>
      <w:r>
        <w:rPr>
          <w:rFonts w:ascii="Garamond" w:eastAsia="Garamond" w:hAnsi="Garamond" w:cs="Garamond"/>
        </w:rPr>
        <w:t>Il y a bien sûr la possibilité de partir avec le programme ERASMUS + en Europe, mais il y a aussi un programme spécifique pour le Québec (le CREPUQ) et des conventions bilatérales avec certaines universités partout</w:t>
      </w:r>
      <w:r>
        <w:rPr>
          <w:rFonts w:ascii="Garamond" w:eastAsia="Garamond" w:hAnsi="Garamond" w:cs="Garamond"/>
        </w:rPr>
        <w:t xml:space="preserve"> dans le monde.</w:t>
      </w:r>
    </w:p>
    <w:p w14:paraId="2282ED28" w14:textId="77777777" w:rsidR="004D0D79" w:rsidRDefault="000E2ECD">
      <w:pPr>
        <w:ind w:firstLine="426"/>
        <w:rPr>
          <w:rFonts w:ascii="Garamond" w:eastAsia="Garamond" w:hAnsi="Garamond" w:cs="Garamond"/>
        </w:rPr>
      </w:pPr>
      <w:r>
        <w:rPr>
          <w:rFonts w:ascii="Garamond" w:eastAsia="Garamond" w:hAnsi="Garamond" w:cs="Garamond"/>
        </w:rPr>
        <w:t xml:space="preserve">Vous êtes donc invité(e)s à </w:t>
      </w:r>
      <w:r>
        <w:rPr>
          <w:rFonts w:ascii="Garamond" w:eastAsia="Garamond" w:hAnsi="Garamond" w:cs="Garamond"/>
          <w:b/>
        </w:rPr>
        <w:t>consulter la rubrique INTERNATIONAL du site internet de l’UT2J, notamment un guide intitulé « Mobilité mode d’emploi », à télécharger</w:t>
      </w:r>
      <w:r>
        <w:rPr>
          <w:rFonts w:ascii="Garamond" w:eastAsia="Garamond" w:hAnsi="Garamond" w:cs="Garamond"/>
        </w:rPr>
        <w:t xml:space="preserve">, où vous trouverez le détail des programmes et des démarches à effectuer : </w:t>
      </w:r>
    </w:p>
    <w:p w14:paraId="13D0E5D6" w14:textId="77777777" w:rsidR="004D0D79" w:rsidRDefault="000E2ECD">
      <w:pPr>
        <w:rPr>
          <w:rFonts w:ascii="Garamond" w:eastAsia="Garamond" w:hAnsi="Garamond" w:cs="Garamond"/>
        </w:rPr>
      </w:pPr>
      <w:hyperlink r:id="rId33">
        <w:r w:rsidR="004D0D79">
          <w:rPr>
            <w:rFonts w:ascii="Garamond" w:eastAsia="Garamond" w:hAnsi="Garamond" w:cs="Garamond"/>
            <w:color w:val="0000FF"/>
            <w:u w:val="single"/>
          </w:rPr>
          <w:t>http://www.univ-tlse2.fr/accueil/international/partir-a-l-etranger/</w:t>
        </w:r>
      </w:hyperlink>
    </w:p>
    <w:p w14:paraId="500DEF19" w14:textId="77777777" w:rsidR="004D0D79" w:rsidRDefault="000E2ECD">
      <w:pPr>
        <w:ind w:firstLine="426"/>
        <w:rPr>
          <w:rFonts w:ascii="Garamond" w:eastAsia="Garamond" w:hAnsi="Garamond" w:cs="Garamond"/>
        </w:rPr>
      </w:pPr>
      <w:r>
        <w:rPr>
          <w:rFonts w:ascii="Garamond" w:eastAsia="Garamond" w:hAnsi="Garamond" w:cs="Garamond"/>
        </w:rPr>
        <w:t>En naviguant dans cette rubrique, vous trouverez, en ce qui concerne ERASMUS +, la liste des très nombr</w:t>
      </w:r>
      <w:r>
        <w:rPr>
          <w:rFonts w:ascii="Garamond" w:eastAsia="Garamond" w:hAnsi="Garamond" w:cs="Garamond"/>
        </w:rPr>
        <w:t>euses universités avec lesquelles nous avons des conventions : voir « par discipline » puis « Lettres modernes » où sont indiqués le nombre de places et le niveau (L, LM ou LMD)</w:t>
      </w:r>
    </w:p>
    <w:p w14:paraId="419A804D" w14:textId="77777777" w:rsidR="004D0D79" w:rsidRDefault="000E2ECD">
      <w:pPr>
        <w:ind w:firstLine="426"/>
        <w:rPr>
          <w:rFonts w:ascii="Garamond" w:eastAsia="Garamond" w:hAnsi="Garamond" w:cs="Garamond"/>
        </w:rPr>
      </w:pPr>
      <w:r>
        <w:rPr>
          <w:rFonts w:ascii="Garamond" w:eastAsia="Garamond" w:hAnsi="Garamond" w:cs="Garamond"/>
        </w:rPr>
        <w:t>L’université possède un Service des Relations Internationales dédié entre autr</w:t>
      </w:r>
      <w:r>
        <w:rPr>
          <w:rFonts w:ascii="Garamond" w:eastAsia="Garamond" w:hAnsi="Garamond" w:cs="Garamond"/>
        </w:rPr>
        <w:t>es à l’organisation de ces échanges (Bureau AR 104 à l’Arche) qui peut vous assister pour la partie administrative.</w:t>
      </w:r>
    </w:p>
    <w:p w14:paraId="5F38EB3A" w14:textId="77777777" w:rsidR="004D0D79" w:rsidRDefault="004D0D79">
      <w:pPr>
        <w:pBdr>
          <w:top w:val="nil"/>
          <w:left w:val="nil"/>
          <w:bottom w:val="nil"/>
          <w:right w:val="nil"/>
          <w:between w:val="nil"/>
        </w:pBdr>
        <w:ind w:left="426" w:hanging="426"/>
        <w:jc w:val="both"/>
        <w:rPr>
          <w:rFonts w:ascii="Garamond" w:eastAsia="Garamond" w:hAnsi="Garamond" w:cs="Garamond"/>
          <w:color w:val="000000"/>
        </w:rPr>
      </w:pPr>
    </w:p>
    <w:p w14:paraId="25A5076F" w14:textId="77777777" w:rsidR="004D0D79" w:rsidRDefault="000E2ECD">
      <w:pPr>
        <w:jc w:val="both"/>
        <w:rPr>
          <w:rFonts w:ascii="Garamond" w:eastAsia="Garamond" w:hAnsi="Garamond" w:cs="Garamond"/>
        </w:rPr>
      </w:pPr>
      <w:r>
        <w:rPr>
          <w:rFonts w:ascii="Garamond" w:eastAsia="Garamond" w:hAnsi="Garamond" w:cs="Garamond"/>
        </w:rPr>
        <w:t xml:space="preserve">Si vous êtes intéressé(e), vous devez contacter le coordinateur pour les Lettres Modernes, Olivier </w:t>
      </w:r>
      <w:proofErr w:type="gramStart"/>
      <w:r>
        <w:rPr>
          <w:rFonts w:ascii="Garamond" w:eastAsia="Garamond" w:hAnsi="Garamond" w:cs="Garamond"/>
        </w:rPr>
        <w:t>Guerrier:</w:t>
      </w:r>
      <w:proofErr w:type="gramEnd"/>
      <w:r>
        <w:rPr>
          <w:rFonts w:ascii="Garamond" w:eastAsia="Garamond" w:hAnsi="Garamond" w:cs="Garamond"/>
        </w:rPr>
        <w:t xml:space="preserve"> </w:t>
      </w:r>
      <w:hyperlink r:id="rId34">
        <w:r w:rsidR="004D0D79">
          <w:rPr>
            <w:rFonts w:ascii="Garamond" w:eastAsia="Garamond" w:hAnsi="Garamond" w:cs="Garamond"/>
            <w:color w:val="1155CC"/>
            <w:u w:val="single"/>
          </w:rPr>
          <w:t>olivier.guerrier@univ-tlse2.fr</w:t>
        </w:r>
      </w:hyperlink>
      <w:r>
        <w:rPr>
          <w:rFonts w:ascii="Garamond" w:eastAsia="Garamond" w:hAnsi="Garamond" w:cs="Garamond"/>
        </w:rPr>
        <w:t xml:space="preserve"> ou le coordinateur pour le Cinéma, Philippe </w:t>
      </w:r>
      <w:proofErr w:type="spellStart"/>
      <w:r>
        <w:rPr>
          <w:rFonts w:ascii="Garamond" w:eastAsia="Garamond" w:hAnsi="Garamond" w:cs="Garamond"/>
        </w:rPr>
        <w:t>Ragel</w:t>
      </w:r>
      <w:proofErr w:type="spellEnd"/>
      <w:r>
        <w:rPr>
          <w:rFonts w:ascii="Garamond" w:eastAsia="Garamond" w:hAnsi="Garamond" w:cs="Garamond"/>
        </w:rPr>
        <w:t xml:space="preserve"> : </w:t>
      </w:r>
      <w:hyperlink r:id="rId35">
        <w:r w:rsidR="004D0D79">
          <w:rPr>
            <w:rFonts w:ascii="Garamond" w:eastAsia="Garamond" w:hAnsi="Garamond" w:cs="Garamond"/>
            <w:color w:val="1155CC"/>
            <w:u w:val="single"/>
          </w:rPr>
          <w:t>philippe.ragel@univ-tlse2.fr</w:t>
        </w:r>
      </w:hyperlink>
    </w:p>
    <w:p w14:paraId="471AEE5D" w14:textId="77777777" w:rsidR="004D0D79" w:rsidRDefault="004D0D79">
      <w:pPr>
        <w:pBdr>
          <w:top w:val="nil"/>
          <w:left w:val="nil"/>
          <w:bottom w:val="nil"/>
          <w:right w:val="nil"/>
          <w:between w:val="nil"/>
        </w:pBdr>
        <w:ind w:left="426" w:hanging="426"/>
        <w:jc w:val="both"/>
        <w:rPr>
          <w:rFonts w:ascii="Garamond" w:eastAsia="Garamond" w:hAnsi="Garamond" w:cs="Garamond"/>
        </w:rPr>
      </w:pPr>
    </w:p>
    <w:p w14:paraId="6F3732BC" w14:textId="77777777" w:rsidR="004D0D79" w:rsidRDefault="004D0D79">
      <w:pPr>
        <w:pBdr>
          <w:top w:val="nil"/>
          <w:left w:val="nil"/>
          <w:bottom w:val="nil"/>
          <w:right w:val="nil"/>
          <w:between w:val="nil"/>
        </w:pBdr>
        <w:ind w:hanging="720"/>
        <w:jc w:val="both"/>
        <w:rPr>
          <w:rFonts w:ascii="Garamond" w:eastAsia="Garamond" w:hAnsi="Garamond" w:cs="Garamond"/>
        </w:rPr>
      </w:pPr>
    </w:p>
    <w:p w14:paraId="33A2450B" w14:textId="77777777" w:rsidR="004D0D79" w:rsidRDefault="004D0D79">
      <w:pPr>
        <w:pBdr>
          <w:top w:val="nil"/>
          <w:left w:val="nil"/>
          <w:bottom w:val="nil"/>
          <w:right w:val="nil"/>
          <w:between w:val="nil"/>
        </w:pBdr>
        <w:ind w:hanging="720"/>
        <w:jc w:val="both"/>
        <w:rPr>
          <w:rFonts w:ascii="Garamond" w:eastAsia="Garamond" w:hAnsi="Garamond" w:cs="Garamond"/>
        </w:rPr>
      </w:pPr>
    </w:p>
    <w:p w14:paraId="733F7C4D" w14:textId="77777777" w:rsidR="004D0D79" w:rsidRDefault="000E2ECD">
      <w:pPr>
        <w:pBdr>
          <w:top w:val="nil"/>
          <w:left w:val="nil"/>
          <w:bottom w:val="nil"/>
          <w:right w:val="nil"/>
          <w:between w:val="nil"/>
        </w:pBdr>
        <w:ind w:firstLine="426"/>
        <w:jc w:val="both"/>
        <w:rPr>
          <w:rFonts w:ascii="Garamond" w:eastAsia="Garamond" w:hAnsi="Garamond" w:cs="Garamond"/>
          <w:u w:val="single"/>
        </w:rPr>
      </w:pPr>
      <w:r>
        <w:rPr>
          <w:rFonts w:ascii="Garamond" w:eastAsia="Garamond" w:hAnsi="Garamond" w:cs="Garamond"/>
        </w:rPr>
        <w:t xml:space="preserve">Mais </w:t>
      </w:r>
      <w:r>
        <w:rPr>
          <w:rFonts w:ascii="Garamond" w:eastAsia="Garamond" w:hAnsi="Garamond" w:cs="Garamond"/>
          <w:b/>
        </w:rPr>
        <w:t>avant de contacter le coordinateur, vous devez avoir déjà pris vos renseignements sur le site i</w:t>
      </w:r>
      <w:r>
        <w:rPr>
          <w:rFonts w:ascii="Garamond" w:eastAsia="Garamond" w:hAnsi="Garamond" w:cs="Garamond"/>
        </w:rPr>
        <w:t xml:space="preserve">ndiqué ci-dessus et avoir contacté les personnes indiquées aux Relations </w:t>
      </w:r>
      <w:proofErr w:type="gramStart"/>
      <w:r>
        <w:rPr>
          <w:rFonts w:ascii="Garamond" w:eastAsia="Garamond" w:hAnsi="Garamond" w:cs="Garamond"/>
        </w:rPr>
        <w:t>Int</w:t>
      </w:r>
      <w:r>
        <w:rPr>
          <w:rFonts w:ascii="Garamond" w:eastAsia="Garamond" w:hAnsi="Garamond" w:cs="Garamond"/>
        </w:rPr>
        <w:t>ernationales ,</w:t>
      </w:r>
      <w:proofErr w:type="gramEnd"/>
      <w:r>
        <w:rPr>
          <w:rFonts w:ascii="Garamond" w:eastAsia="Garamond" w:hAnsi="Garamond" w:cs="Garamond"/>
        </w:rPr>
        <w:t xml:space="preserve"> concernant les départs au Québec ou les conventions bilatérales hors Erasmus. </w:t>
      </w:r>
    </w:p>
    <w:p w14:paraId="659096D9" w14:textId="77777777" w:rsidR="004D0D79" w:rsidRDefault="000E2ECD">
      <w:p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u w:val="single"/>
        </w:rPr>
        <w:t>C</w:t>
      </w:r>
      <w:r>
        <w:rPr>
          <w:rFonts w:ascii="Garamond" w:eastAsia="Garamond" w:hAnsi="Garamond" w:cs="Garamond"/>
          <w:color w:val="000000"/>
          <w:u w:val="single"/>
        </w:rPr>
        <w:t>alendrier des prises de contact</w:t>
      </w:r>
      <w:r>
        <w:rPr>
          <w:rFonts w:ascii="Garamond" w:eastAsia="Garamond" w:hAnsi="Garamond" w:cs="Garamond"/>
          <w:color w:val="000000"/>
        </w:rPr>
        <w:t xml:space="preserve"> : </w:t>
      </w:r>
    </w:p>
    <w:p w14:paraId="76F7ECDA" w14:textId="77777777" w:rsidR="004D0D79" w:rsidRDefault="000E2ECD">
      <w:pPr>
        <w:numPr>
          <w:ilvl w:val="0"/>
          <w:numId w:val="37"/>
        </w:numPr>
        <w:pBdr>
          <w:top w:val="nil"/>
          <w:left w:val="nil"/>
          <w:bottom w:val="nil"/>
          <w:right w:val="nil"/>
          <w:between w:val="nil"/>
        </w:pBdr>
        <w:ind w:left="0" w:firstLine="0"/>
        <w:jc w:val="both"/>
        <w:rPr>
          <w:rFonts w:ascii="Garamond" w:eastAsia="Garamond" w:hAnsi="Garamond" w:cs="Garamond"/>
          <w:color w:val="000000"/>
        </w:rPr>
      </w:pPr>
      <w:r>
        <w:rPr>
          <w:rFonts w:ascii="Garamond" w:eastAsia="Garamond" w:hAnsi="Garamond" w:cs="Garamond"/>
          <w:color w:val="000000"/>
        </w:rPr>
        <w:t xml:space="preserve">Vous devez faire les démarches </w:t>
      </w:r>
      <w:r>
        <w:rPr>
          <w:rFonts w:ascii="Garamond" w:eastAsia="Garamond" w:hAnsi="Garamond" w:cs="Garamond"/>
          <w:b/>
          <w:color w:val="000000"/>
        </w:rPr>
        <w:t>l’année universitaire précédant votre départ,</w:t>
      </w:r>
      <w:r>
        <w:rPr>
          <w:rFonts w:ascii="Garamond" w:eastAsia="Garamond" w:hAnsi="Garamond" w:cs="Garamond"/>
          <w:color w:val="000000"/>
        </w:rPr>
        <w:t xml:space="preserve"> qu’il s’agisse d’un projet de mobilité au S1, au S2 ou pour l’année entière.</w:t>
      </w:r>
    </w:p>
    <w:p w14:paraId="20466839" w14:textId="77777777" w:rsidR="004D0D79" w:rsidRDefault="000E2ECD">
      <w:pPr>
        <w:numPr>
          <w:ilvl w:val="0"/>
          <w:numId w:val="37"/>
        </w:numPr>
        <w:pBdr>
          <w:top w:val="nil"/>
          <w:left w:val="nil"/>
          <w:bottom w:val="nil"/>
          <w:right w:val="nil"/>
          <w:between w:val="nil"/>
        </w:pBdr>
        <w:ind w:left="0" w:firstLine="0"/>
        <w:jc w:val="both"/>
        <w:rPr>
          <w:rFonts w:ascii="Garamond" w:eastAsia="Garamond" w:hAnsi="Garamond" w:cs="Garamond"/>
          <w:color w:val="000000"/>
        </w:rPr>
      </w:pPr>
      <w:r>
        <w:rPr>
          <w:rFonts w:ascii="Garamond" w:eastAsia="Garamond" w:hAnsi="Garamond" w:cs="Garamond"/>
          <w:b/>
          <w:color w:val="000000"/>
        </w:rPr>
        <w:t>À partir de fin-novembre</w:t>
      </w:r>
      <w:r>
        <w:rPr>
          <w:rFonts w:ascii="Garamond" w:eastAsia="Garamond" w:hAnsi="Garamond" w:cs="Garamond"/>
          <w:color w:val="000000"/>
        </w:rPr>
        <w:t xml:space="preserve"> si vous voulez partir avec Erasmus + (inutile de le faire avant car les formulaires ne sont pas encore disponibles). En a</w:t>
      </w:r>
      <w:r>
        <w:rPr>
          <w:rFonts w:ascii="Garamond" w:eastAsia="Garamond" w:hAnsi="Garamond" w:cs="Garamond"/>
        </w:rPr>
        <w:t>ttendant, vous po</w:t>
      </w:r>
      <w:r>
        <w:rPr>
          <w:rFonts w:ascii="Garamond" w:eastAsia="Garamond" w:hAnsi="Garamond" w:cs="Garamond"/>
          <w:color w:val="000000"/>
        </w:rPr>
        <w:t xml:space="preserve">uvez consulter </w:t>
      </w:r>
      <w:r>
        <w:rPr>
          <w:rFonts w:ascii="Garamond" w:eastAsia="Garamond" w:hAnsi="Garamond" w:cs="Garamond"/>
          <w:color w:val="000000"/>
        </w:rPr>
        <w:t>le site des universités qui vous intéressent pour repérer les cours et formations disponibles, qui doivent correspondre plus ou moins aux enseignements que vous auriez dans le cadre de votre licence ou de votre master à l’UT2J (sans pour autant viser une é</w:t>
      </w:r>
      <w:r>
        <w:rPr>
          <w:rFonts w:ascii="Garamond" w:eastAsia="Garamond" w:hAnsi="Garamond" w:cs="Garamond"/>
          <w:color w:val="000000"/>
        </w:rPr>
        <w:t>quivalence exacte car elle est impossible).</w:t>
      </w:r>
    </w:p>
    <w:p w14:paraId="4819244E" w14:textId="77777777" w:rsidR="004D0D79" w:rsidRDefault="000E2ECD">
      <w:pPr>
        <w:numPr>
          <w:ilvl w:val="0"/>
          <w:numId w:val="37"/>
        </w:numPr>
        <w:pBdr>
          <w:top w:val="nil"/>
          <w:left w:val="nil"/>
          <w:bottom w:val="nil"/>
          <w:right w:val="nil"/>
          <w:between w:val="nil"/>
        </w:pBdr>
        <w:ind w:left="0" w:firstLine="0"/>
        <w:jc w:val="both"/>
        <w:rPr>
          <w:rFonts w:ascii="Garamond" w:eastAsia="Garamond" w:hAnsi="Garamond" w:cs="Garamond"/>
          <w:color w:val="000000"/>
        </w:rPr>
      </w:pPr>
      <w:r>
        <w:rPr>
          <w:rFonts w:ascii="Garamond" w:eastAsia="Garamond" w:hAnsi="Garamond" w:cs="Garamond"/>
          <w:b/>
          <w:color w:val="000000"/>
        </w:rPr>
        <w:t>Dès septembre-octobre</w:t>
      </w:r>
      <w:r>
        <w:rPr>
          <w:rFonts w:ascii="Garamond" w:eastAsia="Garamond" w:hAnsi="Garamond" w:cs="Garamond"/>
          <w:color w:val="000000"/>
        </w:rPr>
        <w:t xml:space="preserve"> pour le CREPUQ (Québec) et les conventions bilatérales (autre pays).</w:t>
      </w:r>
    </w:p>
    <w:p w14:paraId="079296C3" w14:textId="77777777" w:rsidR="004D0D79" w:rsidRDefault="004D0D79">
      <w:pPr>
        <w:rPr>
          <w:rFonts w:ascii="Garamond" w:eastAsia="Garamond" w:hAnsi="Garamond" w:cs="Garamond"/>
        </w:rPr>
      </w:pPr>
    </w:p>
    <w:p w14:paraId="1DAE62D3" w14:textId="77777777" w:rsidR="004D0D79" w:rsidRDefault="000E2ECD">
      <w:pPr>
        <w:rPr>
          <w:rFonts w:ascii="Garamond" w:eastAsia="Garamond" w:hAnsi="Garamond" w:cs="Garamond"/>
        </w:rPr>
      </w:pPr>
      <w:r>
        <w:rPr>
          <w:rFonts w:ascii="Garamond" w:eastAsia="Garamond" w:hAnsi="Garamond" w:cs="Garamond"/>
        </w:rPr>
        <w:t>Vous êtes vivement encouragé(e)s à profiter de ces nombreuses opportunités !</w:t>
      </w:r>
    </w:p>
    <w:p w14:paraId="46120408" w14:textId="77777777" w:rsidR="004D0D79" w:rsidRDefault="000E2ECD">
      <w:pPr>
        <w:jc w:val="both"/>
        <w:rPr>
          <w:rFonts w:ascii="Garamond" w:eastAsia="Garamond" w:hAnsi="Garamond" w:cs="Garamond"/>
        </w:rPr>
      </w:pPr>
      <w:r>
        <w:br w:type="page"/>
      </w:r>
    </w:p>
    <w:p w14:paraId="3C317668" w14:textId="77777777" w:rsidR="004D0D79" w:rsidRDefault="000E2ECD">
      <w:pPr>
        <w:jc w:val="both"/>
        <w:rPr>
          <w:rFonts w:ascii="Garamond" w:eastAsia="Garamond" w:hAnsi="Garamond" w:cs="Garamond"/>
        </w:rPr>
      </w:pPr>
      <w:r>
        <w:rPr>
          <w:rFonts w:ascii="Garamond" w:eastAsia="Garamond" w:hAnsi="Garamond" w:cs="Garamond"/>
        </w:rPr>
        <w:lastRenderedPageBreak/>
        <w:t xml:space="preserve"> </w:t>
      </w:r>
    </w:p>
    <w:p w14:paraId="509842E8" w14:textId="77777777" w:rsidR="004D0D79" w:rsidRDefault="000E2ECD">
      <w:pPr>
        <w:shd w:val="clear" w:color="auto" w:fill="D9D9D9"/>
        <w:jc w:val="center"/>
        <w:rPr>
          <w:rFonts w:ascii="Garamond" w:eastAsia="Garamond" w:hAnsi="Garamond" w:cs="Garamond"/>
          <w:b/>
          <w:sz w:val="48"/>
          <w:szCs w:val="48"/>
        </w:rPr>
      </w:pPr>
      <w:r>
        <w:rPr>
          <w:rFonts w:ascii="Garamond" w:eastAsia="Garamond" w:hAnsi="Garamond" w:cs="Garamond"/>
          <w:b/>
          <w:sz w:val="48"/>
          <w:szCs w:val="48"/>
        </w:rPr>
        <w:t>PARCOURS LETTRES MODERNES-ANGLAIS RENFO</w:t>
      </w:r>
      <w:r>
        <w:rPr>
          <w:rFonts w:ascii="Garamond" w:eastAsia="Garamond" w:hAnsi="Garamond" w:cs="Garamond"/>
          <w:b/>
          <w:sz w:val="48"/>
          <w:szCs w:val="48"/>
        </w:rPr>
        <w:t>RCÉ</w:t>
      </w:r>
    </w:p>
    <w:p w14:paraId="7C4B90EC" w14:textId="77777777" w:rsidR="004D0D79" w:rsidRDefault="000E2ECD">
      <w:pPr>
        <w:jc w:val="both"/>
        <w:rPr>
          <w:rFonts w:ascii="Garamond" w:eastAsia="Garamond" w:hAnsi="Garamond" w:cs="Garamond"/>
        </w:rPr>
      </w:pPr>
      <w:r>
        <w:rPr>
          <w:rFonts w:ascii="Garamond" w:eastAsia="Garamond" w:hAnsi="Garamond" w:cs="Garamond"/>
        </w:rPr>
        <w:t xml:space="preserve"> </w:t>
      </w:r>
    </w:p>
    <w:p w14:paraId="7A03BB58" w14:textId="77777777" w:rsidR="004D0D79" w:rsidRDefault="000E2ECD">
      <w:pPr>
        <w:jc w:val="both"/>
        <w:rPr>
          <w:rFonts w:ascii="Garamond" w:eastAsia="Garamond" w:hAnsi="Garamond" w:cs="Garamond"/>
          <w:b/>
        </w:rPr>
      </w:pPr>
      <w:r>
        <w:rPr>
          <w:rFonts w:ascii="Garamond" w:eastAsia="Garamond" w:hAnsi="Garamond" w:cs="Garamond"/>
          <w:b/>
        </w:rPr>
        <w:t xml:space="preserve">Responsables du parcours :  Claire </w:t>
      </w:r>
      <w:proofErr w:type="spellStart"/>
      <w:r>
        <w:rPr>
          <w:rFonts w:ascii="Garamond" w:eastAsia="Garamond" w:hAnsi="Garamond" w:cs="Garamond"/>
          <w:b/>
        </w:rPr>
        <w:t>Gheerardyn</w:t>
      </w:r>
      <w:proofErr w:type="spellEnd"/>
      <w:r>
        <w:rPr>
          <w:rFonts w:ascii="Garamond" w:eastAsia="Garamond" w:hAnsi="Garamond" w:cs="Garamond"/>
          <w:b/>
        </w:rPr>
        <w:t xml:space="preserve"> (département de lettres modernes) qui sera rejointe à la rentrée par un autre collègue</w:t>
      </w:r>
    </w:p>
    <w:p w14:paraId="7C372AB5" w14:textId="77777777" w:rsidR="004D0D79" w:rsidRDefault="000E2ECD">
      <w:pPr>
        <w:jc w:val="both"/>
        <w:rPr>
          <w:rFonts w:ascii="Garamond" w:eastAsia="Garamond" w:hAnsi="Garamond" w:cs="Garamond"/>
          <w:b/>
        </w:rPr>
      </w:pPr>
      <w:r>
        <w:rPr>
          <w:rFonts w:ascii="Garamond" w:eastAsia="Garamond" w:hAnsi="Garamond" w:cs="Garamond"/>
          <w:b/>
        </w:rPr>
        <w:t xml:space="preserve">Laure </w:t>
      </w:r>
      <w:proofErr w:type="spellStart"/>
      <w:r>
        <w:rPr>
          <w:rFonts w:ascii="Garamond" w:eastAsia="Garamond" w:hAnsi="Garamond" w:cs="Garamond"/>
          <w:b/>
        </w:rPr>
        <w:t>Blanchemain</w:t>
      </w:r>
      <w:proofErr w:type="spellEnd"/>
      <w:r>
        <w:rPr>
          <w:rFonts w:ascii="Garamond" w:eastAsia="Garamond" w:hAnsi="Garamond" w:cs="Garamond"/>
          <w:b/>
        </w:rPr>
        <w:t xml:space="preserve"> Faucon (département d’anglais)</w:t>
      </w:r>
    </w:p>
    <w:p w14:paraId="6B6E58D0" w14:textId="77777777" w:rsidR="004D0D79" w:rsidRDefault="000E2ECD">
      <w:pPr>
        <w:rPr>
          <w:rFonts w:ascii="Garamond" w:eastAsia="Garamond" w:hAnsi="Garamond" w:cs="Garamond"/>
          <w:b/>
        </w:rPr>
      </w:pPr>
      <w:r>
        <w:rPr>
          <w:rFonts w:ascii="Garamond" w:eastAsia="Garamond" w:hAnsi="Garamond" w:cs="Garamond"/>
          <w:b/>
        </w:rPr>
        <w:t xml:space="preserve">Gestionnaire de scolarité : Cécile </w:t>
      </w:r>
      <w:proofErr w:type="spellStart"/>
      <w:r>
        <w:rPr>
          <w:rFonts w:ascii="Garamond" w:eastAsia="Garamond" w:hAnsi="Garamond" w:cs="Garamond"/>
          <w:b/>
        </w:rPr>
        <w:t>Lahouaoui</w:t>
      </w:r>
      <w:proofErr w:type="spellEnd"/>
    </w:p>
    <w:p w14:paraId="03521588" w14:textId="77777777" w:rsidR="004D0D79" w:rsidRDefault="004D0D79">
      <w:pPr>
        <w:rPr>
          <w:rFonts w:ascii="Garamond" w:eastAsia="Garamond" w:hAnsi="Garamond" w:cs="Garamond"/>
          <w:sz w:val="20"/>
          <w:szCs w:val="20"/>
        </w:rPr>
      </w:pPr>
    </w:p>
    <w:p w14:paraId="7F10C085" w14:textId="77777777" w:rsidR="004D0D79" w:rsidRDefault="000E2ECD">
      <w:pPr>
        <w:ind w:firstLine="720"/>
        <w:jc w:val="both"/>
        <w:rPr>
          <w:rFonts w:ascii="Garamond" w:eastAsia="Garamond" w:hAnsi="Garamond" w:cs="Garamond"/>
          <w:b/>
        </w:rPr>
      </w:pPr>
      <w:r>
        <w:rPr>
          <w:rFonts w:ascii="Garamond" w:eastAsia="Garamond" w:hAnsi="Garamond" w:cs="Garamond"/>
        </w:rPr>
        <w:t xml:space="preserve">En cas de </w:t>
      </w:r>
      <w:r>
        <w:rPr>
          <w:rFonts w:ascii="Garamond" w:eastAsia="Garamond" w:hAnsi="Garamond" w:cs="Garamond"/>
          <w:b/>
        </w:rPr>
        <w:t>problème administratif</w:t>
      </w:r>
      <w:r>
        <w:rPr>
          <w:rFonts w:ascii="Garamond" w:eastAsia="Garamond" w:hAnsi="Garamond" w:cs="Garamond"/>
        </w:rPr>
        <w:t xml:space="preserve">, en cas de </w:t>
      </w:r>
      <w:r>
        <w:rPr>
          <w:rFonts w:ascii="Garamond" w:eastAsia="Garamond" w:hAnsi="Garamond" w:cs="Garamond"/>
          <w:b/>
        </w:rPr>
        <w:t>question technique sur les inscription</w:t>
      </w:r>
      <w:r>
        <w:rPr>
          <w:rFonts w:ascii="Garamond" w:eastAsia="Garamond" w:hAnsi="Garamond" w:cs="Garamond"/>
        </w:rPr>
        <w:t xml:space="preserve">s, les </w:t>
      </w:r>
      <w:proofErr w:type="spellStart"/>
      <w:r>
        <w:rPr>
          <w:rFonts w:ascii="Garamond" w:eastAsia="Garamond" w:hAnsi="Garamond" w:cs="Garamond"/>
        </w:rPr>
        <w:t>étudiant.</w:t>
      </w:r>
      <w:proofErr w:type="gramStart"/>
      <w:r>
        <w:rPr>
          <w:rFonts w:ascii="Garamond" w:eastAsia="Garamond" w:hAnsi="Garamond" w:cs="Garamond"/>
        </w:rPr>
        <w:t>e.s</w:t>
      </w:r>
      <w:proofErr w:type="spellEnd"/>
      <w:proofErr w:type="gramEnd"/>
      <w:r>
        <w:rPr>
          <w:rFonts w:ascii="Garamond" w:eastAsia="Garamond" w:hAnsi="Garamond" w:cs="Garamond"/>
        </w:rPr>
        <w:t xml:space="preserve"> sont </w:t>
      </w:r>
      <w:proofErr w:type="spellStart"/>
      <w:r>
        <w:rPr>
          <w:rFonts w:ascii="Garamond" w:eastAsia="Garamond" w:hAnsi="Garamond" w:cs="Garamond"/>
        </w:rPr>
        <w:t>invité.e.s</w:t>
      </w:r>
      <w:proofErr w:type="spellEnd"/>
      <w:r>
        <w:rPr>
          <w:rFonts w:ascii="Garamond" w:eastAsia="Garamond" w:hAnsi="Garamond" w:cs="Garamond"/>
        </w:rPr>
        <w:t xml:space="preserve"> à consulter au secrétariat </w:t>
      </w:r>
      <w:r>
        <w:rPr>
          <w:rFonts w:ascii="Garamond" w:eastAsia="Garamond" w:hAnsi="Garamond" w:cs="Garamond"/>
          <w:b/>
        </w:rPr>
        <w:t xml:space="preserve">Cécile </w:t>
      </w:r>
      <w:proofErr w:type="spellStart"/>
      <w:r>
        <w:rPr>
          <w:rFonts w:ascii="Garamond" w:eastAsia="Garamond" w:hAnsi="Garamond" w:cs="Garamond"/>
          <w:b/>
        </w:rPr>
        <w:t>Lahouaoui</w:t>
      </w:r>
      <w:proofErr w:type="spellEnd"/>
      <w:r>
        <w:rPr>
          <w:rFonts w:ascii="Garamond" w:eastAsia="Garamond" w:hAnsi="Garamond" w:cs="Garamond"/>
        </w:rPr>
        <w:t>(</w:t>
      </w:r>
      <w:r>
        <w:rPr>
          <w:rFonts w:ascii="Garamond" w:eastAsia="Garamond" w:hAnsi="Garamond" w:cs="Garamond"/>
          <w:sz w:val="22"/>
          <w:szCs w:val="22"/>
        </w:rPr>
        <w:t>cecile.lahouaoui</w:t>
      </w:r>
      <w:r>
        <w:rPr>
          <w:rFonts w:ascii="Garamond" w:eastAsia="Garamond" w:hAnsi="Garamond" w:cs="Garamond"/>
          <w:color w:val="6A6A6A"/>
          <w:sz w:val="20"/>
          <w:szCs w:val="20"/>
        </w:rPr>
        <w:t>@univ-tlse2.fr</w:t>
      </w:r>
      <w:r>
        <w:rPr>
          <w:rFonts w:ascii="Garamond" w:eastAsia="Garamond" w:hAnsi="Garamond" w:cs="Garamond"/>
        </w:rPr>
        <w:t>).</w:t>
      </w:r>
    </w:p>
    <w:p w14:paraId="40B69E69" w14:textId="77777777" w:rsidR="004D0D79" w:rsidRDefault="000E2ECD">
      <w:pPr>
        <w:jc w:val="both"/>
        <w:rPr>
          <w:rFonts w:ascii="Garamond" w:eastAsia="Garamond" w:hAnsi="Garamond" w:cs="Garamond"/>
          <w:b/>
        </w:rPr>
      </w:pPr>
      <w:r>
        <w:rPr>
          <w:rFonts w:ascii="Garamond" w:eastAsia="Garamond" w:hAnsi="Garamond" w:cs="Garamond"/>
          <w:b/>
        </w:rPr>
        <w:t xml:space="preserve"> </w:t>
      </w:r>
    </w:p>
    <w:p w14:paraId="38E808B9" w14:textId="77777777" w:rsidR="004D0D79" w:rsidRDefault="000E2ECD">
      <w:pPr>
        <w:jc w:val="both"/>
        <w:rPr>
          <w:rFonts w:ascii="Garamond" w:eastAsia="Garamond" w:hAnsi="Garamond" w:cs="Garamond"/>
          <w:b/>
        </w:rPr>
      </w:pPr>
      <w:r>
        <w:rPr>
          <w:rFonts w:ascii="Garamond" w:eastAsia="Garamond" w:hAnsi="Garamond" w:cs="Garamond"/>
          <w:b/>
        </w:rPr>
        <w:t xml:space="preserve">Les UE des colonnes 01, 02, 03 et 05 relèvent du </w:t>
      </w:r>
      <w:r>
        <w:rPr>
          <w:rFonts w:ascii="Garamond" w:eastAsia="Garamond" w:hAnsi="Garamond" w:cs="Garamond"/>
          <w:b/>
        </w:rPr>
        <w:t>Département des lettres modernes (codes en LM)</w:t>
      </w:r>
    </w:p>
    <w:p w14:paraId="38A36E3C" w14:textId="77777777" w:rsidR="004D0D79" w:rsidRDefault="000E2ECD">
      <w:pPr>
        <w:jc w:val="both"/>
        <w:rPr>
          <w:rFonts w:ascii="Garamond" w:eastAsia="Garamond" w:hAnsi="Garamond" w:cs="Garamond"/>
          <w:b/>
        </w:rPr>
      </w:pPr>
      <w:r>
        <w:rPr>
          <w:rFonts w:ascii="Garamond" w:eastAsia="Garamond" w:hAnsi="Garamond" w:cs="Garamond"/>
          <w:b/>
        </w:rPr>
        <w:t>Les UE des colonnes 04 et 06 relèvent du Département des études du monde anglophone (codes en AN)</w:t>
      </w:r>
    </w:p>
    <w:p w14:paraId="70C8C325" w14:textId="77777777" w:rsidR="004D0D79" w:rsidRDefault="000E2ECD">
      <w:pPr>
        <w:jc w:val="both"/>
        <w:rPr>
          <w:rFonts w:ascii="Garamond" w:eastAsia="Garamond" w:hAnsi="Garamond" w:cs="Garamond"/>
        </w:rPr>
      </w:pPr>
      <w:r>
        <w:rPr>
          <w:rFonts w:ascii="Garamond" w:eastAsia="Garamond" w:hAnsi="Garamond" w:cs="Garamond"/>
        </w:rPr>
        <w:t xml:space="preserve"> </w:t>
      </w:r>
    </w:p>
    <w:p w14:paraId="60F349FE" w14:textId="77777777" w:rsidR="004D0D79" w:rsidRDefault="000E2ECD">
      <w:pPr>
        <w:jc w:val="both"/>
        <w:rPr>
          <w:rFonts w:ascii="Garamond" w:eastAsia="Garamond" w:hAnsi="Garamond" w:cs="Garamond"/>
          <w:b/>
        </w:rPr>
      </w:pPr>
      <w:r>
        <w:rPr>
          <w:rFonts w:ascii="Garamond" w:eastAsia="Garamond" w:hAnsi="Garamond" w:cs="Garamond"/>
        </w:rPr>
        <w:t xml:space="preserve">Possibilité de suivre </w:t>
      </w:r>
      <w:r>
        <w:rPr>
          <w:rFonts w:ascii="Garamond" w:eastAsia="Garamond" w:hAnsi="Garamond" w:cs="Garamond"/>
          <w:b/>
        </w:rPr>
        <w:t xml:space="preserve">du latin en hors cursus </w:t>
      </w:r>
    </w:p>
    <w:p w14:paraId="706A7029" w14:textId="77777777" w:rsidR="004D0D79" w:rsidRDefault="000E2ECD">
      <w:pPr>
        <w:jc w:val="both"/>
        <w:rPr>
          <w:rFonts w:ascii="Garamond" w:eastAsia="Garamond" w:hAnsi="Garamond" w:cs="Garamond"/>
        </w:rPr>
      </w:pPr>
      <w:r>
        <w:rPr>
          <w:rFonts w:ascii="Garamond" w:eastAsia="Garamond" w:hAnsi="Garamond" w:cs="Garamond"/>
        </w:rPr>
        <w:t xml:space="preserve"> </w:t>
      </w:r>
    </w:p>
    <w:p w14:paraId="3E5DBB66" w14:textId="77777777" w:rsidR="004D0D79" w:rsidRDefault="000E2ECD">
      <w:pPr>
        <w:jc w:val="both"/>
        <w:rPr>
          <w:rFonts w:ascii="Garamond" w:eastAsia="Garamond" w:hAnsi="Garamond" w:cs="Garamond"/>
          <w:b/>
        </w:rPr>
      </w:pPr>
      <w:r>
        <w:rPr>
          <w:rFonts w:ascii="Garamond" w:eastAsia="Garamond" w:hAnsi="Garamond" w:cs="Garamond"/>
          <w:b/>
        </w:rPr>
        <w:t>Le niveau minimum en anglais recommandé en L1 pour suivre ce</w:t>
      </w:r>
      <w:r>
        <w:rPr>
          <w:rFonts w:ascii="Garamond" w:eastAsia="Garamond" w:hAnsi="Garamond" w:cs="Garamond"/>
          <w:b/>
        </w:rPr>
        <w:t xml:space="preserve">tte formation est le niveau B2 même s’il est possible de rejoindre le parcours avec le niveau B1. En dessous du niveau B2, les </w:t>
      </w:r>
      <w:proofErr w:type="spellStart"/>
      <w:r>
        <w:rPr>
          <w:rFonts w:ascii="Garamond" w:eastAsia="Garamond" w:hAnsi="Garamond" w:cs="Garamond"/>
          <w:b/>
        </w:rPr>
        <w:t>étudiant.</w:t>
      </w:r>
      <w:proofErr w:type="gramStart"/>
      <w:r>
        <w:rPr>
          <w:rFonts w:ascii="Garamond" w:eastAsia="Garamond" w:hAnsi="Garamond" w:cs="Garamond"/>
          <w:b/>
        </w:rPr>
        <w:t>e.s</w:t>
      </w:r>
      <w:proofErr w:type="spellEnd"/>
      <w:proofErr w:type="gramEnd"/>
      <w:r>
        <w:rPr>
          <w:rFonts w:ascii="Garamond" w:eastAsia="Garamond" w:hAnsi="Garamond" w:cs="Garamond"/>
          <w:b/>
        </w:rPr>
        <w:t xml:space="preserve"> doivent comprendre qu’ils ou elles seront </w:t>
      </w:r>
      <w:proofErr w:type="spellStart"/>
      <w:r>
        <w:rPr>
          <w:rFonts w:ascii="Garamond" w:eastAsia="Garamond" w:hAnsi="Garamond" w:cs="Garamond"/>
          <w:b/>
        </w:rPr>
        <w:t>mis.e.s</w:t>
      </w:r>
      <w:proofErr w:type="spellEnd"/>
      <w:r>
        <w:rPr>
          <w:rFonts w:ascii="Garamond" w:eastAsia="Garamond" w:hAnsi="Garamond" w:cs="Garamond"/>
          <w:b/>
        </w:rPr>
        <w:t xml:space="preserve"> en grande difficulté dans les cours d’anglais x-chacun doit s’atte</w:t>
      </w:r>
      <w:r>
        <w:rPr>
          <w:rFonts w:ascii="Garamond" w:eastAsia="Garamond" w:hAnsi="Garamond" w:cs="Garamond"/>
          <w:b/>
        </w:rPr>
        <w:t xml:space="preserve">ndre alors à énormément travailler. Pour </w:t>
      </w:r>
      <w:proofErr w:type="spellStart"/>
      <w:proofErr w:type="gramStart"/>
      <w:r>
        <w:rPr>
          <w:rFonts w:ascii="Garamond" w:eastAsia="Garamond" w:hAnsi="Garamond" w:cs="Garamond"/>
          <w:b/>
        </w:rPr>
        <w:t>un.e</w:t>
      </w:r>
      <w:proofErr w:type="spellEnd"/>
      <w:proofErr w:type="gramEnd"/>
      <w:r>
        <w:rPr>
          <w:rFonts w:ascii="Garamond" w:eastAsia="Garamond" w:hAnsi="Garamond" w:cs="Garamond"/>
          <w:b/>
        </w:rPr>
        <w:t xml:space="preserve"> </w:t>
      </w:r>
      <w:proofErr w:type="spellStart"/>
      <w:r>
        <w:rPr>
          <w:rFonts w:ascii="Garamond" w:eastAsia="Garamond" w:hAnsi="Garamond" w:cs="Garamond"/>
          <w:b/>
        </w:rPr>
        <w:t>étudiant.e</w:t>
      </w:r>
      <w:proofErr w:type="spellEnd"/>
      <w:r>
        <w:rPr>
          <w:rFonts w:ascii="Garamond" w:eastAsia="Garamond" w:hAnsi="Garamond" w:cs="Garamond"/>
          <w:b/>
        </w:rPr>
        <w:t xml:space="preserve"> obtenant moins de B1, les cours d’anglais seront trop difficiles et ne pourront pas être validés. </w:t>
      </w:r>
    </w:p>
    <w:p w14:paraId="2CEAFE1D" w14:textId="77777777" w:rsidR="004D0D79" w:rsidRDefault="004D0D79">
      <w:pPr>
        <w:jc w:val="both"/>
        <w:rPr>
          <w:rFonts w:ascii="Garamond" w:eastAsia="Garamond" w:hAnsi="Garamond" w:cs="Garamond"/>
          <w:b/>
        </w:rPr>
      </w:pPr>
    </w:p>
    <w:p w14:paraId="4E237201" w14:textId="77777777" w:rsidR="004D0D79" w:rsidRDefault="000E2ECD">
      <w:pPr>
        <w:jc w:val="both"/>
        <w:rPr>
          <w:rFonts w:ascii="Garamond" w:eastAsia="Garamond" w:hAnsi="Garamond" w:cs="Garamond"/>
          <w:b/>
          <w:sz w:val="22"/>
          <w:szCs w:val="22"/>
        </w:rPr>
      </w:pPr>
      <w:r>
        <w:rPr>
          <w:rFonts w:ascii="Garamond" w:eastAsia="Garamond" w:hAnsi="Garamond" w:cs="Garamond"/>
          <w:b/>
          <w:color w:val="FF0000"/>
        </w:rPr>
        <w:t xml:space="preserve">Si vous rejoignez le parcours en L3, dès que vous recevez votre numéro </w:t>
      </w:r>
      <w:proofErr w:type="gramStart"/>
      <w:r>
        <w:rPr>
          <w:rFonts w:ascii="Garamond" w:eastAsia="Garamond" w:hAnsi="Garamond" w:cs="Garamond"/>
          <w:b/>
          <w:color w:val="FF0000"/>
        </w:rPr>
        <w:t>d’</w:t>
      </w:r>
      <w:proofErr w:type="spellStart"/>
      <w:r>
        <w:rPr>
          <w:rFonts w:ascii="Garamond" w:eastAsia="Garamond" w:hAnsi="Garamond" w:cs="Garamond"/>
          <w:b/>
          <w:color w:val="FF0000"/>
        </w:rPr>
        <w:t>étudiant.e</w:t>
      </w:r>
      <w:proofErr w:type="spellEnd"/>
      <w:proofErr w:type="gramEnd"/>
      <w:r>
        <w:rPr>
          <w:rFonts w:ascii="Garamond" w:eastAsia="Garamond" w:hAnsi="Garamond" w:cs="Garamond"/>
          <w:b/>
          <w:color w:val="FF0000"/>
        </w:rPr>
        <w:t xml:space="preserve"> UT2J, vous deve</w:t>
      </w:r>
      <w:r>
        <w:rPr>
          <w:rFonts w:ascii="Garamond" w:eastAsia="Garamond" w:hAnsi="Garamond" w:cs="Garamond"/>
          <w:b/>
          <w:color w:val="FF0000"/>
        </w:rPr>
        <w:t xml:space="preserve">z passer un test de placement (le test </w:t>
      </w:r>
      <w:proofErr w:type="spellStart"/>
      <w:r>
        <w:rPr>
          <w:rFonts w:ascii="Garamond" w:eastAsia="Garamond" w:hAnsi="Garamond" w:cs="Garamond"/>
          <w:b/>
          <w:color w:val="FF0000"/>
        </w:rPr>
        <w:t>eLAO</w:t>
      </w:r>
      <w:proofErr w:type="spellEnd"/>
      <w:r>
        <w:rPr>
          <w:rFonts w:ascii="Garamond" w:eastAsia="Garamond" w:hAnsi="Garamond" w:cs="Garamond"/>
          <w:b/>
          <w:color w:val="FF0000"/>
        </w:rPr>
        <w:t xml:space="preserve">), déterminant votre niveau en anglais (de A1 à C2). Ce test est obligatoire pour pouvoir s’inscrire dans les UE 06 mais il ne constitue pas une sélection. Voir ci-dessous les explications pour les UE 506 et 606. </w:t>
      </w:r>
      <w:r>
        <w:rPr>
          <w:rFonts w:ascii="Garamond" w:eastAsia="Garamond" w:hAnsi="Garamond" w:cs="Garamond"/>
          <w:color w:val="FF0000"/>
        </w:rPr>
        <w:t xml:space="preserve">Vous devez vous mettre dans de bonnes conditions pour passer ce test.  </w:t>
      </w:r>
    </w:p>
    <w:p w14:paraId="40D9778A" w14:textId="77777777" w:rsidR="004D0D79" w:rsidRDefault="004D0D79">
      <w:pPr>
        <w:jc w:val="both"/>
        <w:rPr>
          <w:rFonts w:ascii="Garamond" w:eastAsia="Garamond" w:hAnsi="Garamond" w:cs="Garamond"/>
          <w:b/>
        </w:rPr>
      </w:pPr>
    </w:p>
    <w:p w14:paraId="71CBC78A" w14:textId="77777777" w:rsidR="004D0D79" w:rsidRDefault="000E2ECD">
      <w:pPr>
        <w:jc w:val="both"/>
        <w:rPr>
          <w:rFonts w:ascii="Garamond" w:eastAsia="Garamond" w:hAnsi="Garamond" w:cs="Garamond"/>
        </w:rPr>
      </w:pPr>
      <w:r>
        <w:rPr>
          <w:rFonts w:ascii="Garamond" w:eastAsia="Garamond" w:hAnsi="Garamond" w:cs="Garamond"/>
        </w:rPr>
        <w:t xml:space="preserve"> </w:t>
      </w:r>
    </w:p>
    <w:p w14:paraId="31B2F43E" w14:textId="77777777" w:rsidR="004D0D79" w:rsidRDefault="000E2ECD">
      <w:pPr>
        <w:jc w:val="both"/>
        <w:rPr>
          <w:rFonts w:ascii="Garamond" w:eastAsia="Garamond" w:hAnsi="Garamond" w:cs="Garamond"/>
        </w:rPr>
      </w:pPr>
      <w:r>
        <w:rPr>
          <w:rFonts w:ascii="Garamond" w:eastAsia="Garamond" w:hAnsi="Garamond" w:cs="Garamond"/>
        </w:rPr>
        <w:t xml:space="preserve">ATTENTION, le parcours n’est pas ouvert au SED pour les étudiants ayant le niveau A2, B1, et B2 </w:t>
      </w:r>
    </w:p>
    <w:p w14:paraId="3950B2C9" w14:textId="77777777" w:rsidR="004D0D79" w:rsidRDefault="000E2ECD">
      <w:pPr>
        <w:jc w:val="both"/>
        <w:rPr>
          <w:rFonts w:ascii="Garamond" w:eastAsia="Garamond" w:hAnsi="Garamond" w:cs="Garamond"/>
        </w:rPr>
      </w:pPr>
      <w:r>
        <w:rPr>
          <w:rFonts w:ascii="Garamond" w:eastAsia="Garamond" w:hAnsi="Garamond" w:cs="Garamond"/>
        </w:rPr>
        <w:t xml:space="preserve">Il est ouvert au SED pour les niveaux C1 et C2 </w:t>
      </w:r>
    </w:p>
    <w:p w14:paraId="67E78EB3" w14:textId="77777777" w:rsidR="004D0D79" w:rsidRDefault="000E2ECD">
      <w:pPr>
        <w:jc w:val="both"/>
        <w:rPr>
          <w:rFonts w:ascii="Garamond" w:eastAsia="Garamond" w:hAnsi="Garamond" w:cs="Garamond"/>
        </w:rPr>
      </w:pPr>
      <w:r>
        <w:rPr>
          <w:rFonts w:ascii="Garamond" w:eastAsia="Garamond" w:hAnsi="Garamond" w:cs="Garamond"/>
        </w:rPr>
        <w:t xml:space="preserve"> </w:t>
      </w:r>
    </w:p>
    <w:p w14:paraId="395A6662" w14:textId="77777777" w:rsidR="004D0D79" w:rsidRDefault="000E2ECD">
      <w:pPr>
        <w:jc w:val="both"/>
        <w:rPr>
          <w:rFonts w:ascii="Garamond" w:eastAsia="Garamond" w:hAnsi="Garamond" w:cs="Garamond"/>
        </w:rPr>
      </w:pPr>
      <w:r>
        <w:rPr>
          <w:rFonts w:ascii="Garamond" w:eastAsia="Garamond" w:hAnsi="Garamond" w:cs="Garamond"/>
        </w:rPr>
        <w:t>Conseil à prendre en compte pour f</w:t>
      </w:r>
      <w:r>
        <w:rPr>
          <w:rFonts w:ascii="Garamond" w:eastAsia="Garamond" w:hAnsi="Garamond" w:cs="Garamond"/>
        </w:rPr>
        <w:t>aire l’emploi du temps. Au S1, placez d’abord les cours dont les horaires sont les plus contraints (les modules d’anglais, le LM00502)) en vous assurant de pouvoir suivre tous les autres cours (choix entre deux groupes, quatre heures de cours par semaine).</w:t>
      </w:r>
      <w:r>
        <w:rPr>
          <w:rFonts w:ascii="Garamond" w:eastAsia="Garamond" w:hAnsi="Garamond" w:cs="Garamond"/>
        </w:rPr>
        <w:t xml:space="preserve"> Au S2, placez en premier les quatre heures d’AN00604 (horaires contraints le jeudi de 10h50 à12h50, puis de 14h10 à 16h10), et construisez votre emploi du temps à partir de cela. </w:t>
      </w:r>
    </w:p>
    <w:p w14:paraId="5C169305" w14:textId="77777777" w:rsidR="004D0D79" w:rsidRDefault="000E2ECD">
      <w:pPr>
        <w:jc w:val="both"/>
        <w:rPr>
          <w:rFonts w:ascii="Garamond" w:eastAsia="Garamond" w:hAnsi="Garamond" w:cs="Garamond"/>
        </w:rPr>
      </w:pPr>
      <w:r>
        <w:rPr>
          <w:rFonts w:ascii="Garamond" w:eastAsia="Garamond" w:hAnsi="Garamond" w:cs="Garamond"/>
        </w:rPr>
        <w:t xml:space="preserve"> </w:t>
      </w:r>
    </w:p>
    <w:tbl>
      <w:tblPr>
        <w:tblStyle w:val="affffffffffff0"/>
        <w:tblW w:w="97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20"/>
        <w:gridCol w:w="1291"/>
        <w:gridCol w:w="1347"/>
        <w:gridCol w:w="1490"/>
        <w:gridCol w:w="304"/>
        <w:gridCol w:w="1361"/>
        <w:gridCol w:w="1634"/>
        <w:gridCol w:w="1076"/>
      </w:tblGrid>
      <w:tr w:rsidR="004D0D79" w14:paraId="247AFCD9" w14:textId="77777777">
        <w:trPr>
          <w:trHeight w:val="310"/>
        </w:trPr>
        <w:tc>
          <w:tcPr>
            <w:tcW w:w="8647" w:type="dxa"/>
            <w:gridSpan w:val="7"/>
            <w:tcBorders>
              <w:top w:val="single" w:sz="8" w:space="0" w:color="000000"/>
              <w:left w:val="single" w:sz="8" w:space="0" w:color="9A9A9A"/>
              <w:bottom w:val="single" w:sz="18" w:space="0" w:color="FFFFFF"/>
              <w:right w:val="single" w:sz="8" w:space="0" w:color="000000"/>
            </w:tcBorders>
            <w:tcMar>
              <w:top w:w="100" w:type="dxa"/>
              <w:left w:w="40" w:type="dxa"/>
              <w:bottom w:w="40" w:type="dxa"/>
              <w:right w:w="40" w:type="dxa"/>
            </w:tcMar>
            <w:vAlign w:val="bottom"/>
          </w:tcPr>
          <w:p w14:paraId="6913035A"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Licence 3</w:t>
            </w:r>
          </w:p>
        </w:tc>
        <w:tc>
          <w:tcPr>
            <w:tcW w:w="1076" w:type="dxa"/>
            <w:tcBorders>
              <w:top w:val="single" w:sz="8" w:space="0" w:color="000000"/>
              <w:bottom w:val="single" w:sz="8" w:space="0" w:color="000000"/>
              <w:right w:val="single" w:sz="8" w:space="0" w:color="000000"/>
            </w:tcBorders>
            <w:tcMar>
              <w:top w:w="100" w:type="dxa"/>
              <w:left w:w="40" w:type="dxa"/>
              <w:bottom w:w="40" w:type="dxa"/>
              <w:right w:w="40" w:type="dxa"/>
            </w:tcMar>
            <w:vAlign w:val="bottom"/>
          </w:tcPr>
          <w:p w14:paraId="19747A0D" w14:textId="77777777" w:rsidR="004D0D79" w:rsidRDefault="004D0D79">
            <w:pPr>
              <w:ind w:left="280"/>
              <w:jc w:val="both"/>
              <w:rPr>
                <w:rFonts w:ascii="Garamond" w:eastAsia="Garamond" w:hAnsi="Garamond" w:cs="Garamond"/>
              </w:rPr>
            </w:pPr>
          </w:p>
        </w:tc>
      </w:tr>
      <w:tr w:rsidR="004D0D79" w14:paraId="7E068BF6" w14:textId="77777777">
        <w:trPr>
          <w:trHeight w:val="625"/>
        </w:trPr>
        <w:tc>
          <w:tcPr>
            <w:tcW w:w="1220" w:type="dxa"/>
            <w:tcBorders>
              <w:left w:val="single" w:sz="18" w:space="0" w:color="FFFFFF"/>
              <w:bottom w:val="single" w:sz="18" w:space="0" w:color="FFFFFF"/>
              <w:right w:val="single" w:sz="8" w:space="0" w:color="FFFFFF"/>
            </w:tcBorders>
            <w:tcMar>
              <w:top w:w="100" w:type="dxa"/>
              <w:left w:w="40" w:type="dxa"/>
              <w:bottom w:w="40" w:type="dxa"/>
              <w:right w:w="40" w:type="dxa"/>
            </w:tcMar>
            <w:vAlign w:val="bottom"/>
          </w:tcPr>
          <w:p w14:paraId="1D42C62F" w14:textId="77777777" w:rsidR="004D0D79" w:rsidRDefault="000E2ECD">
            <w:pPr>
              <w:ind w:left="280"/>
              <w:jc w:val="both"/>
              <w:rPr>
                <w:rFonts w:ascii="Garamond" w:eastAsia="Garamond" w:hAnsi="Garamond" w:cs="Garamond"/>
                <w:b/>
                <w:sz w:val="14"/>
                <w:szCs w:val="14"/>
              </w:rPr>
            </w:pPr>
            <w:r>
              <w:rPr>
                <w:rFonts w:ascii="Garamond" w:eastAsia="Garamond" w:hAnsi="Garamond" w:cs="Garamond"/>
                <w:b/>
                <w:sz w:val="14"/>
                <w:szCs w:val="14"/>
              </w:rPr>
              <w:t>Semestre 5 - 275 h dont 25 en autonomie</w:t>
            </w:r>
          </w:p>
        </w:tc>
        <w:tc>
          <w:tcPr>
            <w:tcW w:w="1291" w:type="dxa"/>
            <w:tcBorders>
              <w:bottom w:val="single" w:sz="8" w:space="0" w:color="000000"/>
              <w:right w:val="single" w:sz="8" w:space="0" w:color="000000"/>
            </w:tcBorders>
            <w:tcMar>
              <w:top w:w="100" w:type="dxa"/>
              <w:left w:w="40" w:type="dxa"/>
              <w:bottom w:w="40" w:type="dxa"/>
              <w:right w:w="40" w:type="dxa"/>
            </w:tcMar>
            <w:vAlign w:val="bottom"/>
          </w:tcPr>
          <w:p w14:paraId="25B9B924" w14:textId="77777777" w:rsidR="004D0D79" w:rsidRDefault="004D0D79">
            <w:pPr>
              <w:ind w:left="280"/>
              <w:jc w:val="both"/>
              <w:rPr>
                <w:rFonts w:ascii="Garamond" w:eastAsia="Garamond" w:hAnsi="Garamond" w:cs="Garamond"/>
              </w:rPr>
            </w:pPr>
          </w:p>
        </w:tc>
        <w:tc>
          <w:tcPr>
            <w:tcW w:w="1347" w:type="dxa"/>
            <w:tcBorders>
              <w:bottom w:val="single" w:sz="8" w:space="0" w:color="000000"/>
              <w:right w:val="single" w:sz="8" w:space="0" w:color="000000"/>
            </w:tcBorders>
            <w:tcMar>
              <w:top w:w="100" w:type="dxa"/>
              <w:left w:w="40" w:type="dxa"/>
              <w:bottom w:w="40" w:type="dxa"/>
              <w:right w:w="40" w:type="dxa"/>
            </w:tcMar>
            <w:vAlign w:val="bottom"/>
          </w:tcPr>
          <w:p w14:paraId="6100592B" w14:textId="77777777" w:rsidR="004D0D79" w:rsidRDefault="004D0D79">
            <w:pPr>
              <w:ind w:left="280"/>
              <w:jc w:val="both"/>
              <w:rPr>
                <w:rFonts w:ascii="Garamond" w:eastAsia="Garamond" w:hAnsi="Garamond" w:cs="Garamond"/>
              </w:rPr>
            </w:pPr>
          </w:p>
        </w:tc>
        <w:tc>
          <w:tcPr>
            <w:tcW w:w="1794" w:type="dxa"/>
            <w:gridSpan w:val="2"/>
            <w:tcBorders>
              <w:bottom w:val="single" w:sz="8" w:space="0" w:color="000000"/>
              <w:right w:val="single" w:sz="8" w:space="0" w:color="000000"/>
            </w:tcBorders>
            <w:tcMar>
              <w:top w:w="100" w:type="dxa"/>
              <w:left w:w="40" w:type="dxa"/>
              <w:bottom w:w="40" w:type="dxa"/>
              <w:right w:w="40" w:type="dxa"/>
            </w:tcMar>
            <w:vAlign w:val="bottom"/>
          </w:tcPr>
          <w:p w14:paraId="65699E36" w14:textId="77777777" w:rsidR="004D0D79" w:rsidRDefault="004D0D79">
            <w:pPr>
              <w:ind w:left="280"/>
              <w:jc w:val="both"/>
              <w:rPr>
                <w:rFonts w:ascii="Garamond" w:eastAsia="Garamond" w:hAnsi="Garamond" w:cs="Garamond"/>
              </w:rPr>
            </w:pPr>
          </w:p>
        </w:tc>
        <w:tc>
          <w:tcPr>
            <w:tcW w:w="1361" w:type="dxa"/>
            <w:tcBorders>
              <w:bottom w:val="single" w:sz="8" w:space="0" w:color="000000"/>
              <w:right w:val="single" w:sz="8" w:space="0" w:color="000000"/>
            </w:tcBorders>
            <w:tcMar>
              <w:top w:w="100" w:type="dxa"/>
              <w:left w:w="40" w:type="dxa"/>
              <w:bottom w:w="40" w:type="dxa"/>
              <w:right w:w="40" w:type="dxa"/>
            </w:tcMar>
            <w:vAlign w:val="bottom"/>
          </w:tcPr>
          <w:p w14:paraId="1FE7646C" w14:textId="77777777" w:rsidR="004D0D79" w:rsidRDefault="004D0D79">
            <w:pPr>
              <w:ind w:left="280"/>
              <w:jc w:val="both"/>
              <w:rPr>
                <w:rFonts w:ascii="Garamond" w:eastAsia="Garamond" w:hAnsi="Garamond" w:cs="Garamond"/>
              </w:rPr>
            </w:pPr>
          </w:p>
        </w:tc>
        <w:tc>
          <w:tcPr>
            <w:tcW w:w="1634" w:type="dxa"/>
            <w:tcBorders>
              <w:bottom w:val="single" w:sz="8" w:space="0" w:color="000000"/>
              <w:right w:val="single" w:sz="8" w:space="0" w:color="000000"/>
            </w:tcBorders>
            <w:tcMar>
              <w:top w:w="100" w:type="dxa"/>
              <w:left w:w="40" w:type="dxa"/>
              <w:bottom w:w="40" w:type="dxa"/>
              <w:right w:w="40" w:type="dxa"/>
            </w:tcMar>
            <w:vAlign w:val="bottom"/>
          </w:tcPr>
          <w:p w14:paraId="0B043ECE" w14:textId="77777777" w:rsidR="004D0D79" w:rsidRDefault="004D0D79">
            <w:pPr>
              <w:ind w:left="280"/>
              <w:jc w:val="both"/>
              <w:rPr>
                <w:rFonts w:ascii="Garamond" w:eastAsia="Garamond" w:hAnsi="Garamond" w:cs="Garamond"/>
              </w:rPr>
            </w:pP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3CEA27D3" w14:textId="77777777" w:rsidR="004D0D79" w:rsidRDefault="004D0D79">
            <w:pPr>
              <w:ind w:left="280"/>
              <w:jc w:val="both"/>
              <w:rPr>
                <w:rFonts w:ascii="Garamond" w:eastAsia="Garamond" w:hAnsi="Garamond" w:cs="Garamond"/>
              </w:rPr>
            </w:pPr>
          </w:p>
        </w:tc>
      </w:tr>
      <w:tr w:rsidR="004D0D79" w14:paraId="01060A27" w14:textId="77777777">
        <w:trPr>
          <w:trHeight w:val="535"/>
        </w:trPr>
        <w:tc>
          <w:tcPr>
            <w:tcW w:w="1220" w:type="dxa"/>
            <w:tcBorders>
              <w:left w:val="single" w:sz="18" w:space="0" w:color="FFFFFF"/>
              <w:bottom w:val="single" w:sz="8" w:space="0" w:color="000000"/>
              <w:right w:val="single" w:sz="18" w:space="0" w:color="FFFFFF"/>
            </w:tcBorders>
            <w:shd w:val="clear" w:color="auto" w:fill="FC5EC0"/>
            <w:tcMar>
              <w:top w:w="100" w:type="dxa"/>
              <w:left w:w="40" w:type="dxa"/>
              <w:bottom w:w="40" w:type="dxa"/>
              <w:right w:w="40" w:type="dxa"/>
            </w:tcMar>
          </w:tcPr>
          <w:p w14:paraId="5C34530D"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UE501</w:t>
            </w:r>
          </w:p>
        </w:tc>
        <w:tc>
          <w:tcPr>
            <w:tcW w:w="1291" w:type="dxa"/>
            <w:tcBorders>
              <w:bottom w:val="single" w:sz="8" w:space="0" w:color="000000"/>
              <w:right w:val="single" w:sz="18" w:space="0" w:color="FFFFFF"/>
            </w:tcBorders>
            <w:shd w:val="clear" w:color="auto" w:fill="FC5EC0"/>
            <w:tcMar>
              <w:top w:w="100" w:type="dxa"/>
              <w:left w:w="40" w:type="dxa"/>
              <w:bottom w:w="40" w:type="dxa"/>
              <w:right w:w="40" w:type="dxa"/>
            </w:tcMar>
          </w:tcPr>
          <w:p w14:paraId="5E630F22"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UE502</w:t>
            </w:r>
          </w:p>
        </w:tc>
        <w:tc>
          <w:tcPr>
            <w:tcW w:w="1347" w:type="dxa"/>
            <w:tcBorders>
              <w:bottom w:val="single" w:sz="8" w:space="0" w:color="000000"/>
              <w:right w:val="single" w:sz="18" w:space="0" w:color="FFFFFF"/>
            </w:tcBorders>
            <w:shd w:val="clear" w:color="auto" w:fill="FDA1BC"/>
            <w:tcMar>
              <w:top w:w="100" w:type="dxa"/>
              <w:left w:w="40" w:type="dxa"/>
              <w:bottom w:w="40" w:type="dxa"/>
              <w:right w:w="40" w:type="dxa"/>
            </w:tcMar>
          </w:tcPr>
          <w:p w14:paraId="19487D65"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UE503</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0CFF50B4"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UE504</w:t>
            </w:r>
          </w:p>
        </w:tc>
        <w:tc>
          <w:tcPr>
            <w:tcW w:w="1361" w:type="dxa"/>
            <w:tcBorders>
              <w:bottom w:val="single" w:sz="8" w:space="0" w:color="000000"/>
              <w:right w:val="single" w:sz="18" w:space="0" w:color="FFFFFF"/>
            </w:tcBorders>
            <w:shd w:val="clear" w:color="auto" w:fill="B0CDEA"/>
            <w:tcMar>
              <w:top w:w="100" w:type="dxa"/>
              <w:left w:w="40" w:type="dxa"/>
              <w:bottom w:w="40" w:type="dxa"/>
              <w:right w:w="40" w:type="dxa"/>
            </w:tcMar>
          </w:tcPr>
          <w:p w14:paraId="39C7C808"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UE505</w:t>
            </w:r>
          </w:p>
        </w:tc>
        <w:tc>
          <w:tcPr>
            <w:tcW w:w="1634" w:type="dxa"/>
            <w:tcBorders>
              <w:bottom w:val="single" w:sz="8" w:space="0" w:color="000000"/>
              <w:right w:val="single" w:sz="18" w:space="0" w:color="FFFFFF"/>
            </w:tcBorders>
            <w:shd w:val="clear" w:color="auto" w:fill="D7E6F4"/>
            <w:tcMar>
              <w:top w:w="100" w:type="dxa"/>
              <w:left w:w="40" w:type="dxa"/>
              <w:bottom w:w="40" w:type="dxa"/>
              <w:right w:w="40" w:type="dxa"/>
            </w:tcMar>
          </w:tcPr>
          <w:p w14:paraId="4051AF0D"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UE506</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18B55EE4" w14:textId="77777777" w:rsidR="004D0D79" w:rsidRDefault="000E2ECD">
            <w:pPr>
              <w:ind w:left="280"/>
              <w:jc w:val="both"/>
              <w:rPr>
                <w:rFonts w:ascii="Garamond" w:eastAsia="Garamond" w:hAnsi="Garamond" w:cs="Garamond"/>
                <w:sz w:val="17"/>
                <w:szCs w:val="17"/>
              </w:rPr>
            </w:pPr>
            <w:proofErr w:type="gramStart"/>
            <w:r>
              <w:rPr>
                <w:rFonts w:ascii="Garamond" w:eastAsia="Garamond" w:hAnsi="Garamond" w:cs="Garamond"/>
                <w:sz w:val="17"/>
                <w:szCs w:val="17"/>
              </w:rPr>
              <w:t>hors</w:t>
            </w:r>
            <w:proofErr w:type="gramEnd"/>
            <w:r>
              <w:rPr>
                <w:rFonts w:ascii="Garamond" w:eastAsia="Garamond" w:hAnsi="Garamond" w:cs="Garamond"/>
                <w:sz w:val="17"/>
                <w:szCs w:val="17"/>
              </w:rPr>
              <w:t xml:space="preserve"> cursus : latin</w:t>
            </w:r>
          </w:p>
        </w:tc>
      </w:tr>
      <w:tr w:rsidR="004D0D79" w14:paraId="48FF4A65" w14:textId="77777777">
        <w:trPr>
          <w:trHeight w:val="295"/>
        </w:trPr>
        <w:tc>
          <w:tcPr>
            <w:tcW w:w="1220" w:type="dxa"/>
            <w:tcBorders>
              <w:left w:val="single" w:sz="18" w:space="0" w:color="FFFFFF"/>
              <w:bottom w:val="single" w:sz="8" w:space="0" w:color="000000"/>
              <w:right w:val="single" w:sz="18" w:space="0" w:color="FFFFFF"/>
            </w:tcBorders>
            <w:shd w:val="clear" w:color="auto" w:fill="FC5EC0"/>
            <w:tcMar>
              <w:top w:w="100" w:type="dxa"/>
              <w:left w:w="40" w:type="dxa"/>
              <w:bottom w:w="40" w:type="dxa"/>
              <w:right w:w="40" w:type="dxa"/>
            </w:tcMar>
          </w:tcPr>
          <w:p w14:paraId="5FC02BEB"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6 ECTS</w:t>
            </w:r>
          </w:p>
        </w:tc>
        <w:tc>
          <w:tcPr>
            <w:tcW w:w="1291" w:type="dxa"/>
            <w:tcBorders>
              <w:bottom w:val="single" w:sz="8" w:space="0" w:color="000000"/>
              <w:right w:val="single" w:sz="18" w:space="0" w:color="FFFFFF"/>
            </w:tcBorders>
            <w:shd w:val="clear" w:color="auto" w:fill="FC5EC0"/>
            <w:tcMar>
              <w:top w:w="100" w:type="dxa"/>
              <w:left w:w="40" w:type="dxa"/>
              <w:bottom w:w="40" w:type="dxa"/>
              <w:right w:w="40" w:type="dxa"/>
            </w:tcMar>
          </w:tcPr>
          <w:p w14:paraId="6A61C796"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6 ECTS</w:t>
            </w:r>
          </w:p>
        </w:tc>
        <w:tc>
          <w:tcPr>
            <w:tcW w:w="1347" w:type="dxa"/>
            <w:tcBorders>
              <w:bottom w:val="single" w:sz="8" w:space="0" w:color="000000"/>
              <w:right w:val="single" w:sz="18" w:space="0" w:color="FFFFFF"/>
            </w:tcBorders>
            <w:shd w:val="clear" w:color="auto" w:fill="FDA1BC"/>
            <w:tcMar>
              <w:top w:w="100" w:type="dxa"/>
              <w:left w:w="40" w:type="dxa"/>
              <w:bottom w:w="40" w:type="dxa"/>
              <w:right w:w="40" w:type="dxa"/>
            </w:tcMar>
          </w:tcPr>
          <w:p w14:paraId="4432BC67"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6 ECTS</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69729F5F"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6 ECTS</w:t>
            </w:r>
          </w:p>
        </w:tc>
        <w:tc>
          <w:tcPr>
            <w:tcW w:w="1361" w:type="dxa"/>
            <w:tcBorders>
              <w:bottom w:val="single" w:sz="8" w:space="0" w:color="000000"/>
              <w:right w:val="single" w:sz="18" w:space="0" w:color="FFFFFF"/>
            </w:tcBorders>
            <w:shd w:val="clear" w:color="auto" w:fill="B0CDEA"/>
            <w:tcMar>
              <w:top w:w="100" w:type="dxa"/>
              <w:left w:w="40" w:type="dxa"/>
              <w:bottom w:w="40" w:type="dxa"/>
              <w:right w:w="40" w:type="dxa"/>
            </w:tcMar>
          </w:tcPr>
          <w:p w14:paraId="6D58E530"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3 ECTS</w:t>
            </w:r>
          </w:p>
        </w:tc>
        <w:tc>
          <w:tcPr>
            <w:tcW w:w="1634" w:type="dxa"/>
            <w:tcBorders>
              <w:bottom w:val="single" w:sz="8" w:space="0" w:color="000000"/>
              <w:right w:val="single" w:sz="18" w:space="0" w:color="FFFFFF"/>
            </w:tcBorders>
            <w:shd w:val="clear" w:color="auto" w:fill="D7E6F4"/>
            <w:tcMar>
              <w:top w:w="100" w:type="dxa"/>
              <w:left w:w="40" w:type="dxa"/>
              <w:bottom w:w="40" w:type="dxa"/>
              <w:right w:w="40" w:type="dxa"/>
            </w:tcMar>
          </w:tcPr>
          <w:p w14:paraId="065D4EF0"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3 ECTS</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44AA0143" w14:textId="77777777" w:rsidR="004D0D79" w:rsidRDefault="004D0D79">
            <w:pPr>
              <w:ind w:left="280"/>
              <w:jc w:val="both"/>
              <w:rPr>
                <w:rFonts w:ascii="Garamond" w:eastAsia="Garamond" w:hAnsi="Garamond" w:cs="Garamond"/>
              </w:rPr>
            </w:pPr>
          </w:p>
        </w:tc>
      </w:tr>
      <w:tr w:rsidR="004D0D79" w14:paraId="2531FB7D" w14:textId="77777777">
        <w:trPr>
          <w:trHeight w:val="295"/>
        </w:trPr>
        <w:tc>
          <w:tcPr>
            <w:tcW w:w="1220" w:type="dxa"/>
            <w:tcBorders>
              <w:left w:val="single" w:sz="18" w:space="0" w:color="FFFFFF"/>
              <w:bottom w:val="single" w:sz="8" w:space="0" w:color="000000"/>
              <w:right w:val="single" w:sz="18" w:space="0" w:color="FFFFFF"/>
            </w:tcBorders>
            <w:shd w:val="clear" w:color="auto" w:fill="FC5EC0"/>
            <w:tcMar>
              <w:top w:w="100" w:type="dxa"/>
              <w:left w:w="40" w:type="dxa"/>
              <w:bottom w:w="40" w:type="dxa"/>
              <w:right w:w="40" w:type="dxa"/>
            </w:tcMar>
          </w:tcPr>
          <w:p w14:paraId="04D5E37B"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50 h</w:t>
            </w:r>
          </w:p>
        </w:tc>
        <w:tc>
          <w:tcPr>
            <w:tcW w:w="1291" w:type="dxa"/>
            <w:tcBorders>
              <w:bottom w:val="single" w:sz="8" w:space="0" w:color="000000"/>
              <w:right w:val="single" w:sz="18" w:space="0" w:color="FFFFFF"/>
            </w:tcBorders>
            <w:shd w:val="clear" w:color="auto" w:fill="FC5EC0"/>
            <w:tcMar>
              <w:top w:w="100" w:type="dxa"/>
              <w:left w:w="40" w:type="dxa"/>
              <w:bottom w:w="40" w:type="dxa"/>
              <w:right w:w="40" w:type="dxa"/>
            </w:tcMar>
          </w:tcPr>
          <w:p w14:paraId="1C84908C"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50 h</w:t>
            </w:r>
          </w:p>
        </w:tc>
        <w:tc>
          <w:tcPr>
            <w:tcW w:w="1347" w:type="dxa"/>
            <w:tcBorders>
              <w:bottom w:val="single" w:sz="8" w:space="0" w:color="000000"/>
              <w:right w:val="single" w:sz="18" w:space="0" w:color="FFFFFF"/>
            </w:tcBorders>
            <w:shd w:val="clear" w:color="auto" w:fill="FDA1BC"/>
            <w:tcMar>
              <w:top w:w="100" w:type="dxa"/>
              <w:left w:w="40" w:type="dxa"/>
              <w:bottom w:w="40" w:type="dxa"/>
              <w:right w:w="40" w:type="dxa"/>
            </w:tcMar>
          </w:tcPr>
          <w:p w14:paraId="24A9FA71"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50 h</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27F981A4"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50 h</w:t>
            </w:r>
          </w:p>
        </w:tc>
        <w:tc>
          <w:tcPr>
            <w:tcW w:w="1361" w:type="dxa"/>
            <w:tcBorders>
              <w:bottom w:val="single" w:sz="8" w:space="0" w:color="000000"/>
              <w:right w:val="single" w:sz="18" w:space="0" w:color="FFFFFF"/>
            </w:tcBorders>
            <w:shd w:val="clear" w:color="auto" w:fill="B0CDEA"/>
            <w:tcMar>
              <w:top w:w="100" w:type="dxa"/>
              <w:left w:w="40" w:type="dxa"/>
              <w:bottom w:w="40" w:type="dxa"/>
              <w:right w:w="40" w:type="dxa"/>
            </w:tcMar>
          </w:tcPr>
          <w:p w14:paraId="29EF3A16"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25 h (50h)</w:t>
            </w:r>
          </w:p>
        </w:tc>
        <w:tc>
          <w:tcPr>
            <w:tcW w:w="1634" w:type="dxa"/>
            <w:tcBorders>
              <w:bottom w:val="single" w:sz="8" w:space="0" w:color="000000"/>
              <w:right w:val="single" w:sz="18" w:space="0" w:color="FFFFFF"/>
            </w:tcBorders>
            <w:shd w:val="clear" w:color="auto" w:fill="D7E6F4"/>
            <w:tcMar>
              <w:top w:w="100" w:type="dxa"/>
              <w:left w:w="40" w:type="dxa"/>
              <w:bottom w:w="40" w:type="dxa"/>
              <w:right w:w="40" w:type="dxa"/>
            </w:tcMar>
          </w:tcPr>
          <w:p w14:paraId="599418BC"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25 h</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2185CDB9" w14:textId="77777777" w:rsidR="004D0D79" w:rsidRDefault="004D0D79">
            <w:pPr>
              <w:ind w:left="280"/>
              <w:jc w:val="both"/>
              <w:rPr>
                <w:rFonts w:ascii="Garamond" w:eastAsia="Garamond" w:hAnsi="Garamond" w:cs="Garamond"/>
              </w:rPr>
            </w:pPr>
          </w:p>
        </w:tc>
      </w:tr>
      <w:tr w:rsidR="004D0D79" w14:paraId="1D2C44E7" w14:textId="77777777">
        <w:trPr>
          <w:trHeight w:val="835"/>
        </w:trPr>
        <w:tc>
          <w:tcPr>
            <w:tcW w:w="1220" w:type="dxa"/>
            <w:tcBorders>
              <w:left w:val="single" w:sz="18" w:space="0" w:color="FFFFFF"/>
              <w:bottom w:val="single" w:sz="8" w:space="0" w:color="000000"/>
              <w:right w:val="single" w:sz="18" w:space="0" w:color="FFFFFF"/>
            </w:tcBorders>
            <w:shd w:val="clear" w:color="auto" w:fill="FC5EC0"/>
            <w:tcMar>
              <w:top w:w="100" w:type="dxa"/>
              <w:left w:w="40" w:type="dxa"/>
              <w:bottom w:w="40" w:type="dxa"/>
              <w:right w:w="40" w:type="dxa"/>
            </w:tcMar>
          </w:tcPr>
          <w:p w14:paraId="0989B69E"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lastRenderedPageBreak/>
              <w:t>Majeure</w:t>
            </w:r>
          </w:p>
        </w:tc>
        <w:tc>
          <w:tcPr>
            <w:tcW w:w="1291" w:type="dxa"/>
            <w:tcBorders>
              <w:bottom w:val="single" w:sz="8" w:space="0" w:color="000000"/>
              <w:right w:val="single" w:sz="18" w:space="0" w:color="FFFFFF"/>
            </w:tcBorders>
            <w:shd w:val="clear" w:color="auto" w:fill="FC5EC0"/>
            <w:tcMar>
              <w:top w:w="100" w:type="dxa"/>
              <w:left w:w="40" w:type="dxa"/>
              <w:bottom w:w="40" w:type="dxa"/>
              <w:right w:w="40" w:type="dxa"/>
            </w:tcMar>
          </w:tcPr>
          <w:p w14:paraId="032F7477"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Majeure</w:t>
            </w:r>
          </w:p>
        </w:tc>
        <w:tc>
          <w:tcPr>
            <w:tcW w:w="1347" w:type="dxa"/>
            <w:tcBorders>
              <w:bottom w:val="single" w:sz="8" w:space="0" w:color="000000"/>
              <w:right w:val="single" w:sz="18" w:space="0" w:color="FFFFFF"/>
            </w:tcBorders>
            <w:shd w:val="clear" w:color="auto" w:fill="FC5EC0"/>
            <w:tcMar>
              <w:top w:w="100" w:type="dxa"/>
              <w:left w:w="40" w:type="dxa"/>
              <w:bottom w:w="40" w:type="dxa"/>
              <w:right w:w="40" w:type="dxa"/>
            </w:tcMar>
          </w:tcPr>
          <w:p w14:paraId="4E939B06"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Majeure</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0FAF0BF4"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 xml:space="preserve">Mineure renforcée </w:t>
            </w:r>
          </w:p>
        </w:tc>
        <w:tc>
          <w:tcPr>
            <w:tcW w:w="1361" w:type="dxa"/>
            <w:tcBorders>
              <w:bottom w:val="single" w:sz="8" w:space="0" w:color="000000"/>
              <w:right w:val="single" w:sz="18" w:space="0" w:color="FFFFFF"/>
            </w:tcBorders>
            <w:shd w:val="clear" w:color="auto" w:fill="B0CDEA"/>
            <w:tcMar>
              <w:top w:w="100" w:type="dxa"/>
              <w:left w:w="40" w:type="dxa"/>
              <w:bottom w:w="40" w:type="dxa"/>
              <w:right w:w="40" w:type="dxa"/>
            </w:tcMar>
          </w:tcPr>
          <w:p w14:paraId="496A40CB" w14:textId="77777777" w:rsidR="004D0D79" w:rsidRDefault="000E2ECD">
            <w:pPr>
              <w:ind w:left="280"/>
              <w:jc w:val="center"/>
              <w:rPr>
                <w:rFonts w:ascii="Garamond" w:eastAsia="Garamond" w:hAnsi="Garamond" w:cs="Garamond"/>
                <w:sz w:val="14"/>
                <w:szCs w:val="14"/>
              </w:rPr>
            </w:pPr>
            <w:proofErr w:type="spellStart"/>
            <w:r>
              <w:rPr>
                <w:rFonts w:ascii="Garamond" w:eastAsia="Garamond" w:hAnsi="Garamond" w:cs="Garamond"/>
                <w:sz w:val="14"/>
                <w:szCs w:val="14"/>
              </w:rPr>
              <w:t>Accomp</w:t>
            </w:r>
            <w:proofErr w:type="spellEnd"/>
            <w:r>
              <w:rPr>
                <w:rFonts w:ascii="Garamond" w:eastAsia="Garamond" w:hAnsi="Garamond" w:cs="Garamond"/>
                <w:sz w:val="14"/>
                <w:szCs w:val="14"/>
              </w:rPr>
              <w:t xml:space="preserve">. </w:t>
            </w:r>
            <w:proofErr w:type="spellStart"/>
            <w:proofErr w:type="gramStart"/>
            <w:r>
              <w:rPr>
                <w:rFonts w:ascii="Garamond" w:eastAsia="Garamond" w:hAnsi="Garamond" w:cs="Garamond"/>
                <w:sz w:val="14"/>
                <w:szCs w:val="14"/>
              </w:rPr>
              <w:t>proj</w:t>
            </w:r>
            <w:proofErr w:type="spellEnd"/>
            <w:r>
              <w:rPr>
                <w:rFonts w:ascii="Garamond" w:eastAsia="Garamond" w:hAnsi="Garamond" w:cs="Garamond"/>
                <w:sz w:val="14"/>
                <w:szCs w:val="14"/>
              </w:rPr>
              <w:t>./</w:t>
            </w:r>
            <w:proofErr w:type="gramEnd"/>
            <w:r>
              <w:rPr>
                <w:rFonts w:ascii="Garamond" w:eastAsia="Garamond" w:hAnsi="Garamond" w:cs="Garamond"/>
                <w:sz w:val="14"/>
                <w:szCs w:val="14"/>
              </w:rPr>
              <w:t xml:space="preserve"> compétences </w:t>
            </w:r>
            <w:proofErr w:type="spellStart"/>
            <w:r>
              <w:rPr>
                <w:rFonts w:ascii="Garamond" w:eastAsia="Garamond" w:hAnsi="Garamond" w:cs="Garamond"/>
                <w:sz w:val="14"/>
                <w:szCs w:val="14"/>
              </w:rPr>
              <w:t>comp</w:t>
            </w:r>
            <w:proofErr w:type="spellEnd"/>
            <w:r>
              <w:rPr>
                <w:rFonts w:ascii="Garamond" w:eastAsia="Garamond" w:hAnsi="Garamond" w:cs="Garamond"/>
                <w:sz w:val="14"/>
                <w:szCs w:val="14"/>
              </w:rPr>
              <w:t>.</w:t>
            </w:r>
          </w:p>
        </w:tc>
        <w:tc>
          <w:tcPr>
            <w:tcW w:w="1634" w:type="dxa"/>
            <w:tcBorders>
              <w:bottom w:val="single" w:sz="8" w:space="0" w:color="000000"/>
              <w:right w:val="single" w:sz="18" w:space="0" w:color="FFFFFF"/>
            </w:tcBorders>
            <w:shd w:val="clear" w:color="auto" w:fill="D7E6F4"/>
            <w:tcMar>
              <w:top w:w="100" w:type="dxa"/>
              <w:left w:w="40" w:type="dxa"/>
              <w:bottom w:w="40" w:type="dxa"/>
              <w:right w:w="40" w:type="dxa"/>
            </w:tcMar>
          </w:tcPr>
          <w:p w14:paraId="0C448B95" w14:textId="77777777" w:rsidR="004D0D79" w:rsidRDefault="000E2ECD">
            <w:pPr>
              <w:ind w:left="280"/>
              <w:jc w:val="center"/>
              <w:rPr>
                <w:rFonts w:ascii="Garamond" w:eastAsia="Garamond" w:hAnsi="Garamond" w:cs="Garamond"/>
                <w:sz w:val="14"/>
                <w:szCs w:val="14"/>
              </w:rPr>
            </w:pPr>
            <w:proofErr w:type="gramStart"/>
            <w:r>
              <w:rPr>
                <w:rFonts w:ascii="Garamond" w:eastAsia="Garamond" w:hAnsi="Garamond" w:cs="Garamond"/>
                <w:sz w:val="14"/>
                <w:szCs w:val="14"/>
              </w:rPr>
              <w:t>renforcement</w:t>
            </w:r>
            <w:proofErr w:type="gramEnd"/>
            <w:r>
              <w:rPr>
                <w:rFonts w:ascii="Garamond" w:eastAsia="Garamond" w:hAnsi="Garamond" w:cs="Garamond"/>
                <w:sz w:val="14"/>
                <w:szCs w:val="14"/>
              </w:rPr>
              <w:t xml:space="preserve"> de l'anglais, selon le </w:t>
            </w:r>
            <w:r>
              <w:rPr>
                <w:rFonts w:ascii="Garamond" w:eastAsia="Garamond" w:hAnsi="Garamond" w:cs="Garamond"/>
                <w:sz w:val="14"/>
                <w:szCs w:val="14"/>
              </w:rPr>
              <w:t>niveau de l'étudiant</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3CAB92D2" w14:textId="77777777" w:rsidR="004D0D79" w:rsidRDefault="004D0D79">
            <w:pPr>
              <w:ind w:left="280"/>
              <w:jc w:val="both"/>
              <w:rPr>
                <w:rFonts w:ascii="Garamond" w:eastAsia="Garamond" w:hAnsi="Garamond" w:cs="Garamond"/>
              </w:rPr>
            </w:pPr>
          </w:p>
        </w:tc>
      </w:tr>
      <w:tr w:rsidR="004D0D79" w14:paraId="3E7C4D6A" w14:textId="77777777">
        <w:trPr>
          <w:trHeight w:val="1045"/>
        </w:trPr>
        <w:tc>
          <w:tcPr>
            <w:tcW w:w="1220" w:type="dxa"/>
            <w:tcBorders>
              <w:left w:val="single" w:sz="18" w:space="0" w:color="FFFFFF"/>
              <w:bottom w:val="single" w:sz="18" w:space="0" w:color="FFFFFF"/>
              <w:right w:val="single" w:sz="18" w:space="0" w:color="FFFFFF"/>
            </w:tcBorders>
            <w:shd w:val="clear" w:color="auto" w:fill="FC5EC0"/>
            <w:tcMar>
              <w:top w:w="100" w:type="dxa"/>
              <w:left w:w="40" w:type="dxa"/>
              <w:bottom w:w="40" w:type="dxa"/>
              <w:right w:w="40" w:type="dxa"/>
            </w:tcMar>
          </w:tcPr>
          <w:p w14:paraId="465C17C0"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LM00501 : Littérature française et francophone</w:t>
            </w:r>
          </w:p>
        </w:tc>
        <w:tc>
          <w:tcPr>
            <w:tcW w:w="1291" w:type="dxa"/>
            <w:tcBorders>
              <w:bottom w:val="single" w:sz="18" w:space="0" w:color="FFFFFF"/>
              <w:right w:val="single" w:sz="18" w:space="0" w:color="FFFFFF"/>
            </w:tcBorders>
            <w:shd w:val="clear" w:color="auto" w:fill="FC5EC0"/>
            <w:tcMar>
              <w:top w:w="100" w:type="dxa"/>
              <w:left w:w="40" w:type="dxa"/>
              <w:bottom w:w="40" w:type="dxa"/>
              <w:right w:w="40" w:type="dxa"/>
            </w:tcMar>
          </w:tcPr>
          <w:p w14:paraId="560805AD"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LM00502 : Littérature comparée</w:t>
            </w:r>
          </w:p>
        </w:tc>
        <w:tc>
          <w:tcPr>
            <w:tcW w:w="1347" w:type="dxa"/>
            <w:tcBorders>
              <w:bottom w:val="single" w:sz="18" w:space="0" w:color="FFFFFF"/>
              <w:right w:val="single" w:sz="18" w:space="0" w:color="FFFFFF"/>
            </w:tcBorders>
            <w:shd w:val="clear" w:color="auto" w:fill="FC5EC0"/>
            <w:tcMar>
              <w:top w:w="100" w:type="dxa"/>
              <w:left w:w="40" w:type="dxa"/>
              <w:bottom w:w="40" w:type="dxa"/>
              <w:right w:w="40" w:type="dxa"/>
            </w:tcMar>
          </w:tcPr>
          <w:p w14:paraId="0CCEB164"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LM00503 : Littérature et langue médiévales</w:t>
            </w:r>
          </w:p>
        </w:tc>
        <w:tc>
          <w:tcPr>
            <w:tcW w:w="1794" w:type="dxa"/>
            <w:gridSpan w:val="2"/>
            <w:tcBorders>
              <w:bottom w:val="single" w:sz="18" w:space="0" w:color="FFFFFF"/>
              <w:right w:val="single" w:sz="18" w:space="0" w:color="FFFFFF"/>
            </w:tcBorders>
            <w:shd w:val="clear" w:color="auto" w:fill="BF80FF"/>
            <w:tcMar>
              <w:top w:w="100" w:type="dxa"/>
              <w:left w:w="40" w:type="dxa"/>
              <w:bottom w:w="40" w:type="dxa"/>
              <w:right w:w="40" w:type="dxa"/>
            </w:tcMar>
          </w:tcPr>
          <w:p w14:paraId="7078003F" w14:textId="77777777" w:rsidR="004D0D79" w:rsidRDefault="000E2ECD">
            <w:pPr>
              <w:ind w:left="280"/>
              <w:jc w:val="center"/>
              <w:rPr>
                <w:rFonts w:ascii="Garamond" w:eastAsia="Garamond" w:hAnsi="Garamond" w:cs="Garamond"/>
                <w:b/>
                <w:color w:val="FB0007"/>
                <w:sz w:val="14"/>
                <w:szCs w:val="14"/>
              </w:rPr>
            </w:pPr>
            <w:r>
              <w:rPr>
                <w:rFonts w:ascii="Garamond" w:eastAsia="Garamond" w:hAnsi="Garamond" w:cs="Garamond"/>
                <w:b/>
                <w:sz w:val="14"/>
                <w:szCs w:val="14"/>
              </w:rPr>
              <w:t>AN00502V : Traduction et oral</w:t>
            </w:r>
            <w:r>
              <w:rPr>
                <w:rFonts w:ascii="Garamond" w:eastAsia="Garamond" w:hAnsi="Garamond" w:cs="Garamond"/>
                <w:b/>
                <w:color w:val="FB0007"/>
                <w:sz w:val="14"/>
                <w:szCs w:val="14"/>
              </w:rPr>
              <w:t xml:space="preserve"> </w:t>
            </w:r>
          </w:p>
        </w:tc>
        <w:tc>
          <w:tcPr>
            <w:tcW w:w="1361" w:type="dxa"/>
            <w:tcBorders>
              <w:bottom w:val="single" w:sz="18" w:space="0" w:color="FFFFFF"/>
              <w:right w:val="single" w:sz="18" w:space="0" w:color="FFFFFF"/>
            </w:tcBorders>
            <w:shd w:val="clear" w:color="auto" w:fill="B0CDEA"/>
            <w:tcMar>
              <w:top w:w="100" w:type="dxa"/>
              <w:left w:w="40" w:type="dxa"/>
              <w:bottom w:w="40" w:type="dxa"/>
              <w:right w:w="40" w:type="dxa"/>
            </w:tcMar>
          </w:tcPr>
          <w:p w14:paraId="46AE768F"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LM00505</w:t>
            </w:r>
          </w:p>
          <w:p w14:paraId="2E072797"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Voir maquette Lettres modernes</w:t>
            </w:r>
          </w:p>
        </w:tc>
        <w:tc>
          <w:tcPr>
            <w:tcW w:w="1634" w:type="dxa"/>
            <w:tcBorders>
              <w:bottom w:val="single" w:sz="18" w:space="0" w:color="FFFFFF"/>
              <w:right w:val="single" w:sz="18" w:space="0" w:color="FFFFFF"/>
            </w:tcBorders>
            <w:shd w:val="clear" w:color="auto" w:fill="D7E6F4"/>
            <w:tcMar>
              <w:top w:w="100" w:type="dxa"/>
              <w:left w:w="40" w:type="dxa"/>
              <w:bottom w:w="40" w:type="dxa"/>
              <w:right w:w="40" w:type="dxa"/>
            </w:tcMar>
          </w:tcPr>
          <w:p w14:paraId="638684F3"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LANSAD (généraliste B1</w:t>
            </w:r>
            <w:proofErr w:type="gramStart"/>
            <w:r>
              <w:rPr>
                <w:rFonts w:ascii="Garamond" w:eastAsia="Garamond" w:hAnsi="Garamond" w:cs="Garamond"/>
                <w:b/>
                <w:sz w:val="14"/>
                <w:szCs w:val="14"/>
              </w:rPr>
              <w:t>Alittéraire  ou</w:t>
            </w:r>
            <w:proofErr w:type="gramEnd"/>
            <w:r>
              <w:rPr>
                <w:rFonts w:ascii="Garamond" w:eastAsia="Garamond" w:hAnsi="Garamond" w:cs="Garamond"/>
                <w:b/>
                <w:sz w:val="14"/>
                <w:szCs w:val="14"/>
              </w:rPr>
              <w:t xml:space="preserve"> B2A littéraire) ou C1A littéraire ou C2A littéraire </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3AA747DA" w14:textId="77777777" w:rsidR="004D0D79" w:rsidRDefault="004D0D79">
            <w:pPr>
              <w:ind w:left="280"/>
              <w:jc w:val="both"/>
              <w:rPr>
                <w:rFonts w:ascii="Garamond" w:eastAsia="Garamond" w:hAnsi="Garamond" w:cs="Garamond"/>
              </w:rPr>
            </w:pPr>
          </w:p>
        </w:tc>
      </w:tr>
      <w:tr w:rsidR="004D0D79" w14:paraId="39CF1E88" w14:textId="77777777">
        <w:trPr>
          <w:trHeight w:val="625"/>
        </w:trPr>
        <w:tc>
          <w:tcPr>
            <w:tcW w:w="1220" w:type="dxa"/>
            <w:tcBorders>
              <w:left w:val="single" w:sz="18" w:space="0" w:color="FFFFFF"/>
              <w:bottom w:val="single" w:sz="18" w:space="0" w:color="FFFFFF"/>
              <w:right w:val="single" w:sz="8" w:space="0" w:color="FFFFFF"/>
            </w:tcBorders>
            <w:tcMar>
              <w:top w:w="100" w:type="dxa"/>
              <w:left w:w="40" w:type="dxa"/>
              <w:bottom w:w="40" w:type="dxa"/>
              <w:right w:w="40" w:type="dxa"/>
            </w:tcMar>
            <w:vAlign w:val="bottom"/>
          </w:tcPr>
          <w:p w14:paraId="41B29F78" w14:textId="77777777" w:rsidR="004D0D79" w:rsidRDefault="000E2ECD">
            <w:pPr>
              <w:ind w:left="280"/>
              <w:jc w:val="both"/>
              <w:rPr>
                <w:rFonts w:ascii="Garamond" w:eastAsia="Garamond" w:hAnsi="Garamond" w:cs="Garamond"/>
                <w:b/>
                <w:sz w:val="14"/>
                <w:szCs w:val="14"/>
              </w:rPr>
            </w:pPr>
            <w:r>
              <w:rPr>
                <w:rFonts w:ascii="Garamond" w:eastAsia="Garamond" w:hAnsi="Garamond" w:cs="Garamond"/>
                <w:b/>
                <w:sz w:val="14"/>
                <w:szCs w:val="14"/>
              </w:rPr>
              <w:t>Semestre 6 - 275 h dont 25 en autonomie</w:t>
            </w:r>
          </w:p>
        </w:tc>
        <w:tc>
          <w:tcPr>
            <w:tcW w:w="1291" w:type="dxa"/>
            <w:tcBorders>
              <w:bottom w:val="single" w:sz="8" w:space="0" w:color="000000"/>
              <w:right w:val="single" w:sz="8" w:space="0" w:color="000000"/>
            </w:tcBorders>
            <w:tcMar>
              <w:top w:w="100" w:type="dxa"/>
              <w:left w:w="40" w:type="dxa"/>
              <w:bottom w:w="40" w:type="dxa"/>
              <w:right w:w="40" w:type="dxa"/>
            </w:tcMar>
            <w:vAlign w:val="bottom"/>
          </w:tcPr>
          <w:p w14:paraId="7C9C8EC3" w14:textId="77777777" w:rsidR="004D0D79" w:rsidRDefault="004D0D79">
            <w:pPr>
              <w:ind w:left="280"/>
              <w:jc w:val="both"/>
              <w:rPr>
                <w:rFonts w:ascii="Garamond" w:eastAsia="Garamond" w:hAnsi="Garamond" w:cs="Garamond"/>
              </w:rPr>
            </w:pPr>
          </w:p>
        </w:tc>
        <w:tc>
          <w:tcPr>
            <w:tcW w:w="1347" w:type="dxa"/>
            <w:tcBorders>
              <w:bottom w:val="single" w:sz="8" w:space="0" w:color="000000"/>
              <w:right w:val="single" w:sz="8" w:space="0" w:color="000000"/>
            </w:tcBorders>
            <w:tcMar>
              <w:top w:w="100" w:type="dxa"/>
              <w:left w:w="40" w:type="dxa"/>
              <w:bottom w:w="40" w:type="dxa"/>
              <w:right w:w="40" w:type="dxa"/>
            </w:tcMar>
            <w:vAlign w:val="bottom"/>
          </w:tcPr>
          <w:p w14:paraId="1D1DDCAE" w14:textId="77777777" w:rsidR="004D0D79" w:rsidRDefault="004D0D79">
            <w:pPr>
              <w:ind w:left="280"/>
              <w:jc w:val="both"/>
              <w:rPr>
                <w:rFonts w:ascii="Garamond" w:eastAsia="Garamond" w:hAnsi="Garamond" w:cs="Garamond"/>
              </w:rPr>
            </w:pPr>
          </w:p>
        </w:tc>
        <w:tc>
          <w:tcPr>
            <w:tcW w:w="1794" w:type="dxa"/>
            <w:gridSpan w:val="2"/>
            <w:tcBorders>
              <w:bottom w:val="single" w:sz="8" w:space="0" w:color="000000"/>
              <w:right w:val="single" w:sz="8" w:space="0" w:color="000000"/>
            </w:tcBorders>
            <w:shd w:val="clear" w:color="auto" w:fill="BF80FF"/>
            <w:tcMar>
              <w:top w:w="100" w:type="dxa"/>
              <w:left w:w="40" w:type="dxa"/>
              <w:bottom w:w="40" w:type="dxa"/>
              <w:right w:w="40" w:type="dxa"/>
            </w:tcMar>
            <w:vAlign w:val="bottom"/>
          </w:tcPr>
          <w:p w14:paraId="1DA7D335" w14:textId="77777777" w:rsidR="004D0D79" w:rsidRDefault="004D0D79">
            <w:pPr>
              <w:ind w:left="280"/>
              <w:jc w:val="both"/>
              <w:rPr>
                <w:rFonts w:ascii="Garamond" w:eastAsia="Garamond" w:hAnsi="Garamond" w:cs="Garamond"/>
              </w:rPr>
            </w:pPr>
          </w:p>
        </w:tc>
        <w:tc>
          <w:tcPr>
            <w:tcW w:w="1361" w:type="dxa"/>
            <w:tcBorders>
              <w:bottom w:val="single" w:sz="8" w:space="0" w:color="000000"/>
              <w:right w:val="single" w:sz="8" w:space="0" w:color="000000"/>
            </w:tcBorders>
            <w:tcMar>
              <w:top w:w="100" w:type="dxa"/>
              <w:left w:w="40" w:type="dxa"/>
              <w:bottom w:w="40" w:type="dxa"/>
              <w:right w:w="40" w:type="dxa"/>
            </w:tcMar>
            <w:vAlign w:val="bottom"/>
          </w:tcPr>
          <w:p w14:paraId="4A5E637B" w14:textId="77777777" w:rsidR="004D0D79" w:rsidRDefault="004D0D79">
            <w:pPr>
              <w:ind w:left="280"/>
              <w:jc w:val="both"/>
              <w:rPr>
                <w:rFonts w:ascii="Garamond" w:eastAsia="Garamond" w:hAnsi="Garamond" w:cs="Garamond"/>
              </w:rPr>
            </w:pPr>
          </w:p>
        </w:tc>
        <w:tc>
          <w:tcPr>
            <w:tcW w:w="1634" w:type="dxa"/>
            <w:tcBorders>
              <w:bottom w:val="single" w:sz="8" w:space="0" w:color="000000"/>
              <w:right w:val="single" w:sz="8" w:space="0" w:color="000000"/>
            </w:tcBorders>
            <w:tcMar>
              <w:top w:w="100" w:type="dxa"/>
              <w:left w:w="40" w:type="dxa"/>
              <w:bottom w:w="40" w:type="dxa"/>
              <w:right w:w="40" w:type="dxa"/>
            </w:tcMar>
            <w:vAlign w:val="bottom"/>
          </w:tcPr>
          <w:p w14:paraId="221B4D9C" w14:textId="77777777" w:rsidR="004D0D79" w:rsidRDefault="004D0D79">
            <w:pPr>
              <w:ind w:left="280"/>
              <w:jc w:val="both"/>
              <w:rPr>
                <w:rFonts w:ascii="Garamond" w:eastAsia="Garamond" w:hAnsi="Garamond" w:cs="Garamond"/>
              </w:rPr>
            </w:pP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0C7D310B" w14:textId="77777777" w:rsidR="004D0D79" w:rsidRDefault="004D0D79">
            <w:pPr>
              <w:ind w:left="280"/>
              <w:jc w:val="both"/>
              <w:rPr>
                <w:rFonts w:ascii="Garamond" w:eastAsia="Garamond" w:hAnsi="Garamond" w:cs="Garamond"/>
              </w:rPr>
            </w:pPr>
          </w:p>
        </w:tc>
      </w:tr>
      <w:tr w:rsidR="004D0D79" w14:paraId="0261E7F5" w14:textId="77777777">
        <w:trPr>
          <w:trHeight w:val="535"/>
        </w:trPr>
        <w:tc>
          <w:tcPr>
            <w:tcW w:w="1220" w:type="dxa"/>
            <w:tcBorders>
              <w:left w:val="single" w:sz="18" w:space="0" w:color="FFFFFF"/>
              <w:bottom w:val="single" w:sz="8" w:space="0" w:color="000000"/>
              <w:right w:val="single" w:sz="18" w:space="0" w:color="FFFFFF"/>
            </w:tcBorders>
            <w:shd w:val="clear" w:color="auto" w:fill="FC5EC0"/>
            <w:tcMar>
              <w:top w:w="100" w:type="dxa"/>
              <w:left w:w="40" w:type="dxa"/>
              <w:bottom w:w="40" w:type="dxa"/>
              <w:right w:w="40" w:type="dxa"/>
            </w:tcMar>
          </w:tcPr>
          <w:p w14:paraId="59D30F56"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UE601</w:t>
            </w:r>
          </w:p>
        </w:tc>
        <w:tc>
          <w:tcPr>
            <w:tcW w:w="1291" w:type="dxa"/>
            <w:tcBorders>
              <w:bottom w:val="single" w:sz="8" w:space="0" w:color="000000"/>
              <w:right w:val="single" w:sz="18" w:space="0" w:color="FFFFFF"/>
            </w:tcBorders>
            <w:shd w:val="clear" w:color="auto" w:fill="FC5EC0"/>
            <w:tcMar>
              <w:top w:w="100" w:type="dxa"/>
              <w:left w:w="40" w:type="dxa"/>
              <w:bottom w:w="40" w:type="dxa"/>
              <w:right w:w="40" w:type="dxa"/>
            </w:tcMar>
          </w:tcPr>
          <w:p w14:paraId="11003E78"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UE602</w:t>
            </w:r>
          </w:p>
        </w:tc>
        <w:tc>
          <w:tcPr>
            <w:tcW w:w="1347" w:type="dxa"/>
            <w:tcBorders>
              <w:bottom w:val="single" w:sz="8" w:space="0" w:color="000000"/>
              <w:right w:val="single" w:sz="18" w:space="0" w:color="FFFFFF"/>
            </w:tcBorders>
            <w:shd w:val="clear" w:color="auto" w:fill="FDA1BC"/>
            <w:tcMar>
              <w:top w:w="100" w:type="dxa"/>
              <w:left w:w="40" w:type="dxa"/>
              <w:bottom w:w="40" w:type="dxa"/>
              <w:right w:w="40" w:type="dxa"/>
            </w:tcMar>
          </w:tcPr>
          <w:p w14:paraId="51694E78"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UE603</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4FF4395E"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UE604</w:t>
            </w:r>
          </w:p>
        </w:tc>
        <w:tc>
          <w:tcPr>
            <w:tcW w:w="1361" w:type="dxa"/>
            <w:tcBorders>
              <w:bottom w:val="single" w:sz="8" w:space="0" w:color="000000"/>
              <w:right w:val="single" w:sz="18" w:space="0" w:color="FFFFFF"/>
            </w:tcBorders>
            <w:shd w:val="clear" w:color="auto" w:fill="B0CDEA"/>
            <w:tcMar>
              <w:top w:w="100" w:type="dxa"/>
              <w:left w:w="40" w:type="dxa"/>
              <w:bottom w:w="40" w:type="dxa"/>
              <w:right w:w="40" w:type="dxa"/>
            </w:tcMar>
          </w:tcPr>
          <w:p w14:paraId="6749BAF0"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UE605</w:t>
            </w:r>
          </w:p>
        </w:tc>
        <w:tc>
          <w:tcPr>
            <w:tcW w:w="1634" w:type="dxa"/>
            <w:tcBorders>
              <w:bottom w:val="single" w:sz="8" w:space="0" w:color="000000"/>
              <w:right w:val="single" w:sz="18" w:space="0" w:color="FFFFFF"/>
            </w:tcBorders>
            <w:shd w:val="clear" w:color="auto" w:fill="D7E6F4"/>
            <w:tcMar>
              <w:top w:w="100" w:type="dxa"/>
              <w:left w:w="40" w:type="dxa"/>
              <w:bottom w:w="40" w:type="dxa"/>
              <w:right w:w="40" w:type="dxa"/>
            </w:tcMar>
          </w:tcPr>
          <w:p w14:paraId="129589B1"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UE606</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0DD0127C" w14:textId="77777777" w:rsidR="004D0D79" w:rsidRDefault="000E2ECD">
            <w:pPr>
              <w:ind w:left="280"/>
              <w:jc w:val="both"/>
              <w:rPr>
                <w:rFonts w:ascii="Garamond" w:eastAsia="Garamond" w:hAnsi="Garamond" w:cs="Garamond"/>
                <w:sz w:val="17"/>
                <w:szCs w:val="17"/>
              </w:rPr>
            </w:pPr>
            <w:proofErr w:type="gramStart"/>
            <w:r>
              <w:rPr>
                <w:rFonts w:ascii="Garamond" w:eastAsia="Garamond" w:hAnsi="Garamond" w:cs="Garamond"/>
                <w:sz w:val="17"/>
                <w:szCs w:val="17"/>
              </w:rPr>
              <w:t>hors</w:t>
            </w:r>
            <w:proofErr w:type="gramEnd"/>
            <w:r>
              <w:rPr>
                <w:rFonts w:ascii="Garamond" w:eastAsia="Garamond" w:hAnsi="Garamond" w:cs="Garamond"/>
                <w:sz w:val="17"/>
                <w:szCs w:val="17"/>
              </w:rPr>
              <w:t xml:space="preserve"> cursus : latin</w:t>
            </w:r>
          </w:p>
        </w:tc>
      </w:tr>
      <w:tr w:rsidR="004D0D79" w14:paraId="104CED23" w14:textId="77777777">
        <w:trPr>
          <w:trHeight w:val="295"/>
        </w:trPr>
        <w:tc>
          <w:tcPr>
            <w:tcW w:w="1220" w:type="dxa"/>
            <w:tcBorders>
              <w:left w:val="single" w:sz="18" w:space="0" w:color="FFFFFF"/>
              <w:bottom w:val="single" w:sz="8" w:space="0" w:color="000000"/>
              <w:right w:val="single" w:sz="18" w:space="0" w:color="FFFFFF"/>
            </w:tcBorders>
            <w:shd w:val="clear" w:color="auto" w:fill="FC5EC0"/>
            <w:tcMar>
              <w:top w:w="100" w:type="dxa"/>
              <w:left w:w="40" w:type="dxa"/>
              <w:bottom w:w="40" w:type="dxa"/>
              <w:right w:w="40" w:type="dxa"/>
            </w:tcMar>
          </w:tcPr>
          <w:p w14:paraId="010C4B5E"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6 ECTS</w:t>
            </w:r>
          </w:p>
        </w:tc>
        <w:tc>
          <w:tcPr>
            <w:tcW w:w="1291" w:type="dxa"/>
            <w:tcBorders>
              <w:bottom w:val="single" w:sz="8" w:space="0" w:color="000000"/>
              <w:right w:val="single" w:sz="18" w:space="0" w:color="FFFFFF"/>
            </w:tcBorders>
            <w:shd w:val="clear" w:color="auto" w:fill="FC5EC0"/>
            <w:tcMar>
              <w:top w:w="100" w:type="dxa"/>
              <w:left w:w="40" w:type="dxa"/>
              <w:bottom w:w="40" w:type="dxa"/>
              <w:right w:w="40" w:type="dxa"/>
            </w:tcMar>
          </w:tcPr>
          <w:p w14:paraId="4FB412D1"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6 ECTS</w:t>
            </w:r>
          </w:p>
        </w:tc>
        <w:tc>
          <w:tcPr>
            <w:tcW w:w="1347" w:type="dxa"/>
            <w:tcBorders>
              <w:bottom w:val="single" w:sz="8" w:space="0" w:color="000000"/>
              <w:right w:val="single" w:sz="18" w:space="0" w:color="FFFFFF"/>
            </w:tcBorders>
            <w:shd w:val="clear" w:color="auto" w:fill="FDA1BC"/>
            <w:tcMar>
              <w:top w:w="100" w:type="dxa"/>
              <w:left w:w="40" w:type="dxa"/>
              <w:bottom w:w="40" w:type="dxa"/>
              <w:right w:w="40" w:type="dxa"/>
            </w:tcMar>
          </w:tcPr>
          <w:p w14:paraId="4A42B935"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6 ECTS</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7CC7F274"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6 ECTS</w:t>
            </w:r>
          </w:p>
        </w:tc>
        <w:tc>
          <w:tcPr>
            <w:tcW w:w="1361" w:type="dxa"/>
            <w:tcBorders>
              <w:bottom w:val="single" w:sz="8" w:space="0" w:color="000000"/>
              <w:right w:val="single" w:sz="18" w:space="0" w:color="FFFFFF"/>
            </w:tcBorders>
            <w:shd w:val="clear" w:color="auto" w:fill="B0CDEA"/>
            <w:tcMar>
              <w:top w:w="100" w:type="dxa"/>
              <w:left w:w="40" w:type="dxa"/>
              <w:bottom w:w="40" w:type="dxa"/>
              <w:right w:w="40" w:type="dxa"/>
            </w:tcMar>
          </w:tcPr>
          <w:p w14:paraId="1DAD41EE"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3 ECTS</w:t>
            </w:r>
          </w:p>
        </w:tc>
        <w:tc>
          <w:tcPr>
            <w:tcW w:w="1634" w:type="dxa"/>
            <w:tcBorders>
              <w:bottom w:val="single" w:sz="8" w:space="0" w:color="000000"/>
              <w:right w:val="single" w:sz="18" w:space="0" w:color="FFFFFF"/>
            </w:tcBorders>
            <w:shd w:val="clear" w:color="auto" w:fill="D7E6F4"/>
            <w:tcMar>
              <w:top w:w="100" w:type="dxa"/>
              <w:left w:w="40" w:type="dxa"/>
              <w:bottom w:w="40" w:type="dxa"/>
              <w:right w:w="40" w:type="dxa"/>
            </w:tcMar>
          </w:tcPr>
          <w:p w14:paraId="1AC70F9F"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3 ECTS</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61AEF72A" w14:textId="77777777" w:rsidR="004D0D79" w:rsidRDefault="004D0D79">
            <w:pPr>
              <w:ind w:left="280"/>
              <w:jc w:val="both"/>
              <w:rPr>
                <w:rFonts w:ascii="Garamond" w:eastAsia="Garamond" w:hAnsi="Garamond" w:cs="Garamond"/>
              </w:rPr>
            </w:pPr>
          </w:p>
        </w:tc>
      </w:tr>
      <w:tr w:rsidR="004D0D79" w14:paraId="52B43FE0" w14:textId="77777777">
        <w:trPr>
          <w:trHeight w:val="295"/>
        </w:trPr>
        <w:tc>
          <w:tcPr>
            <w:tcW w:w="1220" w:type="dxa"/>
            <w:tcBorders>
              <w:left w:val="single" w:sz="18" w:space="0" w:color="FFFFFF"/>
              <w:bottom w:val="single" w:sz="8" w:space="0" w:color="000000"/>
              <w:right w:val="single" w:sz="18" w:space="0" w:color="FFFFFF"/>
            </w:tcBorders>
            <w:shd w:val="clear" w:color="auto" w:fill="FC5EC0"/>
            <w:tcMar>
              <w:top w:w="100" w:type="dxa"/>
              <w:left w:w="40" w:type="dxa"/>
              <w:bottom w:w="40" w:type="dxa"/>
              <w:right w:w="40" w:type="dxa"/>
            </w:tcMar>
          </w:tcPr>
          <w:p w14:paraId="72321A40"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50 h</w:t>
            </w:r>
          </w:p>
        </w:tc>
        <w:tc>
          <w:tcPr>
            <w:tcW w:w="1291" w:type="dxa"/>
            <w:tcBorders>
              <w:bottom w:val="single" w:sz="8" w:space="0" w:color="000000"/>
              <w:right w:val="single" w:sz="18" w:space="0" w:color="FFFFFF"/>
            </w:tcBorders>
            <w:shd w:val="clear" w:color="auto" w:fill="FC5EC0"/>
            <w:tcMar>
              <w:top w:w="100" w:type="dxa"/>
              <w:left w:w="40" w:type="dxa"/>
              <w:bottom w:w="40" w:type="dxa"/>
              <w:right w:w="40" w:type="dxa"/>
            </w:tcMar>
          </w:tcPr>
          <w:p w14:paraId="0725EE7B"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50 h</w:t>
            </w:r>
          </w:p>
        </w:tc>
        <w:tc>
          <w:tcPr>
            <w:tcW w:w="1347" w:type="dxa"/>
            <w:tcBorders>
              <w:bottom w:val="single" w:sz="8" w:space="0" w:color="000000"/>
              <w:right w:val="single" w:sz="18" w:space="0" w:color="FFFFFF"/>
            </w:tcBorders>
            <w:shd w:val="clear" w:color="auto" w:fill="FDA1BC"/>
            <w:tcMar>
              <w:top w:w="100" w:type="dxa"/>
              <w:left w:w="40" w:type="dxa"/>
              <w:bottom w:w="40" w:type="dxa"/>
              <w:right w:w="40" w:type="dxa"/>
            </w:tcMar>
          </w:tcPr>
          <w:p w14:paraId="553AA772"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50 h</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4636942F"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50 h</w:t>
            </w:r>
          </w:p>
        </w:tc>
        <w:tc>
          <w:tcPr>
            <w:tcW w:w="1361" w:type="dxa"/>
            <w:tcBorders>
              <w:bottom w:val="single" w:sz="8" w:space="0" w:color="000000"/>
              <w:right w:val="single" w:sz="18" w:space="0" w:color="FFFFFF"/>
            </w:tcBorders>
            <w:shd w:val="clear" w:color="auto" w:fill="B0CDEA"/>
            <w:tcMar>
              <w:top w:w="100" w:type="dxa"/>
              <w:left w:w="40" w:type="dxa"/>
              <w:bottom w:w="40" w:type="dxa"/>
              <w:right w:w="40" w:type="dxa"/>
            </w:tcMar>
          </w:tcPr>
          <w:p w14:paraId="36DFABC3"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25 h (50h)</w:t>
            </w:r>
          </w:p>
        </w:tc>
        <w:tc>
          <w:tcPr>
            <w:tcW w:w="1634" w:type="dxa"/>
            <w:tcBorders>
              <w:bottom w:val="single" w:sz="8" w:space="0" w:color="000000"/>
              <w:right w:val="single" w:sz="18" w:space="0" w:color="FFFFFF"/>
            </w:tcBorders>
            <w:shd w:val="clear" w:color="auto" w:fill="D7E6F4"/>
            <w:tcMar>
              <w:top w:w="100" w:type="dxa"/>
              <w:left w:w="40" w:type="dxa"/>
              <w:bottom w:w="40" w:type="dxa"/>
              <w:right w:w="40" w:type="dxa"/>
            </w:tcMar>
          </w:tcPr>
          <w:p w14:paraId="3DCD25C4"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25 h</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022EA673" w14:textId="77777777" w:rsidR="004D0D79" w:rsidRDefault="004D0D79">
            <w:pPr>
              <w:ind w:left="280"/>
              <w:jc w:val="both"/>
              <w:rPr>
                <w:rFonts w:ascii="Garamond" w:eastAsia="Garamond" w:hAnsi="Garamond" w:cs="Garamond"/>
              </w:rPr>
            </w:pPr>
          </w:p>
        </w:tc>
      </w:tr>
      <w:tr w:rsidR="004D0D79" w14:paraId="1E42FCA6" w14:textId="77777777">
        <w:trPr>
          <w:trHeight w:val="835"/>
        </w:trPr>
        <w:tc>
          <w:tcPr>
            <w:tcW w:w="1220" w:type="dxa"/>
            <w:tcBorders>
              <w:left w:val="single" w:sz="18" w:space="0" w:color="FFFFFF"/>
              <w:bottom w:val="single" w:sz="8" w:space="0" w:color="000000"/>
              <w:right w:val="single" w:sz="18" w:space="0" w:color="FFFFFF"/>
            </w:tcBorders>
            <w:shd w:val="clear" w:color="auto" w:fill="FC5EC0"/>
            <w:tcMar>
              <w:top w:w="100" w:type="dxa"/>
              <w:left w:w="40" w:type="dxa"/>
              <w:bottom w:w="40" w:type="dxa"/>
              <w:right w:w="40" w:type="dxa"/>
            </w:tcMar>
          </w:tcPr>
          <w:p w14:paraId="680353C2"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Majeure</w:t>
            </w:r>
          </w:p>
        </w:tc>
        <w:tc>
          <w:tcPr>
            <w:tcW w:w="1291" w:type="dxa"/>
            <w:tcBorders>
              <w:bottom w:val="single" w:sz="8" w:space="0" w:color="000000"/>
              <w:right w:val="single" w:sz="18" w:space="0" w:color="FFFFFF"/>
            </w:tcBorders>
            <w:shd w:val="clear" w:color="auto" w:fill="FC5EC0"/>
            <w:tcMar>
              <w:top w:w="100" w:type="dxa"/>
              <w:left w:w="40" w:type="dxa"/>
              <w:bottom w:w="40" w:type="dxa"/>
              <w:right w:w="40" w:type="dxa"/>
            </w:tcMar>
          </w:tcPr>
          <w:p w14:paraId="62B13315"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Majeure</w:t>
            </w:r>
          </w:p>
        </w:tc>
        <w:tc>
          <w:tcPr>
            <w:tcW w:w="1347" w:type="dxa"/>
            <w:tcBorders>
              <w:bottom w:val="single" w:sz="8" w:space="0" w:color="000000"/>
              <w:right w:val="single" w:sz="18" w:space="0" w:color="FFFFFF"/>
            </w:tcBorders>
            <w:shd w:val="clear" w:color="auto" w:fill="FC5EC0"/>
            <w:tcMar>
              <w:top w:w="100" w:type="dxa"/>
              <w:left w:w="40" w:type="dxa"/>
              <w:bottom w:w="40" w:type="dxa"/>
              <w:right w:w="40" w:type="dxa"/>
            </w:tcMar>
          </w:tcPr>
          <w:p w14:paraId="4301A543"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Majeure</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312DE61D" w14:textId="77777777" w:rsidR="004D0D79" w:rsidRDefault="000E2ECD">
            <w:pPr>
              <w:ind w:left="280"/>
              <w:jc w:val="center"/>
              <w:rPr>
                <w:rFonts w:ascii="Garamond" w:eastAsia="Garamond" w:hAnsi="Garamond" w:cs="Garamond"/>
                <w:sz w:val="14"/>
                <w:szCs w:val="14"/>
              </w:rPr>
            </w:pPr>
            <w:r>
              <w:rPr>
                <w:rFonts w:ascii="Garamond" w:eastAsia="Garamond" w:hAnsi="Garamond" w:cs="Garamond"/>
                <w:sz w:val="14"/>
                <w:szCs w:val="14"/>
              </w:rPr>
              <w:t>Mineure d’anglais</w:t>
            </w:r>
          </w:p>
        </w:tc>
        <w:tc>
          <w:tcPr>
            <w:tcW w:w="1361" w:type="dxa"/>
            <w:tcBorders>
              <w:bottom w:val="single" w:sz="8" w:space="0" w:color="000000"/>
              <w:right w:val="single" w:sz="18" w:space="0" w:color="FFFFFF"/>
            </w:tcBorders>
            <w:shd w:val="clear" w:color="auto" w:fill="B0CDEA"/>
            <w:tcMar>
              <w:top w:w="100" w:type="dxa"/>
              <w:left w:w="40" w:type="dxa"/>
              <w:bottom w:w="40" w:type="dxa"/>
              <w:right w:w="40" w:type="dxa"/>
            </w:tcMar>
          </w:tcPr>
          <w:p w14:paraId="48E1BA28" w14:textId="77777777" w:rsidR="004D0D79" w:rsidRDefault="000E2ECD">
            <w:pPr>
              <w:ind w:left="280"/>
              <w:jc w:val="center"/>
              <w:rPr>
                <w:rFonts w:ascii="Garamond" w:eastAsia="Garamond" w:hAnsi="Garamond" w:cs="Garamond"/>
                <w:sz w:val="14"/>
                <w:szCs w:val="14"/>
              </w:rPr>
            </w:pPr>
            <w:proofErr w:type="spellStart"/>
            <w:r>
              <w:rPr>
                <w:rFonts w:ascii="Garamond" w:eastAsia="Garamond" w:hAnsi="Garamond" w:cs="Garamond"/>
                <w:sz w:val="14"/>
                <w:szCs w:val="14"/>
              </w:rPr>
              <w:t>Accomp</w:t>
            </w:r>
            <w:proofErr w:type="spellEnd"/>
            <w:r>
              <w:rPr>
                <w:rFonts w:ascii="Garamond" w:eastAsia="Garamond" w:hAnsi="Garamond" w:cs="Garamond"/>
                <w:sz w:val="14"/>
                <w:szCs w:val="14"/>
              </w:rPr>
              <w:t xml:space="preserve">. </w:t>
            </w:r>
            <w:proofErr w:type="spellStart"/>
            <w:proofErr w:type="gramStart"/>
            <w:r>
              <w:rPr>
                <w:rFonts w:ascii="Garamond" w:eastAsia="Garamond" w:hAnsi="Garamond" w:cs="Garamond"/>
                <w:sz w:val="14"/>
                <w:szCs w:val="14"/>
              </w:rPr>
              <w:t>proj</w:t>
            </w:r>
            <w:proofErr w:type="spellEnd"/>
            <w:r>
              <w:rPr>
                <w:rFonts w:ascii="Garamond" w:eastAsia="Garamond" w:hAnsi="Garamond" w:cs="Garamond"/>
                <w:sz w:val="14"/>
                <w:szCs w:val="14"/>
              </w:rPr>
              <w:t>./</w:t>
            </w:r>
            <w:proofErr w:type="gramEnd"/>
            <w:r>
              <w:rPr>
                <w:rFonts w:ascii="Garamond" w:eastAsia="Garamond" w:hAnsi="Garamond" w:cs="Garamond"/>
                <w:sz w:val="14"/>
                <w:szCs w:val="14"/>
              </w:rPr>
              <w:t xml:space="preserve"> compétences </w:t>
            </w:r>
          </w:p>
        </w:tc>
        <w:tc>
          <w:tcPr>
            <w:tcW w:w="1634" w:type="dxa"/>
            <w:tcBorders>
              <w:bottom w:val="single" w:sz="8" w:space="0" w:color="000000"/>
              <w:right w:val="single" w:sz="18" w:space="0" w:color="FFFFFF"/>
            </w:tcBorders>
            <w:shd w:val="clear" w:color="auto" w:fill="D7E6F4"/>
            <w:tcMar>
              <w:top w:w="100" w:type="dxa"/>
              <w:left w:w="40" w:type="dxa"/>
              <w:bottom w:w="40" w:type="dxa"/>
              <w:right w:w="40" w:type="dxa"/>
            </w:tcMar>
          </w:tcPr>
          <w:p w14:paraId="16AF5F49" w14:textId="77777777" w:rsidR="004D0D79" w:rsidRDefault="000E2ECD">
            <w:pPr>
              <w:ind w:left="280"/>
              <w:jc w:val="center"/>
              <w:rPr>
                <w:rFonts w:ascii="Garamond" w:eastAsia="Garamond" w:hAnsi="Garamond" w:cs="Garamond"/>
                <w:sz w:val="14"/>
                <w:szCs w:val="14"/>
              </w:rPr>
            </w:pPr>
            <w:proofErr w:type="gramStart"/>
            <w:r>
              <w:rPr>
                <w:rFonts w:ascii="Garamond" w:eastAsia="Garamond" w:hAnsi="Garamond" w:cs="Garamond"/>
                <w:sz w:val="14"/>
                <w:szCs w:val="14"/>
              </w:rPr>
              <w:t>renforcement</w:t>
            </w:r>
            <w:proofErr w:type="gramEnd"/>
            <w:r>
              <w:rPr>
                <w:rFonts w:ascii="Garamond" w:eastAsia="Garamond" w:hAnsi="Garamond" w:cs="Garamond"/>
                <w:sz w:val="14"/>
                <w:szCs w:val="14"/>
              </w:rPr>
              <w:t xml:space="preserve"> de l'anglais, selon le niveau de l'étudiant</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60E72352" w14:textId="77777777" w:rsidR="004D0D79" w:rsidRDefault="004D0D79">
            <w:pPr>
              <w:ind w:left="280"/>
              <w:jc w:val="both"/>
              <w:rPr>
                <w:rFonts w:ascii="Garamond" w:eastAsia="Garamond" w:hAnsi="Garamond" w:cs="Garamond"/>
              </w:rPr>
            </w:pPr>
          </w:p>
        </w:tc>
      </w:tr>
      <w:tr w:rsidR="004D0D79" w14:paraId="750A4D1F" w14:textId="77777777">
        <w:trPr>
          <w:trHeight w:val="1555"/>
        </w:trPr>
        <w:tc>
          <w:tcPr>
            <w:tcW w:w="1220" w:type="dxa"/>
            <w:tcBorders>
              <w:left w:val="single" w:sz="18" w:space="0" w:color="FFFFFF"/>
              <w:bottom w:val="single" w:sz="18" w:space="0" w:color="FFFFFF"/>
              <w:right w:val="single" w:sz="18" w:space="0" w:color="FFFFFF"/>
            </w:tcBorders>
            <w:shd w:val="clear" w:color="auto" w:fill="FC5EC0"/>
            <w:tcMar>
              <w:top w:w="100" w:type="dxa"/>
              <w:left w:w="40" w:type="dxa"/>
              <w:bottom w:w="40" w:type="dxa"/>
              <w:right w:w="40" w:type="dxa"/>
            </w:tcMar>
          </w:tcPr>
          <w:p w14:paraId="0AE32973"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LM00601 : Littérature française (</w:t>
            </w:r>
            <w:proofErr w:type="spellStart"/>
            <w:r>
              <w:rPr>
                <w:rFonts w:ascii="Garamond" w:eastAsia="Garamond" w:hAnsi="Garamond" w:cs="Garamond"/>
                <w:b/>
                <w:sz w:val="14"/>
                <w:szCs w:val="14"/>
              </w:rPr>
              <w:t>xvie</w:t>
            </w:r>
            <w:proofErr w:type="spellEnd"/>
            <w:r>
              <w:rPr>
                <w:rFonts w:ascii="Garamond" w:eastAsia="Garamond" w:hAnsi="Garamond" w:cs="Garamond"/>
                <w:b/>
                <w:sz w:val="14"/>
                <w:szCs w:val="14"/>
              </w:rPr>
              <w:t xml:space="preserve">- </w:t>
            </w:r>
            <w:proofErr w:type="spellStart"/>
            <w:r>
              <w:rPr>
                <w:rFonts w:ascii="Garamond" w:eastAsia="Garamond" w:hAnsi="Garamond" w:cs="Garamond"/>
                <w:b/>
                <w:sz w:val="14"/>
                <w:szCs w:val="14"/>
              </w:rPr>
              <w:t>xviiie</w:t>
            </w:r>
            <w:proofErr w:type="spellEnd"/>
            <w:r>
              <w:rPr>
                <w:rFonts w:ascii="Garamond" w:eastAsia="Garamond" w:hAnsi="Garamond" w:cs="Garamond"/>
                <w:b/>
                <w:sz w:val="14"/>
                <w:szCs w:val="14"/>
              </w:rPr>
              <w:t xml:space="preserve"> s.)</w:t>
            </w:r>
          </w:p>
        </w:tc>
        <w:tc>
          <w:tcPr>
            <w:tcW w:w="1291" w:type="dxa"/>
            <w:tcBorders>
              <w:bottom w:val="single" w:sz="18" w:space="0" w:color="FFFFFF"/>
              <w:right w:val="single" w:sz="18" w:space="0" w:color="FFFFFF"/>
            </w:tcBorders>
            <w:shd w:val="clear" w:color="auto" w:fill="FC5EC0"/>
            <w:tcMar>
              <w:top w:w="100" w:type="dxa"/>
              <w:left w:w="40" w:type="dxa"/>
              <w:bottom w:w="40" w:type="dxa"/>
              <w:right w:w="40" w:type="dxa"/>
            </w:tcMar>
          </w:tcPr>
          <w:p w14:paraId="47B9DCA5"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LM</w:t>
            </w:r>
            <w:proofErr w:type="gramStart"/>
            <w:r>
              <w:rPr>
                <w:rFonts w:ascii="Garamond" w:eastAsia="Garamond" w:hAnsi="Garamond" w:cs="Garamond"/>
                <w:b/>
                <w:sz w:val="14"/>
                <w:szCs w:val="14"/>
              </w:rPr>
              <w:t>00602:</w:t>
            </w:r>
            <w:proofErr w:type="gramEnd"/>
            <w:r>
              <w:rPr>
                <w:rFonts w:ascii="Garamond" w:eastAsia="Garamond" w:hAnsi="Garamond" w:cs="Garamond"/>
                <w:b/>
                <w:sz w:val="14"/>
                <w:szCs w:val="14"/>
              </w:rPr>
              <w:t xml:space="preserve"> Syntaxe et Stylistique</w:t>
            </w:r>
          </w:p>
        </w:tc>
        <w:tc>
          <w:tcPr>
            <w:tcW w:w="1347" w:type="dxa"/>
            <w:tcBorders>
              <w:bottom w:val="single" w:sz="8" w:space="0" w:color="000000"/>
              <w:right w:val="single" w:sz="18" w:space="0" w:color="FFFFFF"/>
            </w:tcBorders>
            <w:shd w:val="clear" w:color="auto" w:fill="FDA1BC"/>
            <w:tcMar>
              <w:top w:w="100" w:type="dxa"/>
              <w:left w:w="40" w:type="dxa"/>
              <w:bottom w:w="40" w:type="dxa"/>
              <w:right w:w="40" w:type="dxa"/>
            </w:tcMar>
          </w:tcPr>
          <w:p w14:paraId="405284CD"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LM</w:t>
            </w:r>
            <w:proofErr w:type="gramStart"/>
            <w:r>
              <w:rPr>
                <w:rFonts w:ascii="Garamond" w:eastAsia="Garamond" w:hAnsi="Garamond" w:cs="Garamond"/>
                <w:b/>
                <w:sz w:val="14"/>
                <w:szCs w:val="14"/>
              </w:rPr>
              <w:t>00603:</w:t>
            </w:r>
            <w:proofErr w:type="gramEnd"/>
            <w:r>
              <w:rPr>
                <w:rFonts w:ascii="Garamond" w:eastAsia="Garamond" w:hAnsi="Garamond" w:cs="Garamond"/>
                <w:b/>
                <w:sz w:val="14"/>
                <w:szCs w:val="14"/>
              </w:rPr>
              <w:t xml:space="preserve"> </w:t>
            </w:r>
            <w:r>
              <w:rPr>
                <w:rFonts w:ascii="Garamond" w:eastAsia="Garamond" w:hAnsi="Garamond" w:cs="Garamond"/>
                <w:b/>
                <w:sz w:val="14"/>
                <w:szCs w:val="14"/>
              </w:rPr>
              <w:t>Littérature française (</w:t>
            </w:r>
            <w:proofErr w:type="spellStart"/>
            <w:r>
              <w:rPr>
                <w:rFonts w:ascii="Garamond" w:eastAsia="Garamond" w:hAnsi="Garamond" w:cs="Garamond"/>
                <w:b/>
                <w:sz w:val="14"/>
                <w:szCs w:val="14"/>
              </w:rPr>
              <w:t>xixe</w:t>
            </w:r>
            <w:proofErr w:type="spellEnd"/>
            <w:r>
              <w:rPr>
                <w:rFonts w:ascii="Garamond" w:eastAsia="Garamond" w:hAnsi="Garamond" w:cs="Garamond"/>
                <w:b/>
                <w:sz w:val="14"/>
                <w:szCs w:val="14"/>
              </w:rPr>
              <w:t xml:space="preserve">- </w:t>
            </w:r>
            <w:proofErr w:type="spellStart"/>
            <w:r>
              <w:rPr>
                <w:rFonts w:ascii="Garamond" w:eastAsia="Garamond" w:hAnsi="Garamond" w:cs="Garamond"/>
                <w:b/>
                <w:sz w:val="14"/>
                <w:szCs w:val="14"/>
              </w:rPr>
              <w:t>xxe</w:t>
            </w:r>
            <w:proofErr w:type="spellEnd"/>
            <w:r>
              <w:rPr>
                <w:rFonts w:ascii="Garamond" w:eastAsia="Garamond" w:hAnsi="Garamond" w:cs="Garamond"/>
                <w:b/>
                <w:sz w:val="14"/>
                <w:szCs w:val="14"/>
              </w:rPr>
              <w:t xml:space="preserve"> s.)</w:t>
            </w:r>
          </w:p>
        </w:tc>
        <w:tc>
          <w:tcPr>
            <w:tcW w:w="1794" w:type="dxa"/>
            <w:gridSpan w:val="2"/>
            <w:tcBorders>
              <w:bottom w:val="single" w:sz="8" w:space="0" w:color="000000"/>
              <w:right w:val="single" w:sz="18" w:space="0" w:color="FFFFFF"/>
            </w:tcBorders>
            <w:shd w:val="clear" w:color="auto" w:fill="BF80FF"/>
            <w:tcMar>
              <w:top w:w="100" w:type="dxa"/>
              <w:left w:w="40" w:type="dxa"/>
              <w:bottom w:w="40" w:type="dxa"/>
              <w:right w:w="40" w:type="dxa"/>
            </w:tcMar>
          </w:tcPr>
          <w:p w14:paraId="38BD84AA"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AN00604</w:t>
            </w:r>
            <w:proofErr w:type="gramStart"/>
            <w:r>
              <w:rPr>
                <w:rFonts w:ascii="Garamond" w:eastAsia="Garamond" w:hAnsi="Garamond" w:cs="Garamond"/>
                <w:b/>
                <w:sz w:val="14"/>
                <w:szCs w:val="14"/>
              </w:rPr>
              <w:t>V:</w:t>
            </w:r>
            <w:proofErr w:type="gramEnd"/>
            <w:r>
              <w:rPr>
                <w:rFonts w:ascii="Garamond" w:eastAsia="Garamond" w:hAnsi="Garamond" w:cs="Garamond"/>
                <w:b/>
                <w:sz w:val="14"/>
                <w:szCs w:val="14"/>
              </w:rPr>
              <w:t xml:space="preserve"> cinéma et Commonwealth </w:t>
            </w:r>
          </w:p>
        </w:tc>
        <w:tc>
          <w:tcPr>
            <w:tcW w:w="1361" w:type="dxa"/>
            <w:tcBorders>
              <w:bottom w:val="single" w:sz="18" w:space="0" w:color="FFFFFF"/>
              <w:right w:val="single" w:sz="18" w:space="0" w:color="FFFFFF"/>
            </w:tcBorders>
            <w:shd w:val="clear" w:color="auto" w:fill="B0CDEA"/>
            <w:tcMar>
              <w:top w:w="100" w:type="dxa"/>
              <w:left w:w="40" w:type="dxa"/>
              <w:bottom w:w="40" w:type="dxa"/>
              <w:right w:w="40" w:type="dxa"/>
            </w:tcMar>
          </w:tcPr>
          <w:p w14:paraId="59973F94"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LM00605</w:t>
            </w:r>
          </w:p>
          <w:p w14:paraId="1A6EF818"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Voir maquette Lettres modernes</w:t>
            </w:r>
          </w:p>
        </w:tc>
        <w:tc>
          <w:tcPr>
            <w:tcW w:w="1634" w:type="dxa"/>
            <w:tcBorders>
              <w:bottom w:val="single" w:sz="18" w:space="0" w:color="FFFFFF"/>
              <w:right w:val="single" w:sz="18" w:space="0" w:color="FFFFFF"/>
            </w:tcBorders>
            <w:shd w:val="clear" w:color="auto" w:fill="D7E6F4"/>
            <w:tcMar>
              <w:top w:w="100" w:type="dxa"/>
              <w:left w:w="40" w:type="dxa"/>
              <w:bottom w:w="40" w:type="dxa"/>
              <w:right w:w="40" w:type="dxa"/>
            </w:tcMar>
          </w:tcPr>
          <w:p w14:paraId="2E3076B4" w14:textId="77777777" w:rsidR="004D0D79" w:rsidRDefault="000E2ECD">
            <w:pPr>
              <w:ind w:left="280"/>
              <w:jc w:val="center"/>
              <w:rPr>
                <w:rFonts w:ascii="Garamond" w:eastAsia="Garamond" w:hAnsi="Garamond" w:cs="Garamond"/>
                <w:b/>
                <w:sz w:val="14"/>
                <w:szCs w:val="14"/>
              </w:rPr>
            </w:pPr>
            <w:r>
              <w:rPr>
                <w:rFonts w:ascii="Garamond" w:eastAsia="Garamond" w:hAnsi="Garamond" w:cs="Garamond"/>
                <w:b/>
                <w:sz w:val="14"/>
                <w:szCs w:val="14"/>
              </w:rPr>
              <w:t xml:space="preserve">LANSAD (généraliste B1B littéraire ou B2B littéraire) ou C1B littéraire ou C2B littéraire </w:t>
            </w: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1446A3E5" w14:textId="77777777" w:rsidR="004D0D79" w:rsidRDefault="004D0D79">
            <w:pPr>
              <w:ind w:left="280"/>
              <w:jc w:val="both"/>
              <w:rPr>
                <w:rFonts w:ascii="Garamond" w:eastAsia="Garamond" w:hAnsi="Garamond" w:cs="Garamond"/>
              </w:rPr>
            </w:pPr>
          </w:p>
        </w:tc>
      </w:tr>
      <w:tr w:rsidR="004D0D79" w14:paraId="3B6BA844" w14:textId="77777777">
        <w:trPr>
          <w:trHeight w:val="160"/>
        </w:trPr>
        <w:tc>
          <w:tcPr>
            <w:tcW w:w="1220" w:type="dxa"/>
            <w:tcBorders>
              <w:left w:val="single" w:sz="8" w:space="0" w:color="9A9A9A"/>
              <w:bottom w:val="single" w:sz="8" w:space="0" w:color="000000"/>
              <w:right w:val="single" w:sz="8" w:space="0" w:color="000000"/>
            </w:tcBorders>
            <w:tcMar>
              <w:top w:w="100" w:type="dxa"/>
              <w:left w:w="40" w:type="dxa"/>
              <w:bottom w:w="40" w:type="dxa"/>
              <w:right w:w="40" w:type="dxa"/>
            </w:tcMar>
            <w:vAlign w:val="bottom"/>
          </w:tcPr>
          <w:p w14:paraId="273DA2A9" w14:textId="77777777" w:rsidR="004D0D79" w:rsidRDefault="004D0D79">
            <w:pPr>
              <w:ind w:left="280"/>
              <w:jc w:val="both"/>
              <w:rPr>
                <w:rFonts w:ascii="Garamond" w:eastAsia="Garamond" w:hAnsi="Garamond" w:cs="Garamond"/>
              </w:rPr>
            </w:pPr>
          </w:p>
        </w:tc>
        <w:tc>
          <w:tcPr>
            <w:tcW w:w="1291" w:type="dxa"/>
            <w:tcBorders>
              <w:bottom w:val="single" w:sz="8" w:space="0" w:color="000000"/>
              <w:right w:val="single" w:sz="8" w:space="0" w:color="000000"/>
            </w:tcBorders>
            <w:tcMar>
              <w:top w:w="100" w:type="dxa"/>
              <w:left w:w="40" w:type="dxa"/>
              <w:bottom w:w="40" w:type="dxa"/>
              <w:right w:w="40" w:type="dxa"/>
            </w:tcMar>
            <w:vAlign w:val="bottom"/>
          </w:tcPr>
          <w:p w14:paraId="029605BD" w14:textId="77777777" w:rsidR="004D0D79" w:rsidRDefault="004D0D79">
            <w:pPr>
              <w:ind w:left="280"/>
              <w:jc w:val="both"/>
              <w:rPr>
                <w:rFonts w:ascii="Garamond" w:eastAsia="Garamond" w:hAnsi="Garamond" w:cs="Garamond"/>
              </w:rPr>
            </w:pPr>
          </w:p>
        </w:tc>
        <w:tc>
          <w:tcPr>
            <w:tcW w:w="1347" w:type="dxa"/>
            <w:tcBorders>
              <w:bottom w:val="single" w:sz="8" w:space="0" w:color="000000"/>
              <w:right w:val="single" w:sz="8" w:space="0" w:color="000000"/>
            </w:tcBorders>
            <w:tcMar>
              <w:top w:w="100" w:type="dxa"/>
              <w:left w:w="40" w:type="dxa"/>
              <w:bottom w:w="40" w:type="dxa"/>
              <w:right w:w="40" w:type="dxa"/>
            </w:tcMar>
            <w:vAlign w:val="bottom"/>
          </w:tcPr>
          <w:p w14:paraId="5066DD0E" w14:textId="77777777" w:rsidR="004D0D79" w:rsidRDefault="004D0D79">
            <w:pPr>
              <w:ind w:left="280"/>
              <w:jc w:val="both"/>
              <w:rPr>
                <w:rFonts w:ascii="Garamond" w:eastAsia="Garamond" w:hAnsi="Garamond" w:cs="Garamond"/>
              </w:rPr>
            </w:pPr>
          </w:p>
        </w:tc>
        <w:tc>
          <w:tcPr>
            <w:tcW w:w="1490" w:type="dxa"/>
            <w:tcBorders>
              <w:bottom w:val="single" w:sz="8" w:space="0" w:color="000000"/>
              <w:right w:val="single" w:sz="8" w:space="0" w:color="000000"/>
            </w:tcBorders>
            <w:tcMar>
              <w:top w:w="100" w:type="dxa"/>
              <w:left w:w="40" w:type="dxa"/>
              <w:bottom w:w="40" w:type="dxa"/>
              <w:right w:w="40" w:type="dxa"/>
            </w:tcMar>
            <w:vAlign w:val="bottom"/>
          </w:tcPr>
          <w:p w14:paraId="153B412D" w14:textId="77777777" w:rsidR="004D0D79" w:rsidRDefault="004D0D79">
            <w:pPr>
              <w:ind w:left="280"/>
              <w:jc w:val="both"/>
              <w:rPr>
                <w:rFonts w:ascii="Garamond" w:eastAsia="Garamond" w:hAnsi="Garamond" w:cs="Garamond"/>
              </w:rPr>
            </w:pPr>
          </w:p>
        </w:tc>
        <w:tc>
          <w:tcPr>
            <w:tcW w:w="1665" w:type="dxa"/>
            <w:gridSpan w:val="2"/>
            <w:tcBorders>
              <w:bottom w:val="single" w:sz="8" w:space="0" w:color="000000"/>
              <w:right w:val="single" w:sz="8" w:space="0" w:color="000000"/>
            </w:tcBorders>
            <w:tcMar>
              <w:top w:w="100" w:type="dxa"/>
              <w:left w:w="40" w:type="dxa"/>
              <w:bottom w:w="40" w:type="dxa"/>
              <w:right w:w="40" w:type="dxa"/>
            </w:tcMar>
            <w:vAlign w:val="bottom"/>
          </w:tcPr>
          <w:p w14:paraId="1D4012B9" w14:textId="77777777" w:rsidR="004D0D79" w:rsidRDefault="004D0D79">
            <w:pPr>
              <w:ind w:left="280"/>
              <w:jc w:val="both"/>
              <w:rPr>
                <w:rFonts w:ascii="Garamond" w:eastAsia="Garamond" w:hAnsi="Garamond" w:cs="Garamond"/>
              </w:rPr>
            </w:pPr>
          </w:p>
        </w:tc>
        <w:tc>
          <w:tcPr>
            <w:tcW w:w="1634" w:type="dxa"/>
            <w:tcBorders>
              <w:bottom w:val="single" w:sz="8" w:space="0" w:color="000000"/>
              <w:right w:val="single" w:sz="8" w:space="0" w:color="000000"/>
            </w:tcBorders>
            <w:tcMar>
              <w:top w:w="100" w:type="dxa"/>
              <w:left w:w="40" w:type="dxa"/>
              <w:bottom w:w="40" w:type="dxa"/>
              <w:right w:w="40" w:type="dxa"/>
            </w:tcMar>
            <w:vAlign w:val="bottom"/>
          </w:tcPr>
          <w:p w14:paraId="3E1AFF9A" w14:textId="77777777" w:rsidR="004D0D79" w:rsidRDefault="004D0D79">
            <w:pPr>
              <w:ind w:left="280"/>
              <w:jc w:val="both"/>
              <w:rPr>
                <w:rFonts w:ascii="Garamond" w:eastAsia="Garamond" w:hAnsi="Garamond" w:cs="Garamond"/>
              </w:rPr>
            </w:pPr>
          </w:p>
        </w:tc>
        <w:tc>
          <w:tcPr>
            <w:tcW w:w="1076" w:type="dxa"/>
            <w:tcBorders>
              <w:bottom w:val="single" w:sz="8" w:space="0" w:color="000000"/>
              <w:right w:val="single" w:sz="8" w:space="0" w:color="000000"/>
            </w:tcBorders>
            <w:tcMar>
              <w:top w:w="100" w:type="dxa"/>
              <w:left w:w="40" w:type="dxa"/>
              <w:bottom w:w="40" w:type="dxa"/>
              <w:right w:w="40" w:type="dxa"/>
            </w:tcMar>
            <w:vAlign w:val="bottom"/>
          </w:tcPr>
          <w:p w14:paraId="2CCC79DC" w14:textId="77777777" w:rsidR="004D0D79" w:rsidRDefault="004D0D79">
            <w:pPr>
              <w:ind w:left="280"/>
              <w:jc w:val="both"/>
              <w:rPr>
                <w:rFonts w:ascii="Garamond" w:eastAsia="Garamond" w:hAnsi="Garamond" w:cs="Garamond"/>
              </w:rPr>
            </w:pPr>
          </w:p>
        </w:tc>
      </w:tr>
      <w:tr w:rsidR="004D0D79" w14:paraId="383D649A" w14:textId="77777777">
        <w:trPr>
          <w:trHeight w:val="215"/>
        </w:trPr>
        <w:tc>
          <w:tcPr>
            <w:tcW w:w="1220" w:type="dxa"/>
            <w:tcMar>
              <w:top w:w="100" w:type="dxa"/>
              <w:left w:w="100" w:type="dxa"/>
              <w:bottom w:w="100" w:type="dxa"/>
              <w:right w:w="100" w:type="dxa"/>
            </w:tcMar>
          </w:tcPr>
          <w:p w14:paraId="2C230D26" w14:textId="77777777" w:rsidR="004D0D79" w:rsidRDefault="004D0D79">
            <w:pPr>
              <w:ind w:left="280"/>
              <w:jc w:val="both"/>
              <w:rPr>
                <w:rFonts w:ascii="Garamond" w:eastAsia="Garamond" w:hAnsi="Garamond" w:cs="Garamond"/>
              </w:rPr>
            </w:pPr>
          </w:p>
        </w:tc>
        <w:tc>
          <w:tcPr>
            <w:tcW w:w="1291" w:type="dxa"/>
            <w:tcMar>
              <w:top w:w="100" w:type="dxa"/>
              <w:left w:w="100" w:type="dxa"/>
              <w:bottom w:w="100" w:type="dxa"/>
              <w:right w:w="100" w:type="dxa"/>
            </w:tcMar>
          </w:tcPr>
          <w:p w14:paraId="57BC397A" w14:textId="77777777" w:rsidR="004D0D79" w:rsidRDefault="004D0D79">
            <w:pPr>
              <w:ind w:left="280"/>
              <w:jc w:val="both"/>
              <w:rPr>
                <w:rFonts w:ascii="Garamond" w:eastAsia="Garamond" w:hAnsi="Garamond" w:cs="Garamond"/>
              </w:rPr>
            </w:pPr>
          </w:p>
        </w:tc>
        <w:tc>
          <w:tcPr>
            <w:tcW w:w="1347" w:type="dxa"/>
            <w:tcMar>
              <w:top w:w="100" w:type="dxa"/>
              <w:left w:w="100" w:type="dxa"/>
              <w:bottom w:w="100" w:type="dxa"/>
              <w:right w:w="100" w:type="dxa"/>
            </w:tcMar>
          </w:tcPr>
          <w:p w14:paraId="6AF5F2E1" w14:textId="77777777" w:rsidR="004D0D79" w:rsidRDefault="004D0D79">
            <w:pPr>
              <w:ind w:left="280"/>
              <w:jc w:val="both"/>
              <w:rPr>
                <w:rFonts w:ascii="Garamond" w:eastAsia="Garamond" w:hAnsi="Garamond" w:cs="Garamond"/>
              </w:rPr>
            </w:pPr>
          </w:p>
        </w:tc>
        <w:tc>
          <w:tcPr>
            <w:tcW w:w="1490" w:type="dxa"/>
            <w:tcMar>
              <w:top w:w="100" w:type="dxa"/>
              <w:left w:w="100" w:type="dxa"/>
              <w:bottom w:w="100" w:type="dxa"/>
              <w:right w:w="100" w:type="dxa"/>
            </w:tcMar>
          </w:tcPr>
          <w:p w14:paraId="7873A1B6" w14:textId="77777777" w:rsidR="004D0D79" w:rsidRDefault="004D0D79">
            <w:pPr>
              <w:ind w:left="280"/>
              <w:jc w:val="both"/>
              <w:rPr>
                <w:rFonts w:ascii="Garamond" w:eastAsia="Garamond" w:hAnsi="Garamond" w:cs="Garamond"/>
              </w:rPr>
            </w:pPr>
          </w:p>
        </w:tc>
        <w:tc>
          <w:tcPr>
            <w:tcW w:w="304" w:type="dxa"/>
            <w:tcMar>
              <w:top w:w="100" w:type="dxa"/>
              <w:left w:w="100" w:type="dxa"/>
              <w:bottom w:w="100" w:type="dxa"/>
              <w:right w:w="100" w:type="dxa"/>
            </w:tcMar>
          </w:tcPr>
          <w:p w14:paraId="070FCC9D" w14:textId="77777777" w:rsidR="004D0D79" w:rsidRDefault="004D0D79">
            <w:pPr>
              <w:ind w:left="280"/>
              <w:jc w:val="both"/>
              <w:rPr>
                <w:rFonts w:ascii="Garamond" w:eastAsia="Garamond" w:hAnsi="Garamond" w:cs="Garamond"/>
              </w:rPr>
            </w:pPr>
          </w:p>
        </w:tc>
        <w:tc>
          <w:tcPr>
            <w:tcW w:w="1361" w:type="dxa"/>
            <w:tcMar>
              <w:top w:w="100" w:type="dxa"/>
              <w:left w:w="100" w:type="dxa"/>
              <w:bottom w:w="100" w:type="dxa"/>
              <w:right w:w="100" w:type="dxa"/>
            </w:tcMar>
          </w:tcPr>
          <w:p w14:paraId="04296281" w14:textId="77777777" w:rsidR="004D0D79" w:rsidRDefault="004D0D79">
            <w:pPr>
              <w:ind w:left="280"/>
              <w:jc w:val="both"/>
              <w:rPr>
                <w:rFonts w:ascii="Garamond" w:eastAsia="Garamond" w:hAnsi="Garamond" w:cs="Garamond"/>
              </w:rPr>
            </w:pPr>
          </w:p>
        </w:tc>
        <w:tc>
          <w:tcPr>
            <w:tcW w:w="1634" w:type="dxa"/>
            <w:tcMar>
              <w:top w:w="100" w:type="dxa"/>
              <w:left w:w="100" w:type="dxa"/>
              <w:bottom w:w="100" w:type="dxa"/>
              <w:right w:w="100" w:type="dxa"/>
            </w:tcMar>
          </w:tcPr>
          <w:p w14:paraId="42B49C92" w14:textId="77777777" w:rsidR="004D0D79" w:rsidRDefault="004D0D79">
            <w:pPr>
              <w:ind w:left="280"/>
              <w:jc w:val="both"/>
              <w:rPr>
                <w:rFonts w:ascii="Garamond" w:eastAsia="Garamond" w:hAnsi="Garamond" w:cs="Garamond"/>
              </w:rPr>
            </w:pPr>
          </w:p>
        </w:tc>
        <w:tc>
          <w:tcPr>
            <w:tcW w:w="1076" w:type="dxa"/>
            <w:tcMar>
              <w:top w:w="100" w:type="dxa"/>
              <w:left w:w="100" w:type="dxa"/>
              <w:bottom w:w="100" w:type="dxa"/>
              <w:right w:w="100" w:type="dxa"/>
            </w:tcMar>
          </w:tcPr>
          <w:p w14:paraId="25E75F3D" w14:textId="77777777" w:rsidR="004D0D79" w:rsidRDefault="004D0D79">
            <w:pPr>
              <w:ind w:left="280"/>
              <w:jc w:val="both"/>
              <w:rPr>
                <w:rFonts w:ascii="Garamond" w:eastAsia="Garamond" w:hAnsi="Garamond" w:cs="Garamond"/>
              </w:rPr>
            </w:pPr>
          </w:p>
        </w:tc>
      </w:tr>
    </w:tbl>
    <w:p w14:paraId="26493FB0" w14:textId="77777777" w:rsidR="004D0D79" w:rsidRDefault="000E2ECD">
      <w:pPr>
        <w:jc w:val="both"/>
        <w:rPr>
          <w:rFonts w:ascii="Garamond" w:eastAsia="Garamond" w:hAnsi="Garamond" w:cs="Garamond"/>
        </w:rPr>
      </w:pPr>
      <w:r>
        <w:rPr>
          <w:rFonts w:ascii="Garamond" w:eastAsia="Garamond" w:hAnsi="Garamond" w:cs="Garamond"/>
        </w:rPr>
        <w:t xml:space="preserve"> </w:t>
      </w:r>
    </w:p>
    <w:p w14:paraId="631D1150" w14:textId="77777777" w:rsidR="004D0D79" w:rsidRDefault="000E2ECD">
      <w:pPr>
        <w:jc w:val="both"/>
        <w:rPr>
          <w:rFonts w:ascii="Garamond" w:eastAsia="Garamond" w:hAnsi="Garamond" w:cs="Garamond"/>
        </w:rPr>
      </w:pPr>
      <w:r>
        <w:rPr>
          <w:rFonts w:ascii="Garamond" w:eastAsia="Garamond" w:hAnsi="Garamond" w:cs="Garamond"/>
        </w:rPr>
        <w:t xml:space="preserve"> </w:t>
      </w:r>
    </w:p>
    <w:p w14:paraId="6D2E03C0" w14:textId="77777777" w:rsidR="004D0D79" w:rsidRDefault="000E2ECD">
      <w:pPr>
        <w:shd w:val="clear" w:color="auto" w:fill="C00000"/>
        <w:ind w:right="200"/>
        <w:jc w:val="both"/>
        <w:rPr>
          <w:rFonts w:ascii="Garamond" w:eastAsia="Garamond" w:hAnsi="Garamond" w:cs="Garamond"/>
          <w:sz w:val="40"/>
          <w:szCs w:val="40"/>
        </w:rPr>
      </w:pPr>
      <w:r>
        <w:rPr>
          <w:rFonts w:ascii="Garamond" w:eastAsia="Garamond" w:hAnsi="Garamond" w:cs="Garamond"/>
          <w:sz w:val="40"/>
          <w:szCs w:val="40"/>
        </w:rPr>
        <w:t>UE 1</w:t>
      </w:r>
      <w:r>
        <w:rPr>
          <w:rFonts w:ascii="Garamond" w:eastAsia="Garamond" w:hAnsi="Garamond" w:cs="Garamond"/>
          <w:vertAlign w:val="superscript"/>
        </w:rPr>
        <w:t>er</w:t>
      </w:r>
      <w:r>
        <w:rPr>
          <w:rFonts w:ascii="Garamond" w:eastAsia="Garamond" w:hAnsi="Garamond" w:cs="Garamond"/>
          <w:sz w:val="40"/>
          <w:szCs w:val="40"/>
        </w:rPr>
        <w:t xml:space="preserve"> semestre : </w:t>
      </w:r>
      <w:proofErr w:type="gramStart"/>
      <w:r>
        <w:rPr>
          <w:rFonts w:ascii="Garamond" w:eastAsia="Garamond" w:hAnsi="Garamond" w:cs="Garamond"/>
          <w:sz w:val="40"/>
          <w:szCs w:val="40"/>
        </w:rPr>
        <w:t>du  15</w:t>
      </w:r>
      <w:proofErr w:type="gramEnd"/>
      <w:r>
        <w:rPr>
          <w:rFonts w:ascii="Garamond" w:eastAsia="Garamond" w:hAnsi="Garamond" w:cs="Garamond"/>
          <w:sz w:val="40"/>
          <w:szCs w:val="40"/>
        </w:rPr>
        <w:t xml:space="preserve"> septembre 2025 au 19 janvier 2026</w:t>
      </w:r>
    </w:p>
    <w:p w14:paraId="1952C6DA" w14:textId="77777777" w:rsidR="004D0D79" w:rsidRDefault="004D0D79">
      <w:pPr>
        <w:jc w:val="both"/>
        <w:rPr>
          <w:rFonts w:ascii="Garamond" w:eastAsia="Garamond" w:hAnsi="Garamond" w:cs="Garamond"/>
        </w:rPr>
      </w:pPr>
    </w:p>
    <w:p w14:paraId="17A35477" w14:textId="77777777" w:rsidR="004D0D79" w:rsidRDefault="004D0D79">
      <w:pPr>
        <w:jc w:val="both"/>
        <w:rPr>
          <w:rFonts w:ascii="Garamond" w:eastAsia="Garamond" w:hAnsi="Garamond" w:cs="Garamond"/>
        </w:rPr>
      </w:pPr>
    </w:p>
    <w:p w14:paraId="6FEC26B4" w14:textId="77777777" w:rsidR="004D0D79" w:rsidRDefault="004D0D79">
      <w:pPr>
        <w:jc w:val="both"/>
        <w:rPr>
          <w:rFonts w:ascii="Garamond" w:eastAsia="Garamond" w:hAnsi="Garamond" w:cs="Garamond"/>
        </w:rPr>
      </w:pPr>
    </w:p>
    <w:p w14:paraId="5195C08D" w14:textId="77777777" w:rsidR="004D0D79" w:rsidRDefault="000E2ECD">
      <w:pPr>
        <w:shd w:val="clear" w:color="auto" w:fill="FFC000"/>
        <w:jc w:val="both"/>
        <w:rPr>
          <w:rFonts w:ascii="Garamond" w:eastAsia="Garamond" w:hAnsi="Garamond" w:cs="Garamond"/>
          <w:b/>
          <w:sz w:val="36"/>
          <w:szCs w:val="36"/>
        </w:rPr>
      </w:pPr>
      <w:r>
        <w:rPr>
          <w:rFonts w:ascii="Garamond" w:eastAsia="Garamond" w:hAnsi="Garamond" w:cs="Garamond"/>
          <w:b/>
          <w:sz w:val="36"/>
          <w:szCs w:val="36"/>
        </w:rPr>
        <w:t>UE 501 LM00501T Littérature française et francophone</w:t>
      </w:r>
    </w:p>
    <w:p w14:paraId="7908B01E" w14:textId="77777777" w:rsidR="004D0D79" w:rsidRDefault="000E2ECD">
      <w:pPr>
        <w:shd w:val="clear" w:color="auto" w:fill="FFC000"/>
        <w:jc w:val="both"/>
        <w:rPr>
          <w:rFonts w:ascii="Garamond" w:eastAsia="Garamond" w:hAnsi="Garamond" w:cs="Garamond"/>
          <w:i/>
          <w:sz w:val="32"/>
          <w:szCs w:val="32"/>
        </w:rPr>
      </w:pPr>
      <w:r>
        <w:rPr>
          <w:rFonts w:ascii="Garamond" w:eastAsia="Garamond" w:hAnsi="Garamond" w:cs="Garamond"/>
          <w:i/>
          <w:sz w:val="32"/>
          <w:szCs w:val="32"/>
        </w:rPr>
        <w:t xml:space="preserve">48heures – 6 ECTS – SED : </w:t>
      </w:r>
      <w:r>
        <w:rPr>
          <w:rFonts w:ascii="Garamond" w:eastAsia="Garamond" w:hAnsi="Garamond" w:cs="Garamond"/>
          <w:i/>
          <w:sz w:val="32"/>
          <w:szCs w:val="32"/>
        </w:rPr>
        <w:t>oui</w:t>
      </w:r>
    </w:p>
    <w:p w14:paraId="5D59795D" w14:textId="77777777" w:rsidR="004D0D79" w:rsidRDefault="000E2ECD">
      <w:pPr>
        <w:spacing w:after="240"/>
        <w:jc w:val="both"/>
        <w:rPr>
          <w:rFonts w:ascii="Garamond" w:eastAsia="Garamond" w:hAnsi="Garamond" w:cs="Garamond"/>
        </w:rPr>
      </w:pPr>
      <w:r>
        <w:rPr>
          <w:rFonts w:ascii="Garamond" w:eastAsia="Garamond" w:hAnsi="Garamond" w:cs="Garamond"/>
        </w:rPr>
        <w:t xml:space="preserve">Voir ci-dessus dans la brochure </w:t>
      </w:r>
    </w:p>
    <w:p w14:paraId="4C91D866" w14:textId="77777777" w:rsidR="004D0D79" w:rsidRDefault="004D0D79">
      <w:pPr>
        <w:shd w:val="clear" w:color="auto" w:fill="FFC000"/>
        <w:jc w:val="both"/>
        <w:rPr>
          <w:rFonts w:ascii="Garamond" w:eastAsia="Garamond" w:hAnsi="Garamond" w:cs="Garamond"/>
          <w:b/>
          <w:sz w:val="36"/>
          <w:szCs w:val="36"/>
        </w:rPr>
      </w:pPr>
    </w:p>
    <w:p w14:paraId="1227A550" w14:textId="77777777" w:rsidR="004D0D79" w:rsidRDefault="000E2ECD">
      <w:pPr>
        <w:shd w:val="clear" w:color="auto" w:fill="FFC000"/>
        <w:jc w:val="both"/>
        <w:rPr>
          <w:rFonts w:ascii="Garamond" w:eastAsia="Garamond" w:hAnsi="Garamond" w:cs="Garamond"/>
          <w:b/>
          <w:sz w:val="36"/>
          <w:szCs w:val="36"/>
        </w:rPr>
      </w:pPr>
      <w:r>
        <w:rPr>
          <w:rFonts w:ascii="Garamond" w:eastAsia="Garamond" w:hAnsi="Garamond" w:cs="Garamond"/>
          <w:b/>
          <w:sz w:val="36"/>
          <w:szCs w:val="36"/>
        </w:rPr>
        <w:t>UE 502 LM00502T Littérature comparée</w:t>
      </w:r>
    </w:p>
    <w:p w14:paraId="15FDA2E4" w14:textId="77777777" w:rsidR="004D0D79" w:rsidRDefault="000E2ECD">
      <w:pPr>
        <w:shd w:val="clear" w:color="auto" w:fill="FFC000"/>
        <w:jc w:val="both"/>
        <w:rPr>
          <w:rFonts w:ascii="Garamond" w:eastAsia="Garamond" w:hAnsi="Garamond" w:cs="Garamond"/>
          <w:i/>
          <w:sz w:val="32"/>
          <w:szCs w:val="32"/>
        </w:rPr>
      </w:pPr>
      <w:r>
        <w:rPr>
          <w:rFonts w:ascii="Garamond" w:eastAsia="Garamond" w:hAnsi="Garamond" w:cs="Garamond"/>
          <w:i/>
          <w:sz w:val="32"/>
          <w:szCs w:val="32"/>
        </w:rPr>
        <w:t>48 heures – 6 ECTS – SED : oui</w:t>
      </w:r>
    </w:p>
    <w:p w14:paraId="3E5EBA7A" w14:textId="77777777" w:rsidR="004D0D79" w:rsidRDefault="000E2ECD">
      <w:pPr>
        <w:spacing w:after="240"/>
        <w:jc w:val="both"/>
        <w:rPr>
          <w:rFonts w:ascii="Garamond" w:eastAsia="Garamond" w:hAnsi="Garamond" w:cs="Garamond"/>
        </w:rPr>
      </w:pPr>
      <w:r>
        <w:rPr>
          <w:rFonts w:ascii="Garamond" w:eastAsia="Garamond" w:hAnsi="Garamond" w:cs="Garamond"/>
        </w:rPr>
        <w:t xml:space="preserve">Voir ci-dessus dans la brochure </w:t>
      </w:r>
    </w:p>
    <w:p w14:paraId="5324B642" w14:textId="77777777" w:rsidR="004D0D79" w:rsidRDefault="004D0D79">
      <w:pPr>
        <w:shd w:val="clear" w:color="auto" w:fill="FFC000"/>
        <w:jc w:val="both"/>
        <w:rPr>
          <w:rFonts w:ascii="Garamond" w:eastAsia="Garamond" w:hAnsi="Garamond" w:cs="Garamond"/>
          <w:b/>
          <w:sz w:val="36"/>
          <w:szCs w:val="36"/>
        </w:rPr>
      </w:pPr>
    </w:p>
    <w:p w14:paraId="4270D6F2" w14:textId="77777777" w:rsidR="004D0D79" w:rsidRDefault="000E2ECD">
      <w:pPr>
        <w:shd w:val="clear" w:color="auto" w:fill="FFC000"/>
        <w:jc w:val="both"/>
        <w:rPr>
          <w:rFonts w:ascii="Garamond" w:eastAsia="Garamond" w:hAnsi="Garamond" w:cs="Garamond"/>
          <w:b/>
          <w:sz w:val="36"/>
          <w:szCs w:val="36"/>
        </w:rPr>
      </w:pPr>
      <w:r>
        <w:rPr>
          <w:rFonts w:ascii="Garamond" w:eastAsia="Garamond" w:hAnsi="Garamond" w:cs="Garamond"/>
          <w:b/>
          <w:sz w:val="36"/>
          <w:szCs w:val="36"/>
        </w:rPr>
        <w:t>UE 503 LM00503T - Littérature et langue médiévales</w:t>
      </w:r>
    </w:p>
    <w:p w14:paraId="7DF2DB00" w14:textId="77777777" w:rsidR="004D0D79" w:rsidRDefault="000E2ECD">
      <w:pPr>
        <w:shd w:val="clear" w:color="auto" w:fill="FFC000"/>
        <w:jc w:val="both"/>
        <w:rPr>
          <w:rFonts w:ascii="Garamond" w:eastAsia="Garamond" w:hAnsi="Garamond" w:cs="Garamond"/>
          <w:i/>
          <w:sz w:val="32"/>
          <w:szCs w:val="32"/>
        </w:rPr>
      </w:pPr>
      <w:r>
        <w:rPr>
          <w:rFonts w:ascii="Garamond" w:eastAsia="Garamond" w:hAnsi="Garamond" w:cs="Garamond"/>
          <w:sz w:val="32"/>
          <w:szCs w:val="32"/>
        </w:rPr>
        <w:t xml:space="preserve"> </w:t>
      </w:r>
      <w:r>
        <w:rPr>
          <w:rFonts w:ascii="Garamond" w:eastAsia="Garamond" w:hAnsi="Garamond" w:cs="Garamond"/>
          <w:i/>
          <w:sz w:val="32"/>
          <w:szCs w:val="32"/>
        </w:rPr>
        <w:t>48 heures – 6 ECTS – SED : oui</w:t>
      </w:r>
    </w:p>
    <w:p w14:paraId="68C88E14" w14:textId="77777777" w:rsidR="004D0D79" w:rsidRDefault="000E2ECD">
      <w:pPr>
        <w:spacing w:after="240"/>
        <w:jc w:val="both"/>
        <w:rPr>
          <w:rFonts w:ascii="Garamond" w:eastAsia="Garamond" w:hAnsi="Garamond" w:cs="Garamond"/>
        </w:rPr>
      </w:pPr>
      <w:r>
        <w:rPr>
          <w:rFonts w:ascii="Garamond" w:eastAsia="Garamond" w:hAnsi="Garamond" w:cs="Garamond"/>
        </w:rPr>
        <w:t xml:space="preserve">Voir ci-dessus dans la brochure </w:t>
      </w:r>
    </w:p>
    <w:p w14:paraId="70FF7180" w14:textId="77777777" w:rsidR="004D0D79" w:rsidRDefault="000E2ECD">
      <w:pPr>
        <w:shd w:val="clear" w:color="auto" w:fill="FFFF00"/>
        <w:jc w:val="both"/>
        <w:rPr>
          <w:rFonts w:ascii="Garamond" w:eastAsia="Garamond" w:hAnsi="Garamond" w:cs="Garamond"/>
          <w:sz w:val="36"/>
          <w:szCs w:val="36"/>
        </w:rPr>
      </w:pPr>
      <w:r>
        <w:rPr>
          <w:rFonts w:ascii="Garamond" w:eastAsia="Garamond" w:hAnsi="Garamond" w:cs="Garamond"/>
          <w:sz w:val="36"/>
          <w:szCs w:val="36"/>
        </w:rPr>
        <w:lastRenderedPageBreak/>
        <w:t xml:space="preserve">UE 504, Mineure anglais AN00502T : Traduction et oral </w:t>
      </w:r>
    </w:p>
    <w:p w14:paraId="12B22C58" w14:textId="77777777" w:rsidR="004D0D79" w:rsidRDefault="000E2ECD">
      <w:pPr>
        <w:shd w:val="clear" w:color="auto" w:fill="FFFF00"/>
        <w:jc w:val="both"/>
        <w:rPr>
          <w:rFonts w:ascii="Garamond" w:eastAsia="Garamond" w:hAnsi="Garamond" w:cs="Garamond"/>
          <w:sz w:val="28"/>
          <w:szCs w:val="28"/>
        </w:rPr>
      </w:pPr>
      <w:r>
        <w:rPr>
          <w:rFonts w:ascii="Garamond" w:eastAsia="Garamond" w:hAnsi="Garamond" w:cs="Garamond"/>
          <w:i/>
          <w:sz w:val="28"/>
          <w:szCs w:val="28"/>
        </w:rPr>
        <w:t>48 heures – 6 ECTS</w:t>
      </w:r>
      <w:r>
        <w:rPr>
          <w:rFonts w:ascii="Garamond" w:eastAsia="Garamond" w:hAnsi="Garamond" w:cs="Garamond"/>
          <w:sz w:val="28"/>
          <w:szCs w:val="28"/>
        </w:rPr>
        <w:t xml:space="preserve"> – SED : oui</w:t>
      </w:r>
    </w:p>
    <w:p w14:paraId="585BF493" w14:textId="77777777" w:rsidR="004D0D79" w:rsidRDefault="000E2ECD">
      <w:pPr>
        <w:shd w:val="clear" w:color="auto" w:fill="FFFF00"/>
        <w:jc w:val="both"/>
        <w:rPr>
          <w:rFonts w:ascii="Garamond" w:eastAsia="Garamond" w:hAnsi="Garamond" w:cs="Garamond"/>
          <w:sz w:val="28"/>
          <w:szCs w:val="28"/>
        </w:rPr>
      </w:pPr>
      <w:r>
        <w:rPr>
          <w:rFonts w:ascii="Garamond" w:eastAsia="Garamond" w:hAnsi="Garamond" w:cs="Garamond"/>
          <w:b/>
          <w:sz w:val="28"/>
          <w:szCs w:val="28"/>
        </w:rPr>
        <w:t>Responsables de l’UE</w:t>
      </w:r>
      <w:r>
        <w:rPr>
          <w:rFonts w:ascii="Garamond" w:eastAsia="Garamond" w:hAnsi="Garamond" w:cs="Garamond"/>
          <w:sz w:val="28"/>
          <w:szCs w:val="28"/>
        </w:rPr>
        <w:t xml:space="preserve"> : Nathalie </w:t>
      </w:r>
      <w:proofErr w:type="spellStart"/>
      <w:r>
        <w:rPr>
          <w:rFonts w:ascii="Garamond" w:eastAsia="Garamond" w:hAnsi="Garamond" w:cs="Garamond"/>
          <w:sz w:val="28"/>
          <w:szCs w:val="28"/>
        </w:rPr>
        <w:t>Rivère</w:t>
      </w:r>
      <w:proofErr w:type="spellEnd"/>
      <w:r>
        <w:rPr>
          <w:rFonts w:ascii="Garamond" w:eastAsia="Garamond" w:hAnsi="Garamond" w:cs="Garamond"/>
          <w:sz w:val="28"/>
          <w:szCs w:val="28"/>
        </w:rPr>
        <w:t xml:space="preserve"> de Carles, Isabelle Keller-Privat, Emma </w:t>
      </w:r>
      <w:proofErr w:type="spellStart"/>
      <w:r>
        <w:rPr>
          <w:rFonts w:ascii="Garamond" w:eastAsia="Garamond" w:hAnsi="Garamond" w:cs="Garamond"/>
          <w:sz w:val="28"/>
          <w:szCs w:val="28"/>
        </w:rPr>
        <w:t>Ducassé</w:t>
      </w:r>
      <w:proofErr w:type="spellEnd"/>
      <w:r>
        <w:rPr>
          <w:rFonts w:ascii="Garamond" w:eastAsia="Garamond" w:hAnsi="Garamond" w:cs="Garamond"/>
          <w:sz w:val="28"/>
          <w:szCs w:val="28"/>
        </w:rPr>
        <w:t xml:space="preserve"> </w:t>
      </w:r>
    </w:p>
    <w:p w14:paraId="5AC2859D" w14:textId="77777777" w:rsidR="004D0D79" w:rsidRDefault="000E2ECD">
      <w:pPr>
        <w:spacing w:before="240" w:after="240"/>
        <w:jc w:val="both"/>
        <w:rPr>
          <w:rFonts w:ascii="Garamond" w:eastAsia="Garamond" w:hAnsi="Garamond" w:cs="Garamond"/>
          <w:color w:val="000007"/>
        </w:rPr>
      </w:pPr>
      <w:r>
        <w:rPr>
          <w:rFonts w:ascii="Garamond" w:eastAsia="Garamond" w:hAnsi="Garamond" w:cs="Garamond"/>
          <w:b/>
          <w:color w:val="000007"/>
        </w:rPr>
        <w:t xml:space="preserve">Contrôle des connaissances : </w:t>
      </w:r>
      <w:r>
        <w:rPr>
          <w:rFonts w:ascii="Garamond" w:eastAsia="Garamond" w:hAnsi="Garamond" w:cs="Garamond"/>
          <w:color w:val="000007"/>
        </w:rPr>
        <w:t xml:space="preserve">contrôle continu (CC) OU </w:t>
      </w:r>
      <w:r>
        <w:rPr>
          <w:rFonts w:ascii="Garamond" w:eastAsia="Garamond" w:hAnsi="Garamond" w:cs="Garamond"/>
          <w:color w:val="000000"/>
        </w:rPr>
        <w:t>SED</w:t>
      </w:r>
      <w:r>
        <w:rPr>
          <w:rFonts w:ascii="Garamond" w:eastAsia="Garamond" w:hAnsi="Garamond" w:cs="Garamond"/>
          <w:b/>
          <w:color w:val="000000"/>
        </w:rPr>
        <w:t xml:space="preserve"> </w:t>
      </w:r>
      <w:r>
        <w:rPr>
          <w:rFonts w:ascii="Garamond" w:eastAsia="Garamond" w:hAnsi="Garamond" w:cs="Garamond"/>
          <w:color w:val="000007"/>
        </w:rPr>
        <w:t xml:space="preserve">(CT) </w:t>
      </w:r>
    </w:p>
    <w:p w14:paraId="738CCC8C" w14:textId="77777777" w:rsidR="004D0D79" w:rsidRDefault="000E2ECD">
      <w:pPr>
        <w:jc w:val="both"/>
        <w:rPr>
          <w:rFonts w:ascii="Garamond" w:eastAsia="Garamond" w:hAnsi="Garamond" w:cs="Garamond"/>
          <w:color w:val="000007"/>
        </w:rPr>
      </w:pPr>
      <w:sdt>
        <w:sdtPr>
          <w:tag w:val="goog_rdk_8"/>
          <w:id w:val="-1312573694"/>
        </w:sdtPr>
        <w:sdtEndPr/>
        <w:sdtContent>
          <w:r>
            <w:rPr>
              <w:rFonts w:ascii="Cardo" w:eastAsia="Cardo" w:hAnsi="Cardo" w:cs="Cardo"/>
              <w:color w:val="000007"/>
            </w:rPr>
            <w:t xml:space="preserve">Cette UE est </w:t>
          </w:r>
          <w:proofErr w:type="spellStart"/>
          <w:r>
            <w:rPr>
              <w:rFonts w:ascii="Cardo" w:eastAsia="Cardo" w:hAnsi="Cardo" w:cs="Cardo"/>
              <w:color w:val="000007"/>
            </w:rPr>
            <w:t>composée</w:t>
          </w:r>
          <w:proofErr w:type="spellEnd"/>
          <w:r>
            <w:rPr>
              <w:rFonts w:ascii="Cardo" w:eastAsia="Cardo" w:hAnsi="Cardo" w:cs="Cardo"/>
              <w:color w:val="000007"/>
            </w:rPr>
            <w:t xml:space="preserve"> de 2 modules :</w:t>
          </w:r>
        </w:sdtContent>
      </w:sdt>
    </w:p>
    <w:p w14:paraId="7B900201" w14:textId="77777777" w:rsidR="004D0D79" w:rsidRDefault="000E2ECD">
      <w:pPr>
        <w:jc w:val="both"/>
        <w:rPr>
          <w:rFonts w:ascii="Garamond" w:eastAsia="Garamond" w:hAnsi="Garamond" w:cs="Garamond"/>
          <w:color w:val="000007"/>
        </w:rPr>
      </w:pPr>
      <w:r>
        <w:rPr>
          <w:rFonts w:ascii="Garamond" w:eastAsia="Garamond" w:hAnsi="Garamond" w:cs="Garamond"/>
          <w:color w:val="000007"/>
        </w:rPr>
        <w:t>- Module 1 : Traduction</w:t>
      </w:r>
    </w:p>
    <w:p w14:paraId="5EA9D6D3" w14:textId="77777777" w:rsidR="004D0D79" w:rsidRDefault="000E2ECD">
      <w:pPr>
        <w:jc w:val="both"/>
        <w:rPr>
          <w:rFonts w:ascii="Garamond" w:eastAsia="Garamond" w:hAnsi="Garamond" w:cs="Garamond"/>
          <w:color w:val="000007"/>
        </w:rPr>
      </w:pPr>
      <w:sdt>
        <w:sdtPr>
          <w:tag w:val="goog_rdk_9"/>
          <w:id w:val="863934817"/>
        </w:sdtPr>
        <w:sdtEndPr/>
        <w:sdtContent>
          <w:r>
            <w:rPr>
              <w:rFonts w:ascii="Cardo" w:eastAsia="Cardo" w:hAnsi="Cardo" w:cs="Cardo"/>
              <w:color w:val="000007"/>
            </w:rPr>
            <w:t xml:space="preserve">1 TD de </w:t>
          </w:r>
          <w:proofErr w:type="spellStart"/>
          <w:r>
            <w:rPr>
              <w:rFonts w:ascii="Cardo" w:eastAsia="Cardo" w:hAnsi="Cardo" w:cs="Cardo"/>
              <w:color w:val="000007"/>
            </w:rPr>
            <w:t>Thème</w:t>
          </w:r>
          <w:proofErr w:type="spellEnd"/>
          <w:r>
            <w:rPr>
              <w:rFonts w:ascii="Cardo" w:eastAsia="Cardo" w:hAnsi="Cardo" w:cs="Cardo"/>
              <w:color w:val="000007"/>
            </w:rPr>
            <w:t xml:space="preserve"> non </w:t>
          </w:r>
          <w:proofErr w:type="spellStart"/>
          <w:r>
            <w:rPr>
              <w:rFonts w:ascii="Cardo" w:eastAsia="Cardo" w:hAnsi="Cardo" w:cs="Cardo"/>
              <w:color w:val="000007"/>
            </w:rPr>
            <w:t>littéraire</w:t>
          </w:r>
          <w:proofErr w:type="spellEnd"/>
          <w:r>
            <w:rPr>
              <w:rFonts w:ascii="Cardo" w:eastAsia="Cardo" w:hAnsi="Cardo" w:cs="Cardo"/>
              <w:color w:val="000007"/>
            </w:rPr>
            <w:t xml:space="preserve"> (1 heure par semaine pendant 12 semaines ; total 12 heures) </w:t>
          </w:r>
        </w:sdtContent>
      </w:sdt>
    </w:p>
    <w:p w14:paraId="34A33D3C" w14:textId="77777777" w:rsidR="004D0D79" w:rsidRDefault="000E2ECD">
      <w:pPr>
        <w:jc w:val="both"/>
        <w:rPr>
          <w:rFonts w:ascii="Garamond" w:eastAsia="Garamond" w:hAnsi="Garamond" w:cs="Garamond"/>
          <w:color w:val="000007"/>
        </w:rPr>
      </w:pPr>
      <w:sdt>
        <w:sdtPr>
          <w:tag w:val="goog_rdk_10"/>
          <w:id w:val="777031046"/>
        </w:sdtPr>
        <w:sdtEndPr/>
        <w:sdtContent>
          <w:r>
            <w:rPr>
              <w:rFonts w:ascii="Cardo" w:eastAsia="Cardo" w:hAnsi="Cardo" w:cs="Cardo"/>
              <w:color w:val="000007"/>
            </w:rPr>
            <w:t xml:space="preserve">1 TD de Version </w:t>
          </w:r>
          <w:proofErr w:type="spellStart"/>
          <w:r>
            <w:rPr>
              <w:rFonts w:ascii="Cardo" w:eastAsia="Cardo" w:hAnsi="Cardo" w:cs="Cardo"/>
              <w:color w:val="000007"/>
            </w:rPr>
            <w:t>littéraire</w:t>
          </w:r>
          <w:proofErr w:type="spellEnd"/>
          <w:r>
            <w:rPr>
              <w:rFonts w:ascii="Cardo" w:eastAsia="Cardo" w:hAnsi="Cardo" w:cs="Cardo"/>
              <w:color w:val="000007"/>
            </w:rPr>
            <w:t xml:space="preserve"> (1 heure par semaine pendant 12 semaines ; total 12 heures)</w:t>
          </w:r>
        </w:sdtContent>
      </w:sdt>
    </w:p>
    <w:p w14:paraId="757105CE" w14:textId="77777777" w:rsidR="004D0D79" w:rsidRDefault="004D0D79">
      <w:pPr>
        <w:jc w:val="both"/>
        <w:rPr>
          <w:rFonts w:ascii="Garamond" w:eastAsia="Garamond" w:hAnsi="Garamond" w:cs="Garamond"/>
          <w:color w:val="000007"/>
        </w:rPr>
      </w:pPr>
    </w:p>
    <w:p w14:paraId="0BF895F7" w14:textId="77777777" w:rsidR="004D0D79" w:rsidRDefault="000E2ECD">
      <w:pPr>
        <w:jc w:val="both"/>
        <w:rPr>
          <w:rFonts w:ascii="Garamond" w:eastAsia="Garamond" w:hAnsi="Garamond" w:cs="Garamond"/>
          <w:color w:val="000007"/>
        </w:rPr>
      </w:pPr>
      <w:r>
        <w:rPr>
          <w:rFonts w:ascii="Garamond" w:eastAsia="Garamond" w:hAnsi="Garamond" w:cs="Garamond"/>
          <w:color w:val="000007"/>
        </w:rPr>
        <w:t xml:space="preserve">- Module 2 : oral </w:t>
      </w:r>
    </w:p>
    <w:p w14:paraId="5A9DEE62" w14:textId="77777777" w:rsidR="004D0D79" w:rsidRDefault="000E2ECD">
      <w:pPr>
        <w:jc w:val="both"/>
        <w:rPr>
          <w:rFonts w:ascii="Garamond" w:eastAsia="Garamond" w:hAnsi="Garamond" w:cs="Garamond"/>
          <w:color w:val="000007"/>
        </w:rPr>
      </w:pPr>
      <w:r>
        <w:rPr>
          <w:rFonts w:ascii="Garamond" w:eastAsia="Garamond" w:hAnsi="Garamond" w:cs="Garamond"/>
          <w:color w:val="000007"/>
        </w:rPr>
        <w:t>1</w:t>
      </w:r>
      <w:r>
        <w:rPr>
          <w:rFonts w:ascii="Garamond" w:eastAsia="Garamond" w:hAnsi="Garamond" w:cs="Garamond"/>
          <w:color w:val="000007"/>
        </w:rPr>
        <w:t xml:space="preserve"> TD d’oral (2 heures par semaine pendant 12 semaines ; total 24 heures) </w:t>
      </w:r>
    </w:p>
    <w:p w14:paraId="77CF14A4" w14:textId="77777777" w:rsidR="004D0D79" w:rsidRDefault="000E2ECD">
      <w:pPr>
        <w:jc w:val="both"/>
        <w:rPr>
          <w:rFonts w:ascii="Garamond" w:eastAsia="Garamond" w:hAnsi="Garamond" w:cs="Garamond"/>
        </w:rPr>
      </w:pPr>
      <w:r>
        <w:rPr>
          <w:rFonts w:ascii="Garamond" w:eastAsia="Garamond" w:hAnsi="Garamond" w:cs="Garamond"/>
        </w:rPr>
        <w:t xml:space="preserve"> </w:t>
      </w:r>
    </w:p>
    <w:p w14:paraId="5E57DF1F" w14:textId="77777777" w:rsidR="004D0D79" w:rsidRDefault="000E2ECD">
      <w:pPr>
        <w:jc w:val="both"/>
        <w:rPr>
          <w:rFonts w:ascii="Garamond" w:eastAsia="Garamond" w:hAnsi="Garamond" w:cs="Garamond"/>
          <w:b/>
          <w:color w:val="000007"/>
        </w:rPr>
      </w:pPr>
      <w:r>
        <w:rPr>
          <w:rFonts w:ascii="Garamond" w:eastAsia="Garamond" w:hAnsi="Garamond" w:cs="Garamond"/>
          <w:b/>
          <w:color w:val="000007"/>
        </w:rPr>
        <w:t xml:space="preserve">MODULE 1 : TRADUCTION </w:t>
      </w:r>
    </w:p>
    <w:p w14:paraId="6C1798BA" w14:textId="77777777" w:rsidR="004D0D79" w:rsidRDefault="000E2ECD">
      <w:pPr>
        <w:jc w:val="both"/>
        <w:rPr>
          <w:rFonts w:ascii="Garamond" w:eastAsia="Garamond" w:hAnsi="Garamond" w:cs="Garamond"/>
          <w:color w:val="000007"/>
        </w:rPr>
      </w:pPr>
      <w:r>
        <w:rPr>
          <w:rFonts w:ascii="Garamond" w:eastAsia="Garamond" w:hAnsi="Garamond" w:cs="Garamond"/>
          <w:b/>
          <w:color w:val="000007"/>
        </w:rPr>
        <w:t>Coordination</w:t>
      </w:r>
      <w:sdt>
        <w:sdtPr>
          <w:tag w:val="goog_rdk_11"/>
          <w:id w:val="-2008960667"/>
        </w:sdtPr>
        <w:sdtEndPr/>
        <w:sdtContent>
          <w:r>
            <w:rPr>
              <w:rFonts w:ascii="Cardo" w:eastAsia="Cardo" w:hAnsi="Cardo" w:cs="Cardo"/>
              <w:color w:val="000007"/>
            </w:rPr>
            <w:t xml:space="preserve"> : Nathalie </w:t>
          </w:r>
          <w:proofErr w:type="spellStart"/>
          <w:r>
            <w:rPr>
              <w:rFonts w:ascii="Cardo" w:eastAsia="Cardo" w:hAnsi="Cardo" w:cs="Cardo"/>
              <w:color w:val="000007"/>
            </w:rPr>
            <w:t>Rivère</w:t>
          </w:r>
          <w:proofErr w:type="spellEnd"/>
          <w:r>
            <w:rPr>
              <w:rFonts w:ascii="Cardo" w:eastAsia="Cardo" w:hAnsi="Cardo" w:cs="Cardo"/>
              <w:color w:val="000007"/>
            </w:rPr>
            <w:t xml:space="preserve"> de Carles </w:t>
          </w:r>
        </w:sdtContent>
      </w:sdt>
    </w:p>
    <w:p w14:paraId="604B0A0F" w14:textId="77777777" w:rsidR="004D0D79" w:rsidRDefault="000E2ECD">
      <w:pPr>
        <w:jc w:val="both"/>
        <w:rPr>
          <w:rFonts w:ascii="Garamond" w:eastAsia="Garamond" w:hAnsi="Garamond" w:cs="Garamond"/>
          <w:color w:val="000007"/>
        </w:rPr>
      </w:pPr>
      <w:r>
        <w:rPr>
          <w:rFonts w:ascii="Garamond" w:eastAsia="Garamond" w:hAnsi="Garamond" w:cs="Garamond"/>
          <w:b/>
          <w:color w:val="000007"/>
        </w:rPr>
        <w:t>Contenu</w:t>
      </w:r>
      <w:sdt>
        <w:sdtPr>
          <w:tag w:val="goog_rdk_12"/>
          <w:id w:val="-2010445003"/>
        </w:sdtPr>
        <w:sdtEndPr/>
        <w:sdtContent>
          <w:r>
            <w:rPr>
              <w:rFonts w:ascii="Cardo" w:eastAsia="Cardo" w:hAnsi="Cardo" w:cs="Cardo"/>
              <w:color w:val="000007"/>
            </w:rPr>
            <w:t xml:space="preserve"> : Travaux </w:t>
          </w:r>
          <w:proofErr w:type="spellStart"/>
          <w:r>
            <w:rPr>
              <w:rFonts w:ascii="Cardo" w:eastAsia="Cardo" w:hAnsi="Cardo" w:cs="Cardo"/>
              <w:color w:val="000007"/>
            </w:rPr>
            <w:t>dirigés</w:t>
          </w:r>
          <w:proofErr w:type="spellEnd"/>
          <w:r>
            <w:rPr>
              <w:rFonts w:ascii="Cardo" w:eastAsia="Cardo" w:hAnsi="Cardo" w:cs="Cardo"/>
              <w:color w:val="000007"/>
            </w:rPr>
            <w:t xml:space="preserve"> de traduction sur des textes </w:t>
          </w:r>
          <w:proofErr w:type="spellStart"/>
          <w:r>
            <w:rPr>
              <w:rFonts w:ascii="Cardo" w:eastAsia="Cardo" w:hAnsi="Cardo" w:cs="Cardo"/>
              <w:color w:val="000007"/>
            </w:rPr>
            <w:t>littéraires</w:t>
          </w:r>
          <w:proofErr w:type="spellEnd"/>
          <w:r>
            <w:rPr>
              <w:rFonts w:ascii="Cardo" w:eastAsia="Cardo" w:hAnsi="Cardo" w:cs="Cardo"/>
              <w:color w:val="000007"/>
            </w:rPr>
            <w:t xml:space="preserve"> et non </w:t>
          </w:r>
          <w:proofErr w:type="spellStart"/>
          <w:r>
            <w:rPr>
              <w:rFonts w:ascii="Cardo" w:eastAsia="Cardo" w:hAnsi="Cardo" w:cs="Cardo"/>
              <w:color w:val="000007"/>
            </w:rPr>
            <w:t>littéraires</w:t>
          </w:r>
          <w:proofErr w:type="spellEnd"/>
          <w:r>
            <w:rPr>
              <w:rFonts w:ascii="Cardo" w:eastAsia="Cardo" w:hAnsi="Cardo" w:cs="Cardo"/>
              <w:color w:val="000007"/>
            </w:rPr>
            <w:t xml:space="preserve">. L’objectif du cours est la </w:t>
          </w:r>
          <w:proofErr w:type="spellStart"/>
          <w:r>
            <w:rPr>
              <w:rFonts w:ascii="Cardo" w:eastAsia="Cardo" w:hAnsi="Cardo" w:cs="Cardo"/>
              <w:color w:val="000007"/>
            </w:rPr>
            <w:t>mai</w:t>
          </w:r>
        </w:sdtContent>
      </w:sdt>
      <w:r>
        <w:rPr>
          <w:color w:val="000007"/>
        </w:rPr>
        <w:t>̂</w:t>
      </w:r>
      <w:sdt>
        <w:sdtPr>
          <w:tag w:val="goog_rdk_13"/>
          <w:id w:val="1186941694"/>
        </w:sdtPr>
        <w:sdtEndPr/>
        <w:sdtContent>
          <w:r>
            <w:rPr>
              <w:rFonts w:ascii="Cardo" w:eastAsia="Cardo" w:hAnsi="Cardo" w:cs="Cardo"/>
              <w:color w:val="000007"/>
            </w:rPr>
            <w:t>trise</w:t>
          </w:r>
          <w:proofErr w:type="spellEnd"/>
          <w:r>
            <w:rPr>
              <w:rFonts w:ascii="Cardo" w:eastAsia="Cardo" w:hAnsi="Cardo" w:cs="Cardo"/>
              <w:color w:val="000007"/>
            </w:rPr>
            <w:t xml:space="preserve"> des techniques de la traduction et de l’expression </w:t>
          </w:r>
          <w:proofErr w:type="spellStart"/>
          <w:r>
            <w:rPr>
              <w:rFonts w:ascii="Cardo" w:eastAsia="Cardo" w:hAnsi="Cardo" w:cs="Cardo"/>
              <w:color w:val="000007"/>
            </w:rPr>
            <w:t>écrite</w:t>
          </w:r>
          <w:proofErr w:type="spellEnd"/>
          <w:r>
            <w:rPr>
              <w:rFonts w:ascii="Cardo" w:eastAsia="Cardo" w:hAnsi="Cardo" w:cs="Cardo"/>
              <w:color w:val="000007"/>
            </w:rPr>
            <w:t xml:space="preserve">, </w:t>
          </w:r>
          <w:proofErr w:type="spellStart"/>
          <w:r>
            <w:rPr>
              <w:rFonts w:ascii="Cardo" w:eastAsia="Cardo" w:hAnsi="Cardo" w:cs="Cardo"/>
              <w:color w:val="000007"/>
            </w:rPr>
            <w:t>appliquées</w:t>
          </w:r>
          <w:proofErr w:type="spellEnd"/>
          <w:r>
            <w:rPr>
              <w:rFonts w:ascii="Cardo" w:eastAsia="Cardo" w:hAnsi="Cardo" w:cs="Cardo"/>
              <w:color w:val="000007"/>
            </w:rPr>
            <w:t xml:space="preserve"> à des textes </w:t>
          </w:r>
          <w:proofErr w:type="spellStart"/>
          <w:r>
            <w:rPr>
              <w:rFonts w:ascii="Cardo" w:eastAsia="Cardo" w:hAnsi="Cardo" w:cs="Cardo"/>
              <w:color w:val="000007"/>
            </w:rPr>
            <w:t>littéraires</w:t>
          </w:r>
          <w:proofErr w:type="spellEnd"/>
          <w:r>
            <w:rPr>
              <w:rFonts w:ascii="Cardo" w:eastAsia="Cardo" w:hAnsi="Cardo" w:cs="Cardo"/>
              <w:color w:val="000007"/>
            </w:rPr>
            <w:t xml:space="preserve"> et non </w:t>
          </w:r>
          <w:proofErr w:type="spellStart"/>
          <w:r>
            <w:rPr>
              <w:rFonts w:ascii="Cardo" w:eastAsia="Cardo" w:hAnsi="Cardo" w:cs="Cardo"/>
              <w:color w:val="000007"/>
            </w:rPr>
            <w:t>littéraires</w:t>
          </w:r>
          <w:proofErr w:type="spellEnd"/>
          <w:r>
            <w:rPr>
              <w:rFonts w:ascii="Cardo" w:eastAsia="Cardo" w:hAnsi="Cardo" w:cs="Cardo"/>
              <w:color w:val="000007"/>
            </w:rPr>
            <w:t xml:space="preserve"> en </w:t>
          </w:r>
          <w:proofErr w:type="spellStart"/>
          <w:r>
            <w:rPr>
              <w:rFonts w:ascii="Cardo" w:eastAsia="Cardo" w:hAnsi="Cardo" w:cs="Cardo"/>
              <w:color w:val="000007"/>
            </w:rPr>
            <w:t>franc</w:t>
          </w:r>
        </w:sdtContent>
      </w:sdt>
      <w:r>
        <w:rPr>
          <w:color w:val="000007"/>
        </w:rPr>
        <w:t>̧</w:t>
      </w:r>
      <w:r>
        <w:rPr>
          <w:rFonts w:ascii="Garamond" w:eastAsia="Garamond" w:hAnsi="Garamond" w:cs="Garamond"/>
          <w:color w:val="000007"/>
        </w:rPr>
        <w:t>ais</w:t>
      </w:r>
      <w:proofErr w:type="spellEnd"/>
      <w:r>
        <w:rPr>
          <w:rFonts w:ascii="Garamond" w:eastAsia="Garamond" w:hAnsi="Garamond" w:cs="Garamond"/>
          <w:color w:val="000007"/>
        </w:rPr>
        <w:t xml:space="preserve"> </w:t>
      </w:r>
      <w:r>
        <w:rPr>
          <w:rFonts w:ascii="Garamond" w:eastAsia="Garamond" w:hAnsi="Garamond" w:cs="Garamond"/>
          <w:color w:val="000007"/>
        </w:rPr>
        <w:t xml:space="preserve">et en anglais. </w:t>
      </w:r>
    </w:p>
    <w:p w14:paraId="39CDD045" w14:textId="77777777" w:rsidR="004D0D79" w:rsidRDefault="000E2ECD">
      <w:pPr>
        <w:jc w:val="both"/>
        <w:rPr>
          <w:rFonts w:ascii="Garamond" w:eastAsia="Garamond" w:hAnsi="Garamond" w:cs="Garamond"/>
          <w:b/>
          <w:color w:val="000007"/>
        </w:rPr>
      </w:pPr>
      <w:sdt>
        <w:sdtPr>
          <w:tag w:val="goog_rdk_14"/>
          <w:id w:val="604990143"/>
        </w:sdtPr>
        <w:sdtEndPr/>
        <w:sdtContent>
          <w:r>
            <w:rPr>
              <w:rFonts w:ascii="Cardo" w:eastAsia="Cardo" w:hAnsi="Cardo" w:cs="Cardo"/>
              <w:b/>
              <w:color w:val="000007"/>
            </w:rPr>
            <w:t xml:space="preserve">Ouvrages de </w:t>
          </w:r>
          <w:proofErr w:type="spellStart"/>
          <w:r>
            <w:rPr>
              <w:rFonts w:ascii="Cardo" w:eastAsia="Cardo" w:hAnsi="Cardo" w:cs="Cardo"/>
              <w:b/>
              <w:color w:val="000007"/>
            </w:rPr>
            <w:t>référence</w:t>
          </w:r>
          <w:proofErr w:type="spellEnd"/>
          <w:r>
            <w:rPr>
              <w:rFonts w:ascii="Cardo" w:eastAsia="Cardo" w:hAnsi="Cardo" w:cs="Cardo"/>
              <w:b/>
              <w:color w:val="000007"/>
            </w:rPr>
            <w:t xml:space="preserve"> :</w:t>
          </w:r>
        </w:sdtContent>
      </w:sdt>
    </w:p>
    <w:p w14:paraId="27BBB358" w14:textId="77777777" w:rsidR="004D0D79" w:rsidRDefault="000E2ECD">
      <w:pPr>
        <w:jc w:val="both"/>
        <w:rPr>
          <w:rFonts w:ascii="Garamond" w:eastAsia="Garamond" w:hAnsi="Garamond" w:cs="Garamond"/>
          <w:color w:val="000007"/>
        </w:rPr>
      </w:pPr>
      <w:r>
        <w:rPr>
          <w:rFonts w:ascii="Garamond" w:eastAsia="Garamond" w:hAnsi="Garamond" w:cs="Garamond"/>
          <w:color w:val="000007"/>
        </w:rPr>
        <w:t xml:space="preserve">BESCHERELLE, </w:t>
      </w:r>
      <w:r>
        <w:rPr>
          <w:rFonts w:ascii="Garamond" w:eastAsia="Garamond" w:hAnsi="Garamond" w:cs="Garamond"/>
          <w:i/>
          <w:color w:val="000007"/>
        </w:rPr>
        <w:t>Le coffret (la conjugaison, l’orthographe, la grammaire)</w:t>
      </w:r>
      <w:sdt>
        <w:sdtPr>
          <w:tag w:val="goog_rdk_15"/>
          <w:id w:val="267530585"/>
        </w:sdtPr>
        <w:sdtEndPr/>
        <w:sdtContent>
          <w:r>
            <w:rPr>
              <w:rFonts w:ascii="Cardo" w:eastAsia="Cardo" w:hAnsi="Cardo" w:cs="Cardo"/>
              <w:color w:val="000007"/>
            </w:rPr>
            <w:t xml:space="preserve">, Delaunay </w:t>
          </w:r>
          <w:proofErr w:type="spellStart"/>
          <w:r>
            <w:rPr>
              <w:rFonts w:ascii="Cardo" w:eastAsia="Cardo" w:hAnsi="Cardo" w:cs="Cardo"/>
              <w:color w:val="000007"/>
            </w:rPr>
            <w:t>Bénédicte</w:t>
          </w:r>
          <w:proofErr w:type="spellEnd"/>
          <w:r>
            <w:rPr>
              <w:rFonts w:ascii="Cardo" w:eastAsia="Cardo" w:hAnsi="Cardo" w:cs="Cardo"/>
              <w:color w:val="000007"/>
            </w:rPr>
            <w:t xml:space="preserve"> et al. (</w:t>
          </w:r>
          <w:proofErr w:type="spellStart"/>
          <w:proofErr w:type="gramStart"/>
          <w:r>
            <w:rPr>
              <w:rFonts w:ascii="Cardo" w:eastAsia="Cardo" w:hAnsi="Cardo" w:cs="Cardo"/>
              <w:color w:val="000007"/>
            </w:rPr>
            <w:t>éd</w:t>
          </w:r>
          <w:proofErr w:type="spellEnd"/>
          <w:proofErr w:type="gramEnd"/>
          <w:r>
            <w:rPr>
              <w:rFonts w:ascii="Cardo" w:eastAsia="Cardo" w:hAnsi="Cardo" w:cs="Cardo"/>
              <w:color w:val="000007"/>
            </w:rPr>
            <w:t>), Paris, 2019</w:t>
          </w:r>
        </w:sdtContent>
      </w:sdt>
    </w:p>
    <w:p w14:paraId="66DC0D5C" w14:textId="77777777" w:rsidR="004D0D79" w:rsidRDefault="000E2ECD">
      <w:pPr>
        <w:jc w:val="both"/>
        <w:rPr>
          <w:rFonts w:ascii="Garamond" w:eastAsia="Garamond" w:hAnsi="Garamond" w:cs="Garamond"/>
          <w:color w:val="000007"/>
        </w:rPr>
      </w:pPr>
      <w:r>
        <w:rPr>
          <w:rFonts w:ascii="Garamond" w:eastAsia="Garamond" w:hAnsi="Garamond" w:cs="Garamond"/>
          <w:color w:val="000007"/>
        </w:rPr>
        <w:t xml:space="preserve">CHARTIER, Delphine. </w:t>
      </w:r>
      <w:r>
        <w:rPr>
          <w:rFonts w:ascii="Garamond" w:eastAsia="Garamond" w:hAnsi="Garamond" w:cs="Garamond"/>
          <w:i/>
          <w:color w:val="000007"/>
        </w:rPr>
        <w:t>La Traduction Journalistique</w:t>
      </w:r>
      <w:r>
        <w:rPr>
          <w:rFonts w:ascii="Garamond" w:eastAsia="Garamond" w:hAnsi="Garamond" w:cs="Garamond"/>
          <w:color w:val="000007"/>
        </w:rPr>
        <w:t>. Toulouse : Presses Universitaire du Mirail</w:t>
      </w:r>
      <w:r>
        <w:rPr>
          <w:rFonts w:ascii="Garamond" w:eastAsia="Garamond" w:hAnsi="Garamond" w:cs="Garamond"/>
          <w:color w:val="000007"/>
        </w:rPr>
        <w:t>, 2000.</w:t>
      </w:r>
    </w:p>
    <w:p w14:paraId="22F96CD2" w14:textId="77777777" w:rsidR="004D0D79" w:rsidRDefault="000E2ECD">
      <w:pPr>
        <w:jc w:val="both"/>
        <w:rPr>
          <w:rFonts w:ascii="Garamond" w:eastAsia="Garamond" w:hAnsi="Garamond" w:cs="Garamond"/>
          <w:color w:val="000007"/>
        </w:rPr>
      </w:pPr>
      <w:sdt>
        <w:sdtPr>
          <w:tag w:val="goog_rdk_16"/>
          <w:id w:val="1118045647"/>
        </w:sdtPr>
        <w:sdtEndPr/>
        <w:sdtContent>
          <w:r>
            <w:rPr>
              <w:rFonts w:ascii="Cardo" w:eastAsia="Cardo" w:hAnsi="Cardo" w:cs="Cardo"/>
              <w:color w:val="000007"/>
            </w:rPr>
            <w:t xml:space="preserve">CHUQUET, </w:t>
          </w:r>
          <w:proofErr w:type="spellStart"/>
          <w:r>
            <w:rPr>
              <w:rFonts w:ascii="Cardo" w:eastAsia="Cardo" w:hAnsi="Cardo" w:cs="Cardo"/>
              <w:color w:val="000007"/>
            </w:rPr>
            <w:t>Hélène</w:t>
          </w:r>
          <w:proofErr w:type="spellEnd"/>
          <w:r>
            <w:rPr>
              <w:rFonts w:ascii="Cardo" w:eastAsia="Cardo" w:hAnsi="Cardo" w:cs="Cardo"/>
              <w:color w:val="000007"/>
            </w:rPr>
            <w:t xml:space="preserve"> et PAILLARD, Michel. </w:t>
          </w:r>
        </w:sdtContent>
      </w:sdt>
      <w:sdt>
        <w:sdtPr>
          <w:tag w:val="goog_rdk_17"/>
          <w:id w:val="1260590429"/>
        </w:sdtPr>
        <w:sdtEndPr/>
        <w:sdtContent>
          <w:r>
            <w:rPr>
              <w:rFonts w:ascii="Cardo" w:eastAsia="Cardo" w:hAnsi="Cardo" w:cs="Cardo"/>
              <w:i/>
              <w:color w:val="000007"/>
            </w:rPr>
            <w:t xml:space="preserve">Approche linguistique des </w:t>
          </w:r>
          <w:proofErr w:type="spellStart"/>
          <w:r>
            <w:rPr>
              <w:rFonts w:ascii="Cardo" w:eastAsia="Cardo" w:hAnsi="Cardo" w:cs="Cardo"/>
              <w:i/>
              <w:color w:val="000007"/>
            </w:rPr>
            <w:t>problèmes</w:t>
          </w:r>
          <w:proofErr w:type="spellEnd"/>
          <w:r>
            <w:rPr>
              <w:rFonts w:ascii="Cardo" w:eastAsia="Cardo" w:hAnsi="Cardo" w:cs="Cardo"/>
              <w:i/>
              <w:color w:val="000007"/>
            </w:rPr>
            <w:t xml:space="preserve"> de traduction</w:t>
          </w:r>
        </w:sdtContent>
      </w:sdt>
      <w:r>
        <w:rPr>
          <w:rFonts w:ascii="Garamond" w:eastAsia="Garamond" w:hAnsi="Garamond" w:cs="Garamond"/>
          <w:color w:val="000007"/>
        </w:rPr>
        <w:t>. Paris : Ophrys, 1989.</w:t>
      </w:r>
    </w:p>
    <w:p w14:paraId="55D08B6E" w14:textId="77777777" w:rsidR="004D0D79" w:rsidRDefault="000E2ECD">
      <w:pPr>
        <w:jc w:val="both"/>
        <w:rPr>
          <w:rFonts w:ascii="Garamond" w:eastAsia="Garamond" w:hAnsi="Garamond" w:cs="Garamond"/>
          <w:color w:val="000007"/>
        </w:rPr>
      </w:pPr>
      <w:r>
        <w:rPr>
          <w:rFonts w:ascii="Garamond" w:eastAsia="Garamond" w:hAnsi="Garamond" w:cs="Garamond"/>
          <w:color w:val="000007"/>
        </w:rPr>
        <w:t xml:space="preserve">DURAND, M. et M. HARVEY. </w:t>
      </w:r>
      <w:sdt>
        <w:sdtPr>
          <w:tag w:val="goog_rdk_18"/>
          <w:id w:val="-1656162013"/>
        </w:sdtPr>
        <w:sdtEndPr/>
        <w:sdtContent>
          <w:proofErr w:type="spellStart"/>
          <w:r>
            <w:rPr>
              <w:rFonts w:ascii="Cardo" w:eastAsia="Cardo" w:hAnsi="Cardo" w:cs="Cardo"/>
              <w:i/>
              <w:color w:val="000007"/>
            </w:rPr>
            <w:t>Méthode</w:t>
          </w:r>
          <w:proofErr w:type="spellEnd"/>
          <w:r>
            <w:rPr>
              <w:rFonts w:ascii="Cardo" w:eastAsia="Cardo" w:hAnsi="Cardo" w:cs="Cardo"/>
              <w:i/>
              <w:color w:val="000007"/>
            </w:rPr>
            <w:t xml:space="preserve"> et pratique du </w:t>
          </w:r>
          <w:proofErr w:type="spellStart"/>
          <w:r>
            <w:rPr>
              <w:rFonts w:ascii="Cardo" w:eastAsia="Cardo" w:hAnsi="Cardo" w:cs="Cardo"/>
              <w:i/>
              <w:color w:val="000007"/>
            </w:rPr>
            <w:t>thème</w:t>
          </w:r>
          <w:proofErr w:type="spellEnd"/>
          <w:r>
            <w:rPr>
              <w:rFonts w:ascii="Cardo" w:eastAsia="Cardo" w:hAnsi="Cardo" w:cs="Cardo"/>
              <w:i/>
              <w:color w:val="000007"/>
            </w:rPr>
            <w:t xml:space="preserve"> anglais</w:t>
          </w:r>
        </w:sdtContent>
      </w:sdt>
      <w:sdt>
        <w:sdtPr>
          <w:tag w:val="goog_rdk_19"/>
          <w:id w:val="1560804444"/>
        </w:sdtPr>
        <w:sdtEndPr/>
        <w:sdtContent>
          <w:r>
            <w:rPr>
              <w:rFonts w:ascii="Cardo" w:eastAsia="Cardo" w:hAnsi="Cardo" w:cs="Cardo"/>
              <w:color w:val="000007"/>
            </w:rPr>
            <w:t xml:space="preserve">. Paris : Dunod, 1992. ROTGE Wilfrid &amp; MALAVIEILLE </w:t>
          </w:r>
          <w:proofErr w:type="spellStart"/>
          <w:r>
            <w:rPr>
              <w:rFonts w:ascii="Cardo" w:eastAsia="Cardo" w:hAnsi="Cardo" w:cs="Cardo"/>
              <w:color w:val="000007"/>
            </w:rPr>
            <w:t>Michèle</w:t>
          </w:r>
          <w:proofErr w:type="spellEnd"/>
          <w:r>
            <w:rPr>
              <w:rFonts w:ascii="Cardo" w:eastAsia="Cardo" w:hAnsi="Cardo" w:cs="Cardo"/>
              <w:color w:val="000007"/>
            </w:rPr>
            <w:t xml:space="preserve"> La gra</w:t>
          </w:r>
          <w:r>
            <w:rPr>
              <w:rFonts w:ascii="Cardo" w:eastAsia="Cardo" w:hAnsi="Cardo" w:cs="Cardo"/>
              <w:color w:val="000007"/>
            </w:rPr>
            <w:t>mmaire anglaise, Collection Bescherelle, Paris : Hatier, 2008</w:t>
          </w:r>
        </w:sdtContent>
      </w:sdt>
    </w:p>
    <w:p w14:paraId="3C81DE51" w14:textId="77777777" w:rsidR="004D0D79" w:rsidRDefault="000E2ECD">
      <w:pPr>
        <w:jc w:val="both"/>
        <w:rPr>
          <w:rFonts w:ascii="Garamond" w:eastAsia="Garamond" w:hAnsi="Garamond" w:cs="Garamond"/>
          <w:color w:val="000007"/>
        </w:rPr>
      </w:pPr>
      <w:sdt>
        <w:sdtPr>
          <w:tag w:val="goog_rdk_20"/>
          <w:id w:val="-504997185"/>
        </w:sdtPr>
        <w:sdtEndPr/>
        <w:sdtContent>
          <w:r>
            <w:rPr>
              <w:rFonts w:ascii="Cardo" w:eastAsia="Cardo" w:hAnsi="Cardo" w:cs="Cardo"/>
              <w:color w:val="000007"/>
            </w:rPr>
            <w:t xml:space="preserve">VINCENT-ARNAUD, Nathalie et SALBAYRE, </w:t>
          </w:r>
          <w:proofErr w:type="spellStart"/>
          <w:r>
            <w:rPr>
              <w:rFonts w:ascii="Cardo" w:eastAsia="Cardo" w:hAnsi="Cardo" w:cs="Cardo"/>
              <w:color w:val="000007"/>
            </w:rPr>
            <w:t>Sébastien</w:t>
          </w:r>
          <w:proofErr w:type="spellEnd"/>
          <w:r>
            <w:rPr>
              <w:rFonts w:ascii="Cardo" w:eastAsia="Cardo" w:hAnsi="Cardo" w:cs="Cardo"/>
              <w:color w:val="000007"/>
            </w:rPr>
            <w:t xml:space="preserve">. </w:t>
          </w:r>
        </w:sdtContent>
      </w:sdt>
      <w:r>
        <w:rPr>
          <w:rFonts w:ascii="Garamond" w:eastAsia="Garamond" w:hAnsi="Garamond" w:cs="Garamond"/>
          <w:i/>
          <w:color w:val="000007"/>
        </w:rPr>
        <w:t>La Version Anglaise : lire, traduire, commenter</w:t>
      </w:r>
      <w:r>
        <w:rPr>
          <w:rFonts w:ascii="Garamond" w:eastAsia="Garamond" w:hAnsi="Garamond" w:cs="Garamond"/>
          <w:color w:val="000007"/>
        </w:rPr>
        <w:t xml:space="preserve">. Collection Optimum. Paris : Ellipses, 2007. </w:t>
      </w:r>
    </w:p>
    <w:p w14:paraId="5D3A9DB8" w14:textId="77777777" w:rsidR="004D0D79" w:rsidRDefault="004D0D79">
      <w:pPr>
        <w:jc w:val="both"/>
        <w:rPr>
          <w:rFonts w:ascii="Garamond" w:eastAsia="Garamond" w:hAnsi="Garamond" w:cs="Garamond"/>
          <w:color w:val="000007"/>
        </w:rPr>
      </w:pPr>
    </w:p>
    <w:p w14:paraId="2CC182F2" w14:textId="77777777" w:rsidR="004D0D79" w:rsidRDefault="004D0D79">
      <w:pPr>
        <w:jc w:val="both"/>
        <w:rPr>
          <w:rFonts w:ascii="Garamond" w:eastAsia="Garamond" w:hAnsi="Garamond" w:cs="Garamond"/>
          <w:color w:val="000007"/>
        </w:rPr>
      </w:pPr>
    </w:p>
    <w:p w14:paraId="16C9555C" w14:textId="77777777" w:rsidR="004D0D79" w:rsidRDefault="000E2ECD">
      <w:pPr>
        <w:numPr>
          <w:ilvl w:val="0"/>
          <w:numId w:val="78"/>
        </w:numPr>
        <w:jc w:val="both"/>
        <w:rPr>
          <w:rFonts w:ascii="Garamond" w:eastAsia="Garamond" w:hAnsi="Garamond" w:cs="Garamond"/>
        </w:rPr>
      </w:pPr>
      <w:r>
        <w:rPr>
          <w:rFonts w:ascii="Garamond" w:eastAsia="Garamond" w:hAnsi="Garamond" w:cs="Garamond"/>
          <w:color w:val="333333"/>
        </w:rPr>
        <w:t xml:space="preserve">Vocabulaire </w:t>
      </w:r>
    </w:p>
    <w:p w14:paraId="44DC5CEC" w14:textId="77777777" w:rsidR="004D0D79" w:rsidRDefault="000E2ECD">
      <w:pPr>
        <w:spacing w:after="120"/>
        <w:jc w:val="both"/>
        <w:rPr>
          <w:rFonts w:ascii="Garamond" w:eastAsia="Garamond" w:hAnsi="Garamond" w:cs="Garamond"/>
          <w:color w:val="333333"/>
        </w:rPr>
      </w:pPr>
      <w:r>
        <w:rPr>
          <w:rFonts w:ascii="Garamond" w:eastAsia="Garamond" w:hAnsi="Garamond" w:cs="Garamond"/>
          <w:color w:val="333333"/>
        </w:rPr>
        <w:t xml:space="preserve">A. Josselin-Leray, C. </w:t>
      </w:r>
      <w:proofErr w:type="spellStart"/>
      <w:r>
        <w:rPr>
          <w:rFonts w:ascii="Garamond" w:eastAsia="Garamond" w:hAnsi="Garamond" w:cs="Garamond"/>
          <w:color w:val="333333"/>
        </w:rPr>
        <w:t>Bouscaren</w:t>
      </w:r>
      <w:proofErr w:type="spellEnd"/>
      <w:r>
        <w:rPr>
          <w:rFonts w:ascii="Garamond" w:eastAsia="Garamond" w:hAnsi="Garamond" w:cs="Garamond"/>
          <w:color w:val="333333"/>
        </w:rPr>
        <w:t xml:space="preserve"> et Roda P. Roberts, </w:t>
      </w:r>
      <w:r>
        <w:rPr>
          <w:rFonts w:ascii="Garamond" w:eastAsia="Garamond" w:hAnsi="Garamond" w:cs="Garamond"/>
          <w:i/>
          <w:color w:val="333333"/>
        </w:rPr>
        <w:t>Le mot et l’idée 2</w:t>
      </w:r>
      <w:r>
        <w:rPr>
          <w:rFonts w:ascii="Garamond" w:eastAsia="Garamond" w:hAnsi="Garamond" w:cs="Garamond"/>
          <w:color w:val="333333"/>
        </w:rPr>
        <w:t>, Paris, Ophrys, 2021.</w:t>
      </w:r>
    </w:p>
    <w:p w14:paraId="54E5B3E8" w14:textId="77777777" w:rsidR="004D0D79" w:rsidRDefault="000E2ECD">
      <w:pPr>
        <w:numPr>
          <w:ilvl w:val="0"/>
          <w:numId w:val="81"/>
        </w:numPr>
        <w:jc w:val="both"/>
        <w:rPr>
          <w:rFonts w:ascii="Garamond" w:eastAsia="Garamond" w:hAnsi="Garamond" w:cs="Garamond"/>
        </w:rPr>
      </w:pPr>
      <w:r>
        <w:rPr>
          <w:rFonts w:ascii="Garamond" w:eastAsia="Garamond" w:hAnsi="Garamond" w:cs="Garamond"/>
          <w:color w:val="333333"/>
        </w:rPr>
        <w:t xml:space="preserve">Grammaire et orthographe : </w:t>
      </w:r>
    </w:p>
    <w:p w14:paraId="0B33B3E2" w14:textId="77777777" w:rsidR="004D0D79" w:rsidRDefault="000E2ECD">
      <w:pPr>
        <w:jc w:val="both"/>
        <w:rPr>
          <w:rFonts w:ascii="Garamond" w:eastAsia="Garamond" w:hAnsi="Garamond" w:cs="Garamond"/>
          <w:color w:val="333333"/>
        </w:rPr>
      </w:pPr>
      <w:r>
        <w:rPr>
          <w:rFonts w:ascii="Garamond" w:eastAsia="Garamond" w:hAnsi="Garamond" w:cs="Garamond"/>
          <w:color w:val="333333"/>
        </w:rPr>
        <w:t>Delaunay Bénédicte et al. (</w:t>
      </w:r>
      <w:proofErr w:type="gramStart"/>
      <w:r>
        <w:rPr>
          <w:rFonts w:ascii="Garamond" w:eastAsia="Garamond" w:hAnsi="Garamond" w:cs="Garamond"/>
          <w:color w:val="333333"/>
        </w:rPr>
        <w:t>éd</w:t>
      </w:r>
      <w:proofErr w:type="gramEnd"/>
      <w:r>
        <w:rPr>
          <w:rFonts w:ascii="Garamond" w:eastAsia="Garamond" w:hAnsi="Garamond" w:cs="Garamond"/>
          <w:color w:val="333333"/>
        </w:rPr>
        <w:t xml:space="preserve">), </w:t>
      </w:r>
      <w:r>
        <w:rPr>
          <w:rFonts w:ascii="Garamond" w:eastAsia="Garamond" w:hAnsi="Garamond" w:cs="Garamond"/>
          <w:i/>
          <w:color w:val="333333"/>
        </w:rPr>
        <w:t>BESCHERELLE, Le coffret (la conjugaison, l’orthographe, la grammaire)</w:t>
      </w:r>
      <w:r>
        <w:rPr>
          <w:rFonts w:ascii="Garamond" w:eastAsia="Garamond" w:hAnsi="Garamond" w:cs="Garamond"/>
          <w:color w:val="333333"/>
        </w:rPr>
        <w:t>, Paris, 2019</w:t>
      </w:r>
    </w:p>
    <w:p w14:paraId="5988AE75" w14:textId="77777777" w:rsidR="004D0D79" w:rsidRDefault="000E2ECD">
      <w:pPr>
        <w:spacing w:after="120"/>
        <w:jc w:val="both"/>
        <w:rPr>
          <w:rFonts w:ascii="Garamond" w:eastAsia="Garamond" w:hAnsi="Garamond" w:cs="Garamond"/>
          <w:color w:val="333333"/>
        </w:rPr>
      </w:pPr>
      <w:r>
        <w:rPr>
          <w:rFonts w:ascii="Garamond" w:eastAsia="Garamond" w:hAnsi="Garamond" w:cs="Garamond"/>
          <w:color w:val="333333"/>
        </w:rPr>
        <w:t>ROTGE Wilfrid et MAL</w:t>
      </w:r>
      <w:r>
        <w:rPr>
          <w:rFonts w:ascii="Garamond" w:eastAsia="Garamond" w:hAnsi="Garamond" w:cs="Garamond"/>
          <w:color w:val="333333"/>
        </w:rPr>
        <w:t xml:space="preserve">AVIEILLE Michèle, </w:t>
      </w:r>
      <w:r>
        <w:rPr>
          <w:rFonts w:ascii="Garamond" w:eastAsia="Garamond" w:hAnsi="Garamond" w:cs="Garamond"/>
          <w:i/>
          <w:color w:val="333333"/>
        </w:rPr>
        <w:t>La grammaire anglaise</w:t>
      </w:r>
      <w:r>
        <w:rPr>
          <w:rFonts w:ascii="Garamond" w:eastAsia="Garamond" w:hAnsi="Garamond" w:cs="Garamond"/>
          <w:color w:val="333333"/>
        </w:rPr>
        <w:t>, Paris, Hatier, Collection Bescherelle, 2008.</w:t>
      </w:r>
    </w:p>
    <w:p w14:paraId="6B9991AC" w14:textId="77777777" w:rsidR="004D0D79" w:rsidRDefault="000E2ECD">
      <w:pPr>
        <w:numPr>
          <w:ilvl w:val="0"/>
          <w:numId w:val="83"/>
        </w:numPr>
        <w:jc w:val="both"/>
        <w:rPr>
          <w:rFonts w:ascii="Garamond" w:eastAsia="Garamond" w:hAnsi="Garamond" w:cs="Garamond"/>
        </w:rPr>
      </w:pPr>
      <w:r>
        <w:rPr>
          <w:rFonts w:ascii="Garamond" w:eastAsia="Garamond" w:hAnsi="Garamond" w:cs="Garamond"/>
          <w:color w:val="333333"/>
        </w:rPr>
        <w:t>Théorie et pratique de la traduction :</w:t>
      </w:r>
    </w:p>
    <w:p w14:paraId="7D766526" w14:textId="77777777" w:rsidR="004D0D79" w:rsidRDefault="000E2ECD">
      <w:pPr>
        <w:jc w:val="both"/>
        <w:rPr>
          <w:rFonts w:ascii="Garamond" w:eastAsia="Garamond" w:hAnsi="Garamond" w:cs="Garamond"/>
          <w:color w:val="333333"/>
        </w:rPr>
      </w:pPr>
      <w:r>
        <w:rPr>
          <w:rFonts w:ascii="Garamond" w:eastAsia="Garamond" w:hAnsi="Garamond" w:cs="Garamond"/>
          <w:color w:val="333333"/>
        </w:rPr>
        <w:t xml:space="preserve">CHARTIER, Delphine, </w:t>
      </w:r>
      <w:r>
        <w:rPr>
          <w:rFonts w:ascii="Garamond" w:eastAsia="Garamond" w:hAnsi="Garamond" w:cs="Garamond"/>
          <w:i/>
          <w:color w:val="333333"/>
        </w:rPr>
        <w:t>La Traduction Journalistique</w:t>
      </w:r>
      <w:r>
        <w:rPr>
          <w:rFonts w:ascii="Garamond" w:eastAsia="Garamond" w:hAnsi="Garamond" w:cs="Garamond"/>
          <w:color w:val="333333"/>
        </w:rPr>
        <w:t>, Toulouse, Presses Universitaire du Mirail, 2000.</w:t>
      </w:r>
      <w:r>
        <w:rPr>
          <w:rFonts w:ascii="Garamond" w:eastAsia="Garamond" w:hAnsi="Garamond" w:cs="Garamond"/>
          <w:color w:val="333333"/>
        </w:rPr>
        <w:br/>
        <w:t>DURAND, M. et M. HARVEY, M</w:t>
      </w:r>
      <w:r>
        <w:rPr>
          <w:rFonts w:ascii="Garamond" w:eastAsia="Garamond" w:hAnsi="Garamond" w:cs="Garamond"/>
          <w:i/>
          <w:color w:val="333333"/>
        </w:rPr>
        <w:t>éthode</w:t>
      </w:r>
      <w:r>
        <w:rPr>
          <w:rFonts w:ascii="Garamond" w:eastAsia="Garamond" w:hAnsi="Garamond" w:cs="Garamond"/>
          <w:i/>
          <w:color w:val="333333"/>
        </w:rPr>
        <w:t xml:space="preserve"> et pratique du thème anglais</w:t>
      </w:r>
      <w:r>
        <w:rPr>
          <w:rFonts w:ascii="Garamond" w:eastAsia="Garamond" w:hAnsi="Garamond" w:cs="Garamond"/>
          <w:color w:val="333333"/>
        </w:rPr>
        <w:t>. Paris : Dunod, 1992.</w:t>
      </w:r>
      <w:r>
        <w:rPr>
          <w:rFonts w:ascii="Garamond" w:eastAsia="Garamond" w:hAnsi="Garamond" w:cs="Garamond"/>
          <w:color w:val="333333"/>
        </w:rPr>
        <w:br/>
        <w:t xml:space="preserve">VINCENT-ARNAUD, Nathalie et SALBAYRE, Sébastien, </w:t>
      </w:r>
      <w:r>
        <w:rPr>
          <w:rFonts w:ascii="Garamond" w:eastAsia="Garamond" w:hAnsi="Garamond" w:cs="Garamond"/>
          <w:i/>
          <w:color w:val="333333"/>
        </w:rPr>
        <w:t>La Version Anglaise</w:t>
      </w:r>
      <w:r>
        <w:rPr>
          <w:rFonts w:ascii="Garamond" w:eastAsia="Garamond" w:hAnsi="Garamond" w:cs="Garamond"/>
          <w:color w:val="333333"/>
        </w:rPr>
        <w:t xml:space="preserve"> : </w:t>
      </w:r>
      <w:r>
        <w:rPr>
          <w:rFonts w:ascii="Garamond" w:eastAsia="Garamond" w:hAnsi="Garamond" w:cs="Garamond"/>
          <w:i/>
          <w:color w:val="333333"/>
        </w:rPr>
        <w:t>lire, traduire, commenter</w:t>
      </w:r>
      <w:r>
        <w:rPr>
          <w:rFonts w:ascii="Garamond" w:eastAsia="Garamond" w:hAnsi="Garamond" w:cs="Garamond"/>
          <w:color w:val="333333"/>
        </w:rPr>
        <w:t>, Paris, Ellipses, Collection Optimum, 2007.</w:t>
      </w:r>
    </w:p>
    <w:p w14:paraId="421351C6" w14:textId="77777777" w:rsidR="004D0D79" w:rsidRDefault="000E2ECD">
      <w:pPr>
        <w:spacing w:after="120"/>
        <w:jc w:val="both"/>
        <w:rPr>
          <w:rFonts w:ascii="Garamond" w:eastAsia="Garamond" w:hAnsi="Garamond" w:cs="Garamond"/>
          <w:color w:val="000007"/>
        </w:rPr>
      </w:pPr>
      <w:r>
        <w:rPr>
          <w:rFonts w:ascii="Garamond" w:eastAsia="Garamond" w:hAnsi="Garamond" w:cs="Garamond"/>
          <w:color w:val="333333"/>
        </w:rPr>
        <w:t xml:space="preserve">CHUQUET, Hélène et PAILLARD, Michel, </w:t>
      </w:r>
      <w:r>
        <w:rPr>
          <w:rFonts w:ascii="Garamond" w:eastAsia="Garamond" w:hAnsi="Garamond" w:cs="Garamond"/>
          <w:i/>
          <w:color w:val="333333"/>
        </w:rPr>
        <w:t xml:space="preserve">Approche linguistique des </w:t>
      </w:r>
      <w:r>
        <w:rPr>
          <w:rFonts w:ascii="Garamond" w:eastAsia="Garamond" w:hAnsi="Garamond" w:cs="Garamond"/>
          <w:i/>
          <w:color w:val="333333"/>
        </w:rPr>
        <w:t>problèmes de traduction</w:t>
      </w:r>
      <w:r>
        <w:rPr>
          <w:rFonts w:ascii="Garamond" w:eastAsia="Garamond" w:hAnsi="Garamond" w:cs="Garamond"/>
          <w:color w:val="333333"/>
        </w:rPr>
        <w:t xml:space="preserve">, </w:t>
      </w:r>
      <w:proofErr w:type="gramStart"/>
      <w:r>
        <w:rPr>
          <w:rFonts w:ascii="Garamond" w:eastAsia="Garamond" w:hAnsi="Garamond" w:cs="Garamond"/>
          <w:color w:val="333333"/>
        </w:rPr>
        <w:t>Paris,  Ophrys</w:t>
      </w:r>
      <w:proofErr w:type="gramEnd"/>
      <w:r>
        <w:rPr>
          <w:rFonts w:ascii="Garamond" w:eastAsia="Garamond" w:hAnsi="Garamond" w:cs="Garamond"/>
          <w:color w:val="333333"/>
        </w:rPr>
        <w:t>, 1989.</w:t>
      </w:r>
    </w:p>
    <w:p w14:paraId="7A34F337" w14:textId="77777777" w:rsidR="004D0D79" w:rsidRDefault="000E2ECD">
      <w:pPr>
        <w:jc w:val="both"/>
        <w:rPr>
          <w:rFonts w:ascii="Garamond" w:eastAsia="Garamond" w:hAnsi="Garamond" w:cs="Garamond"/>
        </w:rPr>
      </w:pPr>
      <w:r>
        <w:rPr>
          <w:rFonts w:ascii="Garamond" w:eastAsia="Garamond" w:hAnsi="Garamond" w:cs="Garamond"/>
        </w:rPr>
        <w:t xml:space="preserve"> </w:t>
      </w:r>
    </w:p>
    <w:p w14:paraId="5C638076" w14:textId="77777777" w:rsidR="004D0D79" w:rsidRDefault="000E2ECD">
      <w:pPr>
        <w:jc w:val="both"/>
        <w:rPr>
          <w:rFonts w:ascii="Garamond" w:eastAsia="Garamond" w:hAnsi="Garamond" w:cs="Garamond"/>
          <w:b/>
          <w:color w:val="000007"/>
        </w:rPr>
      </w:pPr>
      <w:r>
        <w:rPr>
          <w:rFonts w:ascii="Garamond" w:eastAsia="Garamond" w:hAnsi="Garamond" w:cs="Garamond"/>
          <w:b/>
          <w:color w:val="000007"/>
        </w:rPr>
        <w:t xml:space="preserve">MODULE 2 : ORAL </w:t>
      </w:r>
    </w:p>
    <w:p w14:paraId="704415E4" w14:textId="77777777" w:rsidR="004D0D79" w:rsidRDefault="000E2ECD">
      <w:pPr>
        <w:jc w:val="both"/>
        <w:rPr>
          <w:rFonts w:ascii="Garamond" w:eastAsia="Garamond" w:hAnsi="Garamond" w:cs="Garamond"/>
          <w:color w:val="000007"/>
        </w:rPr>
      </w:pPr>
      <w:r>
        <w:rPr>
          <w:rFonts w:ascii="Garamond" w:eastAsia="Garamond" w:hAnsi="Garamond" w:cs="Garamond"/>
          <w:b/>
          <w:color w:val="000007"/>
        </w:rPr>
        <w:t>Coordination</w:t>
      </w:r>
      <w:r>
        <w:rPr>
          <w:rFonts w:ascii="Garamond" w:eastAsia="Garamond" w:hAnsi="Garamond" w:cs="Garamond"/>
          <w:color w:val="000007"/>
        </w:rPr>
        <w:t xml:space="preserve"> : Emma </w:t>
      </w:r>
      <w:proofErr w:type="spellStart"/>
      <w:r>
        <w:rPr>
          <w:rFonts w:ascii="Garamond" w:eastAsia="Garamond" w:hAnsi="Garamond" w:cs="Garamond"/>
          <w:color w:val="000007"/>
        </w:rPr>
        <w:t>Ducassé</w:t>
      </w:r>
      <w:proofErr w:type="spellEnd"/>
    </w:p>
    <w:p w14:paraId="7F08C2A9" w14:textId="77777777" w:rsidR="004D0D79" w:rsidRDefault="000E2ECD">
      <w:pPr>
        <w:jc w:val="both"/>
        <w:rPr>
          <w:rFonts w:ascii="Garamond" w:eastAsia="Garamond" w:hAnsi="Garamond" w:cs="Garamond"/>
          <w:color w:val="000007"/>
        </w:rPr>
      </w:pPr>
      <w:r>
        <w:rPr>
          <w:rFonts w:ascii="Garamond" w:eastAsia="Garamond" w:hAnsi="Garamond" w:cs="Garamond"/>
          <w:b/>
          <w:color w:val="000007"/>
        </w:rPr>
        <w:t>Contenu</w:t>
      </w:r>
      <w:r>
        <w:rPr>
          <w:rFonts w:ascii="Garamond" w:eastAsia="Garamond" w:hAnsi="Garamond" w:cs="Garamond"/>
          <w:color w:val="000007"/>
        </w:rPr>
        <w:t xml:space="preserve"> : </w:t>
      </w:r>
      <w:r>
        <w:rPr>
          <w:rFonts w:ascii="Garamond" w:eastAsia="Garamond" w:hAnsi="Garamond" w:cs="Garamond"/>
          <w:color w:val="333333"/>
          <w:highlight w:val="white"/>
        </w:rPr>
        <w:t>Le cours vise à aider les étudiants à perfectionner leur maîtrise de l'anglais oral et à développer leurs capacités d'analyse de supports variés. Il pro</w:t>
      </w:r>
      <w:r>
        <w:rPr>
          <w:rFonts w:ascii="Garamond" w:eastAsia="Garamond" w:hAnsi="Garamond" w:cs="Garamond"/>
          <w:color w:val="333333"/>
          <w:highlight w:val="white"/>
        </w:rPr>
        <w:t xml:space="preserve">pose des activités pour améliorer l'authenticité, la richesse </w:t>
      </w:r>
      <w:r>
        <w:rPr>
          <w:rFonts w:ascii="Garamond" w:eastAsia="Garamond" w:hAnsi="Garamond" w:cs="Garamond"/>
          <w:color w:val="333333"/>
          <w:highlight w:val="white"/>
        </w:rPr>
        <w:lastRenderedPageBreak/>
        <w:t>et la fluidité de la langue parlée, en utilisant des supports sonores, visuels, audiovisuels, multimédias et écrits. Les exercices conduisent à une prise de parole individuelle et en groupe. L'e</w:t>
      </w:r>
      <w:r>
        <w:rPr>
          <w:rFonts w:ascii="Garamond" w:eastAsia="Garamond" w:hAnsi="Garamond" w:cs="Garamond"/>
          <w:color w:val="333333"/>
          <w:highlight w:val="white"/>
        </w:rPr>
        <w:t>ntraînement inclut l'analyse et la présentation de documents devant un public, en mettant l'accent sur l'organisation, l'argumentation, la gestuelle, l'interaction avec l'auditoire, et la participation à des discussions.</w:t>
      </w:r>
    </w:p>
    <w:p w14:paraId="0E20D0BF" w14:textId="77777777" w:rsidR="004D0D79" w:rsidRDefault="004D0D79">
      <w:pPr>
        <w:jc w:val="both"/>
        <w:rPr>
          <w:rFonts w:ascii="Garamond" w:eastAsia="Garamond" w:hAnsi="Garamond" w:cs="Garamond"/>
          <w:color w:val="000007"/>
        </w:rPr>
      </w:pPr>
    </w:p>
    <w:p w14:paraId="1BF4F2E6" w14:textId="77777777" w:rsidR="004D0D79" w:rsidRDefault="000E2ECD">
      <w:pPr>
        <w:shd w:val="clear" w:color="auto" w:fill="FFC000"/>
        <w:jc w:val="both"/>
        <w:rPr>
          <w:rFonts w:ascii="Garamond" w:eastAsia="Garamond" w:hAnsi="Garamond" w:cs="Garamond"/>
          <w:b/>
          <w:sz w:val="36"/>
          <w:szCs w:val="36"/>
        </w:rPr>
      </w:pPr>
      <w:r>
        <w:rPr>
          <w:rFonts w:ascii="Garamond" w:eastAsia="Garamond" w:hAnsi="Garamond" w:cs="Garamond"/>
          <w:b/>
          <w:sz w:val="36"/>
          <w:szCs w:val="36"/>
        </w:rPr>
        <w:t xml:space="preserve">UE 505 LM00505T – </w:t>
      </w:r>
      <w:r>
        <w:rPr>
          <w:rFonts w:ascii="Garamond" w:eastAsia="Garamond" w:hAnsi="Garamond" w:cs="Garamond"/>
          <w:b/>
          <w:sz w:val="36"/>
          <w:szCs w:val="36"/>
        </w:rPr>
        <w:t>Accompagnement de projet</w:t>
      </w:r>
    </w:p>
    <w:p w14:paraId="1F172E49" w14:textId="77777777" w:rsidR="004D0D79" w:rsidRDefault="000E2ECD">
      <w:pPr>
        <w:shd w:val="clear" w:color="auto" w:fill="FFC000"/>
        <w:jc w:val="both"/>
        <w:rPr>
          <w:rFonts w:ascii="Garamond" w:eastAsia="Garamond" w:hAnsi="Garamond" w:cs="Garamond"/>
          <w:i/>
          <w:sz w:val="32"/>
          <w:szCs w:val="32"/>
        </w:rPr>
      </w:pPr>
      <w:r>
        <w:rPr>
          <w:rFonts w:ascii="Garamond" w:eastAsia="Garamond" w:hAnsi="Garamond" w:cs="Garamond"/>
          <w:sz w:val="32"/>
          <w:szCs w:val="32"/>
        </w:rPr>
        <w:t>48 heures</w:t>
      </w:r>
      <w:r>
        <w:rPr>
          <w:rFonts w:ascii="Garamond" w:eastAsia="Garamond" w:hAnsi="Garamond" w:cs="Garamond"/>
          <w:i/>
          <w:sz w:val="32"/>
          <w:szCs w:val="32"/>
        </w:rPr>
        <w:t xml:space="preserve"> (dont 25 en </w:t>
      </w:r>
      <w:proofErr w:type="gramStart"/>
      <w:r>
        <w:rPr>
          <w:rFonts w:ascii="Garamond" w:eastAsia="Garamond" w:hAnsi="Garamond" w:cs="Garamond"/>
          <w:i/>
          <w:sz w:val="32"/>
          <w:szCs w:val="32"/>
        </w:rPr>
        <w:t>autonomie)–</w:t>
      </w:r>
      <w:proofErr w:type="gramEnd"/>
      <w:r>
        <w:rPr>
          <w:rFonts w:ascii="Garamond" w:eastAsia="Garamond" w:hAnsi="Garamond" w:cs="Garamond"/>
          <w:i/>
          <w:sz w:val="32"/>
          <w:szCs w:val="32"/>
        </w:rPr>
        <w:t xml:space="preserve"> 3 ECTS – SED : oui</w:t>
      </w:r>
    </w:p>
    <w:p w14:paraId="575759FF" w14:textId="77777777" w:rsidR="004D0D79" w:rsidRDefault="000E2ECD">
      <w:pPr>
        <w:jc w:val="both"/>
        <w:rPr>
          <w:rFonts w:ascii="Garamond" w:eastAsia="Garamond" w:hAnsi="Garamond" w:cs="Garamond"/>
        </w:rPr>
      </w:pPr>
      <w:r>
        <w:rPr>
          <w:rFonts w:ascii="Garamond" w:eastAsia="Garamond" w:hAnsi="Garamond" w:cs="Garamond"/>
        </w:rPr>
        <w:t xml:space="preserve"> </w:t>
      </w:r>
    </w:p>
    <w:p w14:paraId="4D245D4F" w14:textId="77777777" w:rsidR="004D0D79" w:rsidRDefault="000E2ECD">
      <w:pPr>
        <w:jc w:val="both"/>
        <w:rPr>
          <w:rFonts w:ascii="Garamond" w:eastAsia="Garamond" w:hAnsi="Garamond" w:cs="Garamond"/>
        </w:rPr>
      </w:pPr>
      <w:r>
        <w:rPr>
          <w:rFonts w:ascii="Garamond" w:eastAsia="Garamond" w:hAnsi="Garamond" w:cs="Garamond"/>
        </w:rPr>
        <w:t>Voir ci-dessus dans la brochure</w:t>
      </w:r>
    </w:p>
    <w:p w14:paraId="071C7918" w14:textId="77777777" w:rsidR="004D0D79" w:rsidRDefault="000E2ECD">
      <w:pPr>
        <w:jc w:val="both"/>
        <w:rPr>
          <w:rFonts w:ascii="Garamond" w:eastAsia="Garamond" w:hAnsi="Garamond" w:cs="Garamond"/>
        </w:rPr>
      </w:pPr>
      <w:r>
        <w:rPr>
          <w:rFonts w:ascii="Garamond" w:eastAsia="Garamond" w:hAnsi="Garamond" w:cs="Garamond"/>
        </w:rPr>
        <w:t>Un seul groupe à choisir parmi 3 possibilités. L’étudiant est libre de choisir le groupe qui lui convient, dans la mesure des places disponibles. Pour les étudiants du parcours Lettres modernes-anglais renforcé, il peut être particulièrement intéressant de</w:t>
      </w:r>
      <w:r>
        <w:rPr>
          <w:rFonts w:ascii="Garamond" w:eastAsia="Garamond" w:hAnsi="Garamond" w:cs="Garamond"/>
        </w:rPr>
        <w:t xml:space="preserve"> suivre le cours 505 portant sur la littérature européenne, sous réserve que les horaires de ce cours soient compatibles avec le reste de l’emploi du temps. </w:t>
      </w:r>
    </w:p>
    <w:p w14:paraId="6A5E3594" w14:textId="77777777" w:rsidR="004D0D79" w:rsidRDefault="000E2ECD">
      <w:pPr>
        <w:jc w:val="both"/>
        <w:rPr>
          <w:rFonts w:ascii="Garamond" w:eastAsia="Garamond" w:hAnsi="Garamond" w:cs="Garamond"/>
        </w:rPr>
      </w:pPr>
      <w:r>
        <w:rPr>
          <w:rFonts w:ascii="Garamond" w:eastAsia="Garamond" w:hAnsi="Garamond" w:cs="Garamond"/>
        </w:rPr>
        <w:t xml:space="preserve"> </w:t>
      </w:r>
    </w:p>
    <w:p w14:paraId="3B3A60E2" w14:textId="77777777" w:rsidR="004D0D79" w:rsidRDefault="004D0D79">
      <w:pPr>
        <w:shd w:val="clear" w:color="auto" w:fill="CCCCFF"/>
        <w:jc w:val="both"/>
        <w:rPr>
          <w:rFonts w:ascii="Garamond" w:eastAsia="Garamond" w:hAnsi="Garamond" w:cs="Garamond"/>
          <w:b/>
          <w:sz w:val="36"/>
          <w:szCs w:val="36"/>
        </w:rPr>
      </w:pPr>
    </w:p>
    <w:p w14:paraId="49A38A14" w14:textId="77777777" w:rsidR="004D0D79" w:rsidRDefault="000E2ECD">
      <w:pPr>
        <w:shd w:val="clear" w:color="auto" w:fill="CCCCFF"/>
        <w:jc w:val="both"/>
        <w:rPr>
          <w:rFonts w:ascii="Garamond" w:eastAsia="Garamond" w:hAnsi="Garamond" w:cs="Garamond"/>
          <w:b/>
          <w:color w:val="333333"/>
          <w:sz w:val="36"/>
          <w:szCs w:val="36"/>
        </w:rPr>
      </w:pPr>
      <w:r>
        <w:rPr>
          <w:rFonts w:ascii="Garamond" w:eastAsia="Garamond" w:hAnsi="Garamond" w:cs="Garamond"/>
          <w:b/>
          <w:sz w:val="36"/>
          <w:szCs w:val="36"/>
        </w:rPr>
        <w:t xml:space="preserve">UE 506 </w:t>
      </w:r>
      <w:r>
        <w:rPr>
          <w:rFonts w:ascii="Garamond" w:eastAsia="Garamond" w:hAnsi="Garamond" w:cs="Garamond"/>
          <w:b/>
          <w:color w:val="333333"/>
          <w:sz w:val="36"/>
          <w:szCs w:val="36"/>
        </w:rPr>
        <w:t>Renforcement en anglais au LANSAD</w:t>
      </w:r>
    </w:p>
    <w:p w14:paraId="21F50226" w14:textId="77777777" w:rsidR="004D0D79" w:rsidRDefault="000E2ECD">
      <w:pPr>
        <w:shd w:val="clear" w:color="auto" w:fill="CCCCFF"/>
        <w:jc w:val="both"/>
        <w:rPr>
          <w:rFonts w:ascii="Garamond" w:eastAsia="Garamond" w:hAnsi="Garamond" w:cs="Garamond"/>
          <w:i/>
          <w:sz w:val="32"/>
          <w:szCs w:val="32"/>
        </w:rPr>
      </w:pPr>
      <w:r>
        <w:rPr>
          <w:rFonts w:ascii="Garamond" w:eastAsia="Garamond" w:hAnsi="Garamond" w:cs="Garamond"/>
          <w:i/>
          <w:sz w:val="32"/>
          <w:szCs w:val="32"/>
        </w:rPr>
        <w:t xml:space="preserve">24 heures - 3ECTS – SED : non, sauf pour </w:t>
      </w:r>
      <w:proofErr w:type="gramStart"/>
      <w:r>
        <w:rPr>
          <w:rFonts w:ascii="Garamond" w:eastAsia="Garamond" w:hAnsi="Garamond" w:cs="Garamond"/>
          <w:i/>
          <w:sz w:val="32"/>
          <w:szCs w:val="32"/>
        </w:rPr>
        <w:t>les  niveaux</w:t>
      </w:r>
      <w:proofErr w:type="gramEnd"/>
      <w:r>
        <w:rPr>
          <w:rFonts w:ascii="Garamond" w:eastAsia="Garamond" w:hAnsi="Garamond" w:cs="Garamond"/>
          <w:i/>
          <w:sz w:val="32"/>
          <w:szCs w:val="32"/>
        </w:rPr>
        <w:t xml:space="preserve"> </w:t>
      </w:r>
      <w:r>
        <w:rPr>
          <w:rFonts w:ascii="Garamond" w:eastAsia="Garamond" w:hAnsi="Garamond" w:cs="Garamond"/>
          <w:i/>
          <w:sz w:val="32"/>
          <w:szCs w:val="32"/>
        </w:rPr>
        <w:t xml:space="preserve"> C1 et C2</w:t>
      </w:r>
    </w:p>
    <w:p w14:paraId="4F604053" w14:textId="77777777" w:rsidR="004D0D79" w:rsidRDefault="004D0D79">
      <w:pPr>
        <w:jc w:val="both"/>
        <w:rPr>
          <w:rFonts w:ascii="Garamond" w:eastAsia="Garamond" w:hAnsi="Garamond" w:cs="Garamond"/>
        </w:rPr>
      </w:pPr>
    </w:p>
    <w:p w14:paraId="3A9085CC" w14:textId="77777777" w:rsidR="004D0D79" w:rsidRDefault="000E2ECD">
      <w:pPr>
        <w:rPr>
          <w:rFonts w:ascii="Garamond" w:eastAsia="Garamond" w:hAnsi="Garamond" w:cs="Garamond"/>
        </w:rPr>
      </w:pPr>
      <w:r>
        <w:rPr>
          <w:rFonts w:ascii="Garamond" w:eastAsia="Garamond" w:hAnsi="Garamond" w:cs="Garamond"/>
        </w:rPr>
        <w:t xml:space="preserve">[NB : dans certains cas particuliers, les étudiantes et étudiants (et notamment pour les étudiantes et </w:t>
      </w:r>
      <w:proofErr w:type="gramStart"/>
      <w:r>
        <w:rPr>
          <w:rFonts w:ascii="Garamond" w:eastAsia="Garamond" w:hAnsi="Garamond" w:cs="Garamond"/>
        </w:rPr>
        <w:t>étudiants  ayant</w:t>
      </w:r>
      <w:proofErr w:type="gramEnd"/>
      <w:r>
        <w:rPr>
          <w:rFonts w:ascii="Garamond" w:eastAsia="Garamond" w:hAnsi="Garamond" w:cs="Garamond"/>
        </w:rPr>
        <w:t xml:space="preserve"> validé un seul semestre de LANSAD l’année précédente), il sera possible de suivre l’UE AN00505T (découverte des métiers des l</w:t>
      </w:r>
      <w:r>
        <w:rPr>
          <w:rFonts w:ascii="Garamond" w:eastAsia="Garamond" w:hAnsi="Garamond" w:cs="Garamond"/>
        </w:rPr>
        <w:t>angues)]</w:t>
      </w:r>
    </w:p>
    <w:p w14:paraId="5569AE30" w14:textId="77777777" w:rsidR="004D0D79" w:rsidRDefault="004D0D79">
      <w:pPr>
        <w:jc w:val="both"/>
        <w:rPr>
          <w:rFonts w:ascii="Garamond" w:eastAsia="Garamond" w:hAnsi="Garamond" w:cs="Garamond"/>
        </w:rPr>
      </w:pPr>
    </w:p>
    <w:p w14:paraId="524C416D" w14:textId="77777777" w:rsidR="004D0D79" w:rsidRDefault="000E2ECD">
      <w:pPr>
        <w:jc w:val="both"/>
        <w:rPr>
          <w:rFonts w:ascii="Garamond" w:eastAsia="Garamond" w:hAnsi="Garamond" w:cs="Garamond"/>
        </w:rPr>
      </w:pPr>
      <w:r>
        <w:rPr>
          <w:rFonts w:ascii="Garamond" w:eastAsia="Garamond" w:hAnsi="Garamond" w:cs="Garamond"/>
        </w:rPr>
        <w:t xml:space="preserve">Un groupe selon le niveau de l’étudiant (quatre groupes possibles, du B1 </w:t>
      </w:r>
      <w:proofErr w:type="gramStart"/>
      <w:r>
        <w:rPr>
          <w:rFonts w:ascii="Garamond" w:eastAsia="Garamond" w:hAnsi="Garamond" w:cs="Garamond"/>
        </w:rPr>
        <w:t>littéraire  au</w:t>
      </w:r>
      <w:proofErr w:type="gramEnd"/>
      <w:r>
        <w:rPr>
          <w:rFonts w:ascii="Garamond" w:eastAsia="Garamond" w:hAnsi="Garamond" w:cs="Garamond"/>
        </w:rPr>
        <w:t xml:space="preserve"> C2 littéraire). Vous poursuivez votre parcours LANSAD en fonction du niveau validé ou non en L2. Exemples : un étudiant qui a validé le B2A et le B2B passera </w:t>
      </w:r>
      <w:r>
        <w:rPr>
          <w:rFonts w:ascii="Garamond" w:eastAsia="Garamond" w:hAnsi="Garamond" w:cs="Garamond"/>
        </w:rPr>
        <w:t xml:space="preserve">en C1. Un étudiant qui a obtenu sa L2 mais qui n’a pas validé le niveau B2 devra recommencer les cours B2 lors de sa L3. </w:t>
      </w:r>
    </w:p>
    <w:p w14:paraId="5276D235" w14:textId="77777777" w:rsidR="004D0D79" w:rsidRDefault="004D0D79">
      <w:pPr>
        <w:jc w:val="both"/>
        <w:rPr>
          <w:rFonts w:ascii="Garamond" w:eastAsia="Garamond" w:hAnsi="Garamond" w:cs="Garamond"/>
        </w:rPr>
      </w:pPr>
    </w:p>
    <w:p w14:paraId="336B0C67" w14:textId="77777777" w:rsidR="004D0D79" w:rsidRDefault="000E2ECD">
      <w:pPr>
        <w:jc w:val="both"/>
        <w:rPr>
          <w:rFonts w:ascii="Garamond" w:eastAsia="Garamond" w:hAnsi="Garamond" w:cs="Garamond"/>
        </w:rPr>
      </w:pPr>
      <w:r>
        <w:rPr>
          <w:rFonts w:ascii="Garamond" w:eastAsia="Garamond" w:hAnsi="Garamond" w:cs="Garamond"/>
          <w:b/>
          <w:color w:val="FF0000"/>
          <w:u w:val="single"/>
        </w:rPr>
        <w:t>Attention</w:t>
      </w:r>
      <w:r>
        <w:rPr>
          <w:rFonts w:ascii="Garamond" w:eastAsia="Garamond" w:hAnsi="Garamond" w:cs="Garamond"/>
          <w:color w:val="FF0000"/>
        </w:rPr>
        <w:t xml:space="preserve">, si vous rejoignez en L3 le parcours « Lettres modernes mineure anglais renforcé », </w:t>
      </w:r>
      <w:r>
        <w:rPr>
          <w:rFonts w:ascii="Garamond" w:eastAsia="Garamond" w:hAnsi="Garamond" w:cs="Garamond"/>
        </w:rPr>
        <w:t>pour pouvoir vous inscrire, il est obli</w:t>
      </w:r>
      <w:r>
        <w:rPr>
          <w:rFonts w:ascii="Garamond" w:eastAsia="Garamond" w:hAnsi="Garamond" w:cs="Garamond"/>
        </w:rPr>
        <w:t xml:space="preserve">gatoire de passer le test de placement </w:t>
      </w:r>
      <w:proofErr w:type="spellStart"/>
      <w:r>
        <w:rPr>
          <w:rFonts w:ascii="Garamond" w:eastAsia="Garamond" w:hAnsi="Garamond" w:cs="Garamond"/>
        </w:rPr>
        <w:t>eLAO</w:t>
      </w:r>
      <w:proofErr w:type="spellEnd"/>
      <w:r>
        <w:rPr>
          <w:rFonts w:ascii="Garamond" w:eastAsia="Garamond" w:hAnsi="Garamond" w:cs="Garamond"/>
        </w:rPr>
        <w:t xml:space="preserve"> à la rentrée. En fonction des résultats du test, vous rejoindrez le groupe qui est le plus adapté à votre niveau. </w:t>
      </w:r>
    </w:p>
    <w:p w14:paraId="2CC79A65" w14:textId="77777777" w:rsidR="004D0D79" w:rsidRDefault="004D0D79">
      <w:pPr>
        <w:rPr>
          <w:rFonts w:ascii="Garamond" w:eastAsia="Garamond" w:hAnsi="Garamond" w:cs="Garamond"/>
        </w:rPr>
      </w:pPr>
    </w:p>
    <w:p w14:paraId="184C0BF8" w14:textId="77777777" w:rsidR="006C7C60" w:rsidRPr="00911CFD" w:rsidRDefault="000E2ECD" w:rsidP="006C7C60">
      <w:pPr>
        <w:pBdr>
          <w:top w:val="nil"/>
          <w:left w:val="nil"/>
          <w:bottom w:val="nil"/>
          <w:right w:val="nil"/>
          <w:between w:val="nil"/>
        </w:pBdr>
        <w:jc w:val="both"/>
        <w:rPr>
          <w:lang w:val="fr-FR"/>
        </w:rPr>
      </w:pPr>
      <w:hyperlink r:id="rId36" w:history="1">
        <w:r w:rsidR="006C7C60" w:rsidRPr="00911CFD">
          <w:rPr>
            <w:rStyle w:val="Lienhypertexte"/>
            <w:lang w:val="fr-FR"/>
          </w:rPr>
          <w:t>https://elao.accentlang.com/ut2j/fr/index.html</w:t>
        </w:r>
      </w:hyperlink>
    </w:p>
    <w:p w14:paraId="03F30D8D" w14:textId="77777777" w:rsidR="004D0D79" w:rsidRDefault="000E2ECD">
      <w:pPr>
        <w:jc w:val="both"/>
        <w:rPr>
          <w:rFonts w:ascii="Garamond" w:eastAsia="Garamond" w:hAnsi="Garamond" w:cs="Garamond"/>
        </w:rPr>
      </w:pPr>
      <w:r>
        <w:rPr>
          <w:rFonts w:ascii="Garamond" w:eastAsia="Garamond" w:hAnsi="Garamond" w:cs="Garamond"/>
        </w:rPr>
        <w:t xml:space="preserve">Le test </w:t>
      </w:r>
      <w:proofErr w:type="spellStart"/>
      <w:r>
        <w:rPr>
          <w:rFonts w:ascii="Garamond" w:eastAsia="Garamond" w:hAnsi="Garamond" w:cs="Garamond"/>
        </w:rPr>
        <w:t>eLAO</w:t>
      </w:r>
      <w:proofErr w:type="spellEnd"/>
      <w:r>
        <w:rPr>
          <w:rFonts w:ascii="Garamond" w:eastAsia="Garamond" w:hAnsi="Garamond" w:cs="Garamond"/>
        </w:rPr>
        <w:t xml:space="preserve"> vous permet d'évaluer en ligne en une trentaine de minutes votre niveau en langue vivante. Attention à vous mettre dans des conditions favorables quand vous passez le test. Nous vous conseillons d</w:t>
      </w:r>
      <w:r>
        <w:rPr>
          <w:rFonts w:ascii="Garamond" w:eastAsia="Garamond" w:hAnsi="Garamond" w:cs="Garamond"/>
        </w:rPr>
        <w:t xml:space="preserve">’utiliser un ordinateur (par exemple à la bibliothèque) plutôt qu’un téléphone. </w:t>
      </w:r>
    </w:p>
    <w:p w14:paraId="1E5B987E" w14:textId="77777777" w:rsidR="004D0D79" w:rsidRDefault="000E2ECD">
      <w:pPr>
        <w:jc w:val="both"/>
        <w:rPr>
          <w:rFonts w:ascii="Garamond" w:eastAsia="Garamond" w:hAnsi="Garamond" w:cs="Garamond"/>
          <w:b/>
        </w:rPr>
      </w:pPr>
      <w:r>
        <w:rPr>
          <w:rFonts w:ascii="Garamond" w:eastAsia="Garamond" w:hAnsi="Garamond" w:cs="Garamond"/>
        </w:rPr>
        <w:br/>
        <w:t>Le test est obligatoire </w:t>
      </w:r>
      <w:r>
        <w:rPr>
          <w:rFonts w:ascii="Garamond" w:eastAsia="Garamond" w:hAnsi="Garamond" w:cs="Garamond"/>
          <w:b/>
        </w:rPr>
        <w:t>si vous suivez le parcours Lettres modernes mineure anglais renforcé.</w:t>
      </w:r>
    </w:p>
    <w:p w14:paraId="3AF5D694" w14:textId="77777777" w:rsidR="004D0D79" w:rsidRDefault="000E2ECD">
      <w:pPr>
        <w:jc w:val="both"/>
        <w:rPr>
          <w:rFonts w:ascii="Garamond" w:eastAsia="Garamond" w:hAnsi="Garamond" w:cs="Garamond"/>
          <w:b/>
        </w:rPr>
      </w:pPr>
      <w:r>
        <w:rPr>
          <w:rFonts w:ascii="Garamond" w:eastAsia="Garamond" w:hAnsi="Garamond" w:cs="Garamond"/>
        </w:rPr>
        <w:t>Il doit être effectué et imprimé avant le rendez-vous d'inscription pédagogique.</w:t>
      </w:r>
      <w:r>
        <w:rPr>
          <w:rFonts w:ascii="Garamond" w:eastAsia="Garamond" w:hAnsi="Garamond" w:cs="Garamond"/>
        </w:rPr>
        <w:t xml:space="preserve"> Lors de l'inscription pédagogique, le rapport imprimé du test vous sera demandé.</w:t>
      </w:r>
    </w:p>
    <w:p w14:paraId="0435C1D3" w14:textId="77777777" w:rsidR="004D0D79" w:rsidRDefault="000E2ECD">
      <w:pPr>
        <w:rPr>
          <w:rFonts w:ascii="Garamond" w:eastAsia="Garamond" w:hAnsi="Garamond" w:cs="Garamond"/>
          <w:b/>
        </w:rPr>
      </w:pPr>
      <w:r>
        <w:rPr>
          <w:rFonts w:ascii="Garamond" w:eastAsia="Garamond" w:hAnsi="Garamond" w:cs="Garamond"/>
          <w:b/>
        </w:rPr>
        <w:t xml:space="preserve">Pour effectuer le test en ligne </w:t>
      </w:r>
    </w:p>
    <w:p w14:paraId="1D59738D" w14:textId="77777777" w:rsidR="004D0D79" w:rsidRDefault="000E2ECD">
      <w:pPr>
        <w:rPr>
          <w:rFonts w:ascii="Garamond" w:eastAsia="Garamond" w:hAnsi="Garamond" w:cs="Garamond"/>
        </w:rPr>
      </w:pPr>
      <w:r>
        <w:rPr>
          <w:rFonts w:ascii="Garamond" w:eastAsia="Garamond" w:hAnsi="Garamond" w:cs="Garamond"/>
        </w:rPr>
        <w:t>Identifiez-vous avec votre numéro étudiant UT2J (8 chiffres).</w:t>
      </w:r>
    </w:p>
    <w:p w14:paraId="0BB2AF09" w14:textId="77777777" w:rsidR="004D0D79" w:rsidRDefault="000E2ECD">
      <w:pPr>
        <w:jc w:val="both"/>
        <w:rPr>
          <w:rFonts w:ascii="Garamond" w:eastAsia="Garamond" w:hAnsi="Garamond" w:cs="Garamond"/>
          <w:b/>
        </w:rPr>
      </w:pPr>
      <w:r>
        <w:rPr>
          <w:rFonts w:ascii="Garamond" w:eastAsia="Garamond" w:hAnsi="Garamond" w:cs="Garamond"/>
          <w:b/>
        </w:rPr>
        <w:t xml:space="preserve">Important : Vous devez enregistrer le résultat en PDF dès la fin du </w:t>
      </w:r>
      <w:r>
        <w:rPr>
          <w:rFonts w:ascii="Garamond" w:eastAsia="Garamond" w:hAnsi="Garamond" w:cs="Garamond"/>
          <w:b/>
        </w:rPr>
        <w:t>test, vous l'envoyer par mail, puis imprimer le résultat (pas de possibilité de reconnexion). Il est impératif de conserver une copie du résultat du test.</w:t>
      </w:r>
    </w:p>
    <w:p w14:paraId="60F19255" w14:textId="77777777" w:rsidR="004D0D79" w:rsidRDefault="004D0D79">
      <w:pPr>
        <w:jc w:val="both"/>
        <w:rPr>
          <w:rFonts w:ascii="Garamond" w:eastAsia="Garamond" w:hAnsi="Garamond" w:cs="Garamond"/>
          <w:b/>
        </w:rPr>
      </w:pPr>
    </w:p>
    <w:p w14:paraId="2E87AB36" w14:textId="77777777" w:rsidR="004D0D79" w:rsidRDefault="000E2ECD">
      <w:pPr>
        <w:ind w:left="720" w:hanging="360"/>
        <w:jc w:val="both"/>
        <w:rPr>
          <w:rFonts w:ascii="Garamond" w:eastAsia="Garamond" w:hAnsi="Garamond" w:cs="Garamond"/>
          <w:b/>
          <w:color w:val="C00000"/>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ANB1ALLT</w:t>
      </w:r>
    </w:p>
    <w:p w14:paraId="25BFF269" w14:textId="77777777" w:rsidR="004D0D79" w:rsidRDefault="000E2ECD">
      <w:pPr>
        <w:jc w:val="both"/>
        <w:rPr>
          <w:rFonts w:ascii="Garamond" w:eastAsia="Garamond" w:hAnsi="Garamond" w:cs="Garamond"/>
          <w:b/>
          <w:color w:val="C00000"/>
        </w:rPr>
      </w:pPr>
      <w:r>
        <w:rPr>
          <w:rFonts w:ascii="Garamond" w:eastAsia="Garamond" w:hAnsi="Garamond" w:cs="Garamond"/>
          <w:b/>
          <w:color w:val="C00000"/>
        </w:rPr>
        <w:t xml:space="preserve"> TRES IMPORTANT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w:t>
      </w:r>
      <w:r>
        <w:rPr>
          <w:rFonts w:ascii="Garamond" w:eastAsia="Garamond" w:hAnsi="Garamond" w:cs="Garamond"/>
          <w:b/>
          <w:color w:val="C00000"/>
        </w:rPr>
        <w:t>enforcé doivent rejoindre le groupe « Anglais littéraire » créé pour eux. Ne surtout pas se tromper de code, ne pas confondre avec le groupe ANB1A0LT</w:t>
      </w:r>
    </w:p>
    <w:p w14:paraId="4FC37E09" w14:textId="77777777" w:rsidR="004D0D79" w:rsidRDefault="000E2ECD">
      <w:pPr>
        <w:jc w:val="both"/>
        <w:rPr>
          <w:rFonts w:ascii="Garamond" w:eastAsia="Garamond" w:hAnsi="Garamond" w:cs="Garamond"/>
          <w:b/>
          <w:color w:val="C00000"/>
        </w:rPr>
      </w:pPr>
      <w:sdt>
        <w:sdtPr>
          <w:tag w:val="goog_rdk_21"/>
          <w:id w:val="1592745288"/>
        </w:sdtPr>
        <w:sdtEndPr/>
        <w:sdtContent>
          <w:r>
            <w:rPr>
              <w:rFonts w:ascii="Cardo" w:eastAsia="Cardo" w:hAnsi="Cardo" w:cs="Cardo"/>
              <w:b/>
            </w:rPr>
            <w:t xml:space="preserve">Libellé UE : </w:t>
          </w:r>
        </w:sdtContent>
      </w:sdt>
      <w:r>
        <w:rPr>
          <w:rFonts w:ascii="Garamond" w:eastAsia="Garamond" w:hAnsi="Garamond" w:cs="Garamond"/>
          <w:b/>
          <w:color w:val="C00000"/>
        </w:rPr>
        <w:t xml:space="preserve">Anglais Licence : B1 </w:t>
      </w:r>
      <w:proofErr w:type="spellStart"/>
      <w:r>
        <w:rPr>
          <w:rFonts w:ascii="Garamond" w:eastAsia="Garamond" w:hAnsi="Garamond" w:cs="Garamond"/>
          <w:b/>
          <w:color w:val="C00000"/>
        </w:rPr>
        <w:t>litt</w:t>
      </w:r>
      <w:proofErr w:type="spellEnd"/>
    </w:p>
    <w:p w14:paraId="19C6FB95" w14:textId="77777777" w:rsidR="004D0D79" w:rsidRDefault="000E2ECD">
      <w:pPr>
        <w:jc w:val="both"/>
        <w:rPr>
          <w:rFonts w:ascii="Garamond" w:eastAsia="Garamond" w:hAnsi="Garamond" w:cs="Garamond"/>
          <w:b/>
        </w:rPr>
      </w:pPr>
      <w:r>
        <w:rPr>
          <w:rFonts w:ascii="Garamond" w:eastAsia="Garamond" w:hAnsi="Garamond" w:cs="Garamond"/>
          <w:b/>
        </w:rPr>
        <w:t xml:space="preserve">Responsable de l’UE : Étienne Février </w:t>
      </w:r>
    </w:p>
    <w:p w14:paraId="01AE5495" w14:textId="77777777" w:rsidR="004D0D79" w:rsidRDefault="000E2ECD">
      <w:pPr>
        <w:jc w:val="both"/>
        <w:rPr>
          <w:rFonts w:ascii="Garamond" w:eastAsia="Garamond" w:hAnsi="Garamond" w:cs="Garamond"/>
        </w:rPr>
      </w:pPr>
      <w:sdt>
        <w:sdtPr>
          <w:tag w:val="goog_rdk_22"/>
          <w:id w:val="2736896"/>
        </w:sdtPr>
        <w:sdtEndPr/>
        <w:sdtContent>
          <w:r>
            <w:rPr>
              <w:rFonts w:ascii="Cardo" w:eastAsia="Cardo" w:hAnsi="Cardo" w:cs="Cardo"/>
              <w:b/>
            </w:rPr>
            <w:t>Formation à distance (SE</w:t>
          </w:r>
          <w:r>
            <w:rPr>
              <w:rFonts w:ascii="Cardo" w:eastAsia="Cardo" w:hAnsi="Cardo" w:cs="Cardo"/>
              <w:b/>
            </w:rPr>
            <w:t>D) : NON</w:t>
          </w:r>
          <w:r>
            <w:rPr>
              <w:rFonts w:ascii="Cardo" w:eastAsia="Cardo" w:hAnsi="Cardo" w:cs="Cardo"/>
              <w:b/>
            </w:rPr>
            <w:br/>
            <w:t xml:space="preserve">Département ou section de gestion de l’UE : </w:t>
          </w:r>
        </w:sdtContent>
      </w:sdt>
      <w:r>
        <w:rPr>
          <w:rFonts w:ascii="Garamond" w:eastAsia="Garamond" w:hAnsi="Garamond" w:cs="Garamond"/>
        </w:rPr>
        <w:t xml:space="preserve">Département des Etudes du Monde Anglophone </w:t>
      </w:r>
    </w:p>
    <w:p w14:paraId="17EF7641" w14:textId="77777777" w:rsidR="004D0D79" w:rsidRDefault="000E2ECD">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anglais</w:t>
      </w:r>
      <w:r>
        <w:rPr>
          <w:rFonts w:ascii="Garamond" w:eastAsia="Garamond" w:hAnsi="Garamond" w:cs="Garamond"/>
        </w:rPr>
        <w:br/>
      </w:r>
      <w:r>
        <w:rPr>
          <w:rFonts w:ascii="Garamond" w:eastAsia="Garamond" w:hAnsi="Garamond" w:cs="Garamond"/>
          <w:b/>
        </w:rPr>
        <w:t xml:space="preserve">Contrôle des connaissances : </w:t>
      </w:r>
      <w:r>
        <w:rPr>
          <w:rFonts w:ascii="Garamond" w:eastAsia="Garamond" w:hAnsi="Garamond" w:cs="Garamond"/>
        </w:rPr>
        <w:t xml:space="preserve">contrôle continu (CC) uniquement </w:t>
      </w:r>
    </w:p>
    <w:p w14:paraId="58984FD7" w14:textId="77777777" w:rsidR="004D0D79" w:rsidRDefault="000E2ECD">
      <w:pPr>
        <w:jc w:val="both"/>
        <w:rPr>
          <w:rFonts w:ascii="Garamond" w:eastAsia="Garamond" w:hAnsi="Garamond" w:cs="Garamond"/>
          <w:b/>
        </w:rPr>
      </w:pPr>
      <w:r>
        <w:rPr>
          <w:rFonts w:ascii="Garamond" w:eastAsia="Garamond" w:hAnsi="Garamond" w:cs="Garamond"/>
          <w:b/>
        </w:rPr>
        <w:t>L’assiduité est obligatoire</w:t>
      </w:r>
    </w:p>
    <w:p w14:paraId="663BCCBC" w14:textId="77777777" w:rsidR="004D0D79" w:rsidRDefault="000E2ECD">
      <w:pPr>
        <w:jc w:val="both"/>
        <w:rPr>
          <w:rFonts w:ascii="Garamond" w:eastAsia="Garamond" w:hAnsi="Garamond" w:cs="Garamond"/>
        </w:rPr>
      </w:pPr>
      <w:r>
        <w:rPr>
          <w:rFonts w:ascii="Garamond" w:eastAsia="Garamond" w:hAnsi="Garamond" w:cs="Garamond"/>
        </w:rPr>
        <w:t>Cette UE est composée d’un seul mo</w:t>
      </w:r>
      <w:r>
        <w:rPr>
          <w:rFonts w:ascii="Garamond" w:eastAsia="Garamond" w:hAnsi="Garamond" w:cs="Garamond"/>
        </w:rPr>
        <w:t xml:space="preserve">dule. </w:t>
      </w:r>
    </w:p>
    <w:p w14:paraId="1F2A3C23" w14:textId="77777777" w:rsidR="004D0D79" w:rsidRDefault="000E2ECD">
      <w:pPr>
        <w:jc w:val="both"/>
        <w:rPr>
          <w:rFonts w:ascii="Garamond" w:eastAsia="Garamond" w:hAnsi="Garamond" w:cs="Garamond"/>
        </w:rPr>
      </w:pPr>
      <w:r>
        <w:rPr>
          <w:rFonts w:ascii="Garamond" w:eastAsia="Garamond" w:hAnsi="Garamond" w:cs="Garamond"/>
          <w:b/>
        </w:rPr>
        <w:t>Contenu :</w:t>
      </w:r>
      <w:r>
        <w:rPr>
          <w:rFonts w:ascii="Garamond" w:eastAsia="Garamond" w:hAnsi="Garamond" w:cs="Garamond"/>
          <w:b/>
        </w:rPr>
        <w:br/>
      </w:r>
      <w:r>
        <w:rPr>
          <w:rFonts w:ascii="Garamond" w:eastAsia="Garamond" w:hAnsi="Garamond" w:cs="Garamond"/>
        </w:rPr>
        <w:t xml:space="preserve">Afin d'aider les </w:t>
      </w:r>
      <w:proofErr w:type="spellStart"/>
      <w:r>
        <w:rPr>
          <w:rFonts w:ascii="Garamond" w:eastAsia="Garamond" w:hAnsi="Garamond" w:cs="Garamond"/>
        </w:rPr>
        <w:t>étudiants.</w:t>
      </w:r>
      <w:proofErr w:type="gramStart"/>
      <w:r>
        <w:rPr>
          <w:rFonts w:ascii="Garamond" w:eastAsia="Garamond" w:hAnsi="Garamond" w:cs="Garamond"/>
        </w:rPr>
        <w:t>e.s</w:t>
      </w:r>
      <w:proofErr w:type="spellEnd"/>
      <w:proofErr w:type="gramEnd"/>
      <w:r>
        <w:rPr>
          <w:rFonts w:ascii="Garamond" w:eastAsia="Garamond" w:hAnsi="Garamond" w:cs="Garamond"/>
        </w:rPr>
        <w:t xml:space="preserve"> à réussir leurs épreuves écrites du premier semestre, en particulier pour les L1 (notamment le Panorama de la littérature, AN00101), le cours d'anglais du premier semestre se concentrera à la fois sur la tech</w:t>
      </w:r>
      <w:r>
        <w:rPr>
          <w:rFonts w:ascii="Garamond" w:eastAsia="Garamond" w:hAnsi="Garamond" w:cs="Garamond"/>
        </w:rPr>
        <w:t xml:space="preserve">nique de l'analyse littéraire et sur la rédaction argumentée en anglais (vocabulaire et grammaire de l'argumentation). </w:t>
      </w:r>
    </w:p>
    <w:p w14:paraId="3251DD83" w14:textId="77777777" w:rsidR="004D0D79" w:rsidRDefault="000E2ECD">
      <w:pPr>
        <w:jc w:val="both"/>
        <w:rPr>
          <w:rFonts w:ascii="Garamond" w:eastAsia="Garamond" w:hAnsi="Garamond" w:cs="Garamond"/>
        </w:rPr>
      </w:pPr>
      <w:r>
        <w:rPr>
          <w:rFonts w:ascii="Garamond" w:eastAsia="Garamond" w:hAnsi="Garamond" w:cs="Garamond"/>
        </w:rPr>
        <w:t xml:space="preserve">Un travail sur la prononciation de l'anglais sera également effectué, visant à fournir aux </w:t>
      </w:r>
      <w:proofErr w:type="spellStart"/>
      <w:r>
        <w:rPr>
          <w:rFonts w:ascii="Garamond" w:eastAsia="Garamond" w:hAnsi="Garamond" w:cs="Garamond"/>
        </w:rPr>
        <w:t>étudiant.</w:t>
      </w:r>
      <w:proofErr w:type="gramStart"/>
      <w:r>
        <w:rPr>
          <w:rFonts w:ascii="Garamond" w:eastAsia="Garamond" w:hAnsi="Garamond" w:cs="Garamond"/>
        </w:rPr>
        <w:t>e.s</w:t>
      </w:r>
      <w:proofErr w:type="spellEnd"/>
      <w:proofErr w:type="gramEnd"/>
      <w:r>
        <w:rPr>
          <w:rFonts w:ascii="Garamond" w:eastAsia="Garamond" w:hAnsi="Garamond" w:cs="Garamond"/>
        </w:rPr>
        <w:t xml:space="preserve"> des outils et des connaissances </w:t>
      </w:r>
      <w:r>
        <w:rPr>
          <w:rFonts w:ascii="Garamond" w:eastAsia="Garamond" w:hAnsi="Garamond" w:cs="Garamond"/>
        </w:rPr>
        <w:t xml:space="preserve">de base afin de réduire leur appréhension à prendre la parole dans les cours LLCE. </w:t>
      </w:r>
    </w:p>
    <w:p w14:paraId="09ABB96B" w14:textId="77777777" w:rsidR="004D0D79" w:rsidRDefault="000E2ECD">
      <w:pPr>
        <w:jc w:val="both"/>
        <w:rPr>
          <w:rFonts w:ascii="Garamond" w:eastAsia="Garamond" w:hAnsi="Garamond" w:cs="Garamond"/>
          <w:b/>
        </w:rPr>
      </w:pPr>
      <w:r>
        <w:rPr>
          <w:rFonts w:ascii="Garamond" w:eastAsia="Garamond" w:hAnsi="Garamond" w:cs="Garamond"/>
          <w:b/>
        </w:rPr>
        <w:t>Ouvrages de référence :</w:t>
      </w:r>
    </w:p>
    <w:p w14:paraId="1BF4F4A5" w14:textId="77777777" w:rsidR="004D0D79" w:rsidRDefault="000E2ECD">
      <w:pPr>
        <w:numPr>
          <w:ilvl w:val="0"/>
          <w:numId w:val="4"/>
        </w:numPr>
        <w:jc w:val="both"/>
        <w:rPr>
          <w:rFonts w:ascii="Garamond" w:eastAsia="Garamond" w:hAnsi="Garamond" w:cs="Garamond"/>
        </w:rPr>
      </w:pPr>
      <w:r>
        <w:rPr>
          <w:rFonts w:ascii="Garamond" w:eastAsia="Garamond" w:hAnsi="Garamond" w:cs="Garamond"/>
        </w:rPr>
        <w:t>La brochure obligatoire est disponible avant la rentrée dans les magasins de photocopies situés à l’entrée du campus (côté métro).</w:t>
      </w:r>
    </w:p>
    <w:p w14:paraId="1F5A2F51" w14:textId="77777777" w:rsidR="004D0D79" w:rsidRDefault="000E2ECD">
      <w:pPr>
        <w:numPr>
          <w:ilvl w:val="0"/>
          <w:numId w:val="4"/>
        </w:numPr>
        <w:jc w:val="both"/>
        <w:rPr>
          <w:rFonts w:ascii="Garamond" w:eastAsia="Garamond" w:hAnsi="Garamond" w:cs="Garamond"/>
        </w:rPr>
      </w:pPr>
      <w:r>
        <w:rPr>
          <w:rFonts w:ascii="Garamond" w:eastAsia="Garamond" w:hAnsi="Garamond" w:cs="Garamond"/>
        </w:rPr>
        <w:t xml:space="preserve">Une sélection d’ouvrages de référence sera communiquée lors du premier cours. </w:t>
      </w:r>
    </w:p>
    <w:p w14:paraId="61D5F3F1" w14:textId="77777777" w:rsidR="004D0D79" w:rsidRDefault="000E2ECD">
      <w:pPr>
        <w:jc w:val="both"/>
        <w:rPr>
          <w:rFonts w:ascii="Garamond" w:eastAsia="Garamond" w:hAnsi="Garamond" w:cs="Garamond"/>
        </w:rPr>
      </w:pPr>
      <w:r>
        <w:rPr>
          <w:rFonts w:ascii="Garamond" w:eastAsia="Garamond" w:hAnsi="Garamond" w:cs="Garamond"/>
        </w:rPr>
        <w:br/>
      </w:r>
      <w:r>
        <w:rPr>
          <w:rFonts w:ascii="Garamond" w:eastAsia="Garamond" w:hAnsi="Garamond" w:cs="Garamond"/>
        </w:rPr>
        <w:br/>
      </w:r>
    </w:p>
    <w:p w14:paraId="67FC4342" w14:textId="77777777" w:rsidR="004D0D79" w:rsidRDefault="000E2ECD">
      <w:pPr>
        <w:ind w:left="720" w:hanging="360"/>
        <w:jc w:val="both"/>
        <w:rPr>
          <w:rFonts w:ascii="Garamond" w:eastAsia="Garamond" w:hAnsi="Garamond" w:cs="Garamond"/>
          <w:b/>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ANB2ALLT</w:t>
      </w:r>
      <w:r>
        <w:rPr>
          <w:rFonts w:ascii="Garamond" w:eastAsia="Garamond" w:hAnsi="Garamond" w:cs="Garamond"/>
          <w:b/>
        </w:rPr>
        <w:t xml:space="preserve"> </w:t>
      </w:r>
    </w:p>
    <w:p w14:paraId="53AD2B98" w14:textId="77777777" w:rsidR="004D0D79" w:rsidRDefault="000E2ECD">
      <w:pPr>
        <w:jc w:val="both"/>
        <w:rPr>
          <w:rFonts w:ascii="Garamond" w:eastAsia="Garamond" w:hAnsi="Garamond" w:cs="Garamond"/>
          <w:b/>
          <w:color w:val="C00000"/>
        </w:rPr>
      </w:pPr>
      <w:r>
        <w:rPr>
          <w:rFonts w:ascii="Garamond" w:eastAsia="Garamond" w:hAnsi="Garamond" w:cs="Garamond"/>
          <w:b/>
          <w:color w:val="C00000"/>
          <w:u w:val="single"/>
        </w:rPr>
        <w:t>Très important</w:t>
      </w:r>
      <w:r>
        <w:rPr>
          <w:rFonts w:ascii="Garamond" w:eastAsia="Garamond" w:hAnsi="Garamond" w:cs="Garamond"/>
          <w:b/>
          <w:color w:val="C00000"/>
        </w:rPr>
        <w:t xml:space="preserve">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rejoindre le groupe « Anglais littéraire » créé pour eux. </w:t>
      </w:r>
      <w:r>
        <w:rPr>
          <w:rFonts w:ascii="Garamond" w:eastAsia="Garamond" w:hAnsi="Garamond" w:cs="Garamond"/>
          <w:b/>
          <w:color w:val="C00000"/>
        </w:rPr>
        <w:t>Ne surtout pas se tromper de code, ne pas confondre avec le groupe ANB2A0LT</w:t>
      </w:r>
    </w:p>
    <w:p w14:paraId="356E4049" w14:textId="77777777" w:rsidR="004D0D79" w:rsidRDefault="000E2ECD">
      <w:pPr>
        <w:jc w:val="both"/>
        <w:rPr>
          <w:rFonts w:ascii="Garamond" w:eastAsia="Garamond" w:hAnsi="Garamond" w:cs="Garamond"/>
          <w:b/>
        </w:rPr>
      </w:pPr>
      <w:r>
        <w:rPr>
          <w:rFonts w:ascii="Garamond" w:eastAsia="Garamond" w:hAnsi="Garamond" w:cs="Garamond"/>
          <w:b/>
        </w:rPr>
        <w:t xml:space="preserve">Libellé UE : </w:t>
      </w:r>
      <w:r>
        <w:rPr>
          <w:rFonts w:ascii="Garamond" w:eastAsia="Garamond" w:hAnsi="Garamond" w:cs="Garamond"/>
          <w:b/>
          <w:color w:val="C00000"/>
        </w:rPr>
        <w:t xml:space="preserve">Anglais littéraire : B2 </w:t>
      </w:r>
      <w:r>
        <w:rPr>
          <w:rFonts w:ascii="Garamond" w:eastAsia="Garamond" w:hAnsi="Garamond" w:cs="Garamond"/>
        </w:rPr>
        <w:t>- Semestre impair</w:t>
      </w:r>
      <w:r>
        <w:rPr>
          <w:rFonts w:ascii="Garamond" w:eastAsia="Garamond" w:hAnsi="Garamond" w:cs="Garamond"/>
          <w:b/>
        </w:rPr>
        <w:t xml:space="preserve"> </w:t>
      </w:r>
    </w:p>
    <w:p w14:paraId="61A4F0BB" w14:textId="77777777" w:rsidR="004D0D79" w:rsidRDefault="000E2ECD">
      <w:pPr>
        <w:jc w:val="both"/>
        <w:rPr>
          <w:rFonts w:ascii="Garamond" w:eastAsia="Garamond" w:hAnsi="Garamond" w:cs="Garamond"/>
        </w:rPr>
      </w:pPr>
      <w:r>
        <w:rPr>
          <w:rFonts w:ascii="Garamond" w:eastAsia="Garamond" w:hAnsi="Garamond" w:cs="Garamond"/>
          <w:b/>
        </w:rPr>
        <w:t xml:space="preserve">Responsable de l’UE : </w:t>
      </w:r>
      <w:r>
        <w:rPr>
          <w:rFonts w:ascii="Garamond" w:eastAsia="Garamond" w:hAnsi="Garamond" w:cs="Garamond"/>
        </w:rPr>
        <w:t>Étienne Février</w:t>
      </w:r>
    </w:p>
    <w:p w14:paraId="0FB42954" w14:textId="77777777" w:rsidR="004D0D79" w:rsidRDefault="000E2ECD">
      <w:pPr>
        <w:jc w:val="both"/>
        <w:rPr>
          <w:rFonts w:ascii="Garamond" w:eastAsia="Garamond" w:hAnsi="Garamond" w:cs="Garamond"/>
        </w:rPr>
      </w:pPr>
      <w:sdt>
        <w:sdtPr>
          <w:tag w:val="goog_rdk_23"/>
          <w:id w:val="-1377875798"/>
        </w:sdtPr>
        <w:sdtEndPr/>
        <w:sdtContent>
          <w:r>
            <w:rPr>
              <w:rFonts w:ascii="Cardo" w:eastAsia="Cardo" w:hAnsi="Cardo" w:cs="Cardo"/>
              <w:b/>
            </w:rPr>
            <w:t xml:space="preserve">Formation à distance (SED) : </w:t>
          </w:r>
        </w:sdtContent>
      </w:sdt>
      <w:r>
        <w:rPr>
          <w:rFonts w:ascii="Garamond" w:eastAsia="Garamond" w:hAnsi="Garamond" w:cs="Garamond"/>
        </w:rPr>
        <w:t xml:space="preserve">non </w:t>
      </w:r>
    </w:p>
    <w:p w14:paraId="0DA22481" w14:textId="77777777" w:rsidR="004D0D79" w:rsidRDefault="000E2ECD">
      <w:pPr>
        <w:jc w:val="both"/>
        <w:rPr>
          <w:rFonts w:ascii="Garamond" w:eastAsia="Garamond" w:hAnsi="Garamond" w:cs="Garamond"/>
        </w:rPr>
      </w:pPr>
      <w:r>
        <w:rPr>
          <w:rFonts w:ascii="Garamond" w:eastAsia="Garamond" w:hAnsi="Garamond" w:cs="Garamond"/>
          <w:b/>
        </w:rPr>
        <w:t xml:space="preserve">Département ou section de gestion de l’UE : </w:t>
      </w:r>
      <w:sdt>
        <w:sdtPr>
          <w:tag w:val="goog_rdk_24"/>
          <w:id w:val="-362008391"/>
        </w:sdtPr>
        <w:sdtEndPr/>
        <w:sdtContent>
          <w:r>
            <w:rPr>
              <w:rFonts w:ascii="Cardo" w:eastAsia="Cardo" w:hAnsi="Cardo" w:cs="Cardo"/>
            </w:rPr>
            <w:t>Dépar</w:t>
          </w:r>
          <w:r>
            <w:rPr>
              <w:rFonts w:ascii="Cardo" w:eastAsia="Cardo" w:hAnsi="Cardo" w:cs="Cardo"/>
            </w:rPr>
            <w:t xml:space="preserve">tement des </w:t>
          </w:r>
          <w:proofErr w:type="spellStart"/>
          <w:r>
            <w:rPr>
              <w:rFonts w:ascii="Cardo" w:eastAsia="Cardo" w:hAnsi="Cardo" w:cs="Cardo"/>
            </w:rPr>
            <w:t>Études</w:t>
          </w:r>
          <w:proofErr w:type="spellEnd"/>
          <w:r>
            <w:rPr>
              <w:rFonts w:ascii="Cardo" w:eastAsia="Cardo" w:hAnsi="Cardo" w:cs="Cardo"/>
            </w:rPr>
            <w:t xml:space="preserve"> du Monde Anglophone </w:t>
          </w:r>
        </w:sdtContent>
      </w:sdt>
    </w:p>
    <w:p w14:paraId="205F2A0E" w14:textId="77777777" w:rsidR="004D0D79" w:rsidRDefault="000E2ECD">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anglais</w:t>
      </w:r>
    </w:p>
    <w:p w14:paraId="7DDD0F9B" w14:textId="77777777" w:rsidR="004D0D79" w:rsidRDefault="000E2ECD">
      <w:pPr>
        <w:jc w:val="both"/>
        <w:rPr>
          <w:rFonts w:ascii="Garamond" w:eastAsia="Garamond" w:hAnsi="Garamond" w:cs="Garamond"/>
        </w:rPr>
      </w:pPr>
      <w:r>
        <w:rPr>
          <w:rFonts w:ascii="Garamond" w:eastAsia="Garamond" w:hAnsi="Garamond" w:cs="Garamond"/>
        </w:rPr>
        <w:t xml:space="preserve">Cette UE est composée d’un seul module : compréhension et expression orale - 1 TD de 2h par semaine pendant 12 semaines </w:t>
      </w:r>
    </w:p>
    <w:p w14:paraId="24ACBA2D" w14:textId="77777777" w:rsidR="004D0D79" w:rsidRDefault="000E2ECD">
      <w:pPr>
        <w:jc w:val="both"/>
      </w:pPr>
      <w:r>
        <w:t xml:space="preserve"> </w:t>
      </w:r>
    </w:p>
    <w:p w14:paraId="116F1669" w14:textId="77777777" w:rsidR="004D0D79" w:rsidRDefault="000E2ECD">
      <w:pPr>
        <w:jc w:val="both"/>
        <w:rPr>
          <w:rFonts w:ascii="Garamond" w:eastAsia="Garamond" w:hAnsi="Garamond" w:cs="Garamond"/>
          <w:color w:val="333333"/>
          <w:highlight w:val="white"/>
        </w:rPr>
      </w:pPr>
      <w:r>
        <w:rPr>
          <w:rFonts w:ascii="Garamond" w:eastAsia="Garamond" w:hAnsi="Garamond" w:cs="Garamond"/>
          <w:b/>
        </w:rPr>
        <w:t xml:space="preserve">Contenu : </w:t>
      </w:r>
      <w:sdt>
        <w:sdtPr>
          <w:tag w:val="goog_rdk_25"/>
          <w:id w:val="-1791802198"/>
        </w:sdtPr>
        <w:sdtEndPr/>
        <w:sdtContent>
          <w:r>
            <w:rPr>
              <w:rFonts w:ascii="Cardo" w:eastAsia="Cardo" w:hAnsi="Cardo" w:cs="Cardo"/>
              <w:color w:val="333333"/>
              <w:highlight w:val="white"/>
            </w:rPr>
            <w:t xml:space="preserve">Ce cours propose, essentiellement mais pas </w:t>
          </w:r>
          <w:r>
            <w:rPr>
              <w:rFonts w:ascii="Cardo" w:eastAsia="Cardo" w:hAnsi="Cardo" w:cs="Cardo"/>
              <w:color w:val="333333"/>
              <w:highlight w:val="white"/>
            </w:rPr>
            <w:t>uniquement, à partir de documents à contenu littéraire, d'entrainer les étudiant.es à la compréhension de l'anglais oral et à l'expression orale en anglais dans le but de les amener au niveau B2 dans ces deux compétences.</w:t>
          </w:r>
        </w:sdtContent>
      </w:sdt>
    </w:p>
    <w:p w14:paraId="6DBB6740" w14:textId="77777777" w:rsidR="004D0D79" w:rsidRDefault="000E2ECD">
      <w:pPr>
        <w:jc w:val="both"/>
      </w:pPr>
      <w:r>
        <w:t xml:space="preserve"> </w:t>
      </w:r>
    </w:p>
    <w:p w14:paraId="4974E96D" w14:textId="77777777" w:rsidR="004D0D79" w:rsidRDefault="000E2ECD">
      <w:pPr>
        <w:jc w:val="both"/>
        <w:rPr>
          <w:rFonts w:ascii="Garamond" w:eastAsia="Garamond" w:hAnsi="Garamond" w:cs="Garamond"/>
          <w:color w:val="333333"/>
        </w:rPr>
      </w:pPr>
      <w:r>
        <w:rPr>
          <w:rFonts w:ascii="Garamond" w:eastAsia="Garamond" w:hAnsi="Garamond" w:cs="Garamond"/>
          <w:b/>
        </w:rPr>
        <w:t>Ouvrages de référence / M</w:t>
      </w:r>
      <w:r>
        <w:rPr>
          <w:rFonts w:ascii="Garamond" w:eastAsia="Garamond" w:hAnsi="Garamond" w:cs="Garamond"/>
          <w:b/>
        </w:rPr>
        <w:t>atériel de cours :</w:t>
      </w:r>
      <w:r>
        <w:rPr>
          <w:rFonts w:ascii="Garamond" w:eastAsia="Garamond" w:hAnsi="Garamond" w:cs="Garamond"/>
          <w:b/>
        </w:rPr>
        <w:br/>
      </w:r>
      <w:r>
        <w:rPr>
          <w:rFonts w:ascii="Garamond" w:eastAsia="Garamond" w:hAnsi="Garamond" w:cs="Garamond"/>
          <w:color w:val="333333"/>
        </w:rPr>
        <w:t>Liste d’ouvrages à lire donnée lors du premier cours.</w:t>
      </w:r>
    </w:p>
    <w:p w14:paraId="252BD916" w14:textId="77777777" w:rsidR="004D0D79" w:rsidRDefault="000E2ECD">
      <w:pPr>
        <w:spacing w:after="120"/>
        <w:jc w:val="both"/>
      </w:pPr>
      <w:r>
        <w:rPr>
          <w:rFonts w:ascii="Garamond" w:eastAsia="Garamond" w:hAnsi="Garamond" w:cs="Garamond"/>
          <w:color w:val="333333"/>
        </w:rPr>
        <w:t>Travail à partir de documents distribués en cours par l’</w:t>
      </w:r>
      <w:proofErr w:type="spellStart"/>
      <w:r>
        <w:rPr>
          <w:rFonts w:ascii="Garamond" w:eastAsia="Garamond" w:hAnsi="Garamond" w:cs="Garamond"/>
          <w:color w:val="333333"/>
        </w:rPr>
        <w:t>enseignant.e</w:t>
      </w:r>
      <w:proofErr w:type="spellEnd"/>
      <w:r>
        <w:rPr>
          <w:rFonts w:ascii="Garamond" w:eastAsia="Garamond" w:hAnsi="Garamond" w:cs="Garamond"/>
          <w:color w:val="333333"/>
        </w:rPr>
        <w:t>.</w:t>
      </w:r>
    </w:p>
    <w:p w14:paraId="1E33D658" w14:textId="77777777" w:rsidR="004D0D79" w:rsidRDefault="000E2ECD">
      <w:pPr>
        <w:jc w:val="both"/>
        <w:rPr>
          <w:rFonts w:ascii="Garamond" w:eastAsia="Garamond" w:hAnsi="Garamond" w:cs="Garamond"/>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uniquement </w:t>
      </w:r>
    </w:p>
    <w:p w14:paraId="45B2AE08" w14:textId="77777777" w:rsidR="004D0D79" w:rsidRDefault="000E2ECD">
      <w:pPr>
        <w:jc w:val="both"/>
        <w:rPr>
          <w:rFonts w:ascii="Garamond" w:eastAsia="Garamond" w:hAnsi="Garamond" w:cs="Garamond"/>
        </w:rPr>
      </w:pPr>
      <w:r>
        <w:rPr>
          <w:rFonts w:ascii="Garamond" w:eastAsia="Garamond" w:hAnsi="Garamond" w:cs="Garamond"/>
        </w:rPr>
        <w:br/>
      </w:r>
    </w:p>
    <w:p w14:paraId="72CB4E5B" w14:textId="77777777" w:rsidR="004D0D79" w:rsidRDefault="000E2ECD">
      <w:pPr>
        <w:ind w:left="720" w:hanging="360"/>
        <w:jc w:val="both"/>
        <w:rPr>
          <w:rFonts w:ascii="Garamond" w:eastAsia="Garamond" w:hAnsi="Garamond" w:cs="Garamond"/>
          <w:b/>
          <w:color w:val="C00000"/>
        </w:rPr>
      </w:pPr>
      <w:r>
        <w:rPr>
          <w:rFonts w:ascii="Garamond" w:eastAsia="Garamond" w:hAnsi="Garamond" w:cs="Garamond"/>
          <w:color w:val="C00000"/>
          <w:sz w:val="20"/>
          <w:szCs w:val="20"/>
        </w:rPr>
        <w:t>·</w:t>
      </w:r>
      <w:r>
        <w:rPr>
          <w:color w:val="C00000"/>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ANC1ALLT</w:t>
      </w:r>
    </w:p>
    <w:p w14:paraId="7C89F702" w14:textId="77777777" w:rsidR="004D0D79" w:rsidRDefault="000E2ECD">
      <w:pPr>
        <w:jc w:val="both"/>
        <w:rPr>
          <w:rFonts w:ascii="Garamond" w:eastAsia="Garamond" w:hAnsi="Garamond" w:cs="Garamond"/>
          <w:b/>
          <w:color w:val="C00000"/>
        </w:rPr>
      </w:pPr>
      <w:r>
        <w:rPr>
          <w:rFonts w:ascii="Garamond" w:eastAsia="Garamond" w:hAnsi="Garamond" w:cs="Garamond"/>
          <w:b/>
          <w:color w:val="C00000"/>
          <w:u w:val="single"/>
        </w:rPr>
        <w:t>Très important</w:t>
      </w:r>
      <w:r>
        <w:rPr>
          <w:rFonts w:ascii="Garamond" w:eastAsia="Garamond" w:hAnsi="Garamond" w:cs="Garamond"/>
          <w:b/>
          <w:color w:val="C00000"/>
        </w:rPr>
        <w:t xml:space="preserve">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rejoindre le groupe « Anglais littéraire » créé pour eux. Ne surtout pas se tromper de code, ne pas confondre avec le groupe ANC1A0LT</w:t>
      </w:r>
    </w:p>
    <w:p w14:paraId="53D614F7" w14:textId="77777777" w:rsidR="004D0D79" w:rsidRDefault="000E2ECD">
      <w:pPr>
        <w:jc w:val="both"/>
        <w:rPr>
          <w:rFonts w:ascii="Garamond" w:eastAsia="Garamond" w:hAnsi="Garamond" w:cs="Garamond"/>
        </w:rPr>
      </w:pPr>
      <w:sdt>
        <w:sdtPr>
          <w:tag w:val="goog_rdk_26"/>
          <w:id w:val="1753580528"/>
        </w:sdtPr>
        <w:sdtEndPr/>
        <w:sdtContent>
          <w:r>
            <w:rPr>
              <w:rFonts w:ascii="Cardo" w:eastAsia="Cardo" w:hAnsi="Cardo" w:cs="Cardo"/>
              <w:b/>
            </w:rPr>
            <w:t xml:space="preserve">Libellé UE : </w:t>
          </w:r>
        </w:sdtContent>
      </w:sdt>
      <w:r>
        <w:rPr>
          <w:rFonts w:ascii="Garamond" w:eastAsia="Garamond" w:hAnsi="Garamond" w:cs="Garamond"/>
          <w:b/>
          <w:color w:val="C00000"/>
        </w:rPr>
        <w:t>Anglais littéraire : C1</w:t>
      </w:r>
      <w:r>
        <w:rPr>
          <w:rFonts w:ascii="Garamond" w:eastAsia="Garamond" w:hAnsi="Garamond" w:cs="Garamond"/>
          <w:color w:val="C00000"/>
        </w:rPr>
        <w:t xml:space="preserve"> </w:t>
      </w:r>
      <w:r>
        <w:rPr>
          <w:rFonts w:ascii="Garamond" w:eastAsia="Garamond" w:hAnsi="Garamond" w:cs="Garamond"/>
        </w:rPr>
        <w:t xml:space="preserve">- Semestre impair </w:t>
      </w:r>
    </w:p>
    <w:p w14:paraId="56EF30B4" w14:textId="77777777" w:rsidR="004D0D79" w:rsidRDefault="000E2ECD">
      <w:pPr>
        <w:jc w:val="both"/>
        <w:rPr>
          <w:rFonts w:ascii="Garamond" w:eastAsia="Garamond" w:hAnsi="Garamond" w:cs="Garamond"/>
          <w:b/>
        </w:rPr>
      </w:pPr>
      <w:r>
        <w:rPr>
          <w:rFonts w:ascii="Garamond" w:eastAsia="Garamond" w:hAnsi="Garamond" w:cs="Garamond"/>
          <w:b/>
        </w:rPr>
        <w:t xml:space="preserve">Responsable de l’UE : </w:t>
      </w:r>
      <w:r>
        <w:rPr>
          <w:rFonts w:ascii="Garamond" w:eastAsia="Garamond" w:hAnsi="Garamond" w:cs="Garamond"/>
        </w:rPr>
        <w:t xml:space="preserve">Laurence </w:t>
      </w:r>
      <w:proofErr w:type="spellStart"/>
      <w:r>
        <w:rPr>
          <w:rFonts w:ascii="Garamond" w:eastAsia="Garamond" w:hAnsi="Garamond" w:cs="Garamond"/>
        </w:rPr>
        <w:t>Talairach</w:t>
      </w:r>
      <w:proofErr w:type="spellEnd"/>
      <w:r>
        <w:rPr>
          <w:rFonts w:ascii="Garamond" w:eastAsia="Garamond" w:hAnsi="Garamond" w:cs="Garamond"/>
        </w:rPr>
        <w:br/>
      </w:r>
      <w:sdt>
        <w:sdtPr>
          <w:tag w:val="goog_rdk_27"/>
          <w:id w:val="868859802"/>
        </w:sdtPr>
        <w:sdtEndPr/>
        <w:sdtContent>
          <w:r>
            <w:rPr>
              <w:rFonts w:ascii="Cardo" w:eastAsia="Cardo" w:hAnsi="Cardo" w:cs="Cardo"/>
              <w:b/>
            </w:rPr>
            <w:t xml:space="preserve">Formation à distance (SED) : OUI </w:t>
          </w:r>
        </w:sdtContent>
      </w:sdt>
    </w:p>
    <w:p w14:paraId="312C5597" w14:textId="77777777" w:rsidR="004D0D79" w:rsidRDefault="000E2ECD">
      <w:pPr>
        <w:jc w:val="both"/>
        <w:rPr>
          <w:rFonts w:ascii="Garamond" w:eastAsia="Garamond" w:hAnsi="Garamond" w:cs="Garamond"/>
        </w:rPr>
      </w:pPr>
      <w:r>
        <w:rPr>
          <w:rFonts w:ascii="Garamond" w:eastAsia="Garamond" w:hAnsi="Garamond" w:cs="Garamond"/>
          <w:b/>
        </w:rPr>
        <w:t xml:space="preserve">Département ou section de gestion de l’UE : </w:t>
      </w:r>
      <w:r>
        <w:rPr>
          <w:rFonts w:ascii="Garamond" w:eastAsia="Garamond" w:hAnsi="Garamond" w:cs="Garamond"/>
        </w:rPr>
        <w:t xml:space="preserve">Département des Etudes du Monde Anglophone </w:t>
      </w:r>
      <w:r>
        <w:rPr>
          <w:rFonts w:ascii="Garamond" w:eastAsia="Garamond" w:hAnsi="Garamond" w:cs="Garamond"/>
        </w:rPr>
        <w:br/>
      </w:r>
      <w:r>
        <w:rPr>
          <w:rFonts w:ascii="Garamond" w:eastAsia="Garamond" w:hAnsi="Garamond" w:cs="Garamond"/>
          <w:b/>
        </w:rPr>
        <w:t xml:space="preserve">Langues d’enseignement : </w:t>
      </w:r>
      <w:sdt>
        <w:sdtPr>
          <w:tag w:val="goog_rdk_28"/>
          <w:id w:val="-480043044"/>
        </w:sdtPr>
        <w:sdtEndPr/>
        <w:sdtContent>
          <w:r>
            <w:rPr>
              <w:rFonts w:ascii="Cardo" w:eastAsia="Cardo" w:hAnsi="Cardo" w:cs="Cardo"/>
            </w:rPr>
            <w:t xml:space="preserve">anglais (partie littérature) et </w:t>
          </w:r>
          <w:proofErr w:type="spellStart"/>
          <w:r>
            <w:rPr>
              <w:rFonts w:ascii="Cardo" w:eastAsia="Cardo" w:hAnsi="Cardo" w:cs="Cardo"/>
            </w:rPr>
            <w:t>français</w:t>
          </w:r>
          <w:proofErr w:type="spellEnd"/>
          <w:r>
            <w:rPr>
              <w:rFonts w:ascii="Cardo" w:eastAsia="Cardo" w:hAnsi="Cardo" w:cs="Cardo"/>
            </w:rPr>
            <w:t xml:space="preserve"> (par</w:t>
          </w:r>
          <w:r>
            <w:rPr>
              <w:rFonts w:ascii="Cardo" w:eastAsia="Cardo" w:hAnsi="Cardo" w:cs="Cardo"/>
            </w:rPr>
            <w:t>tie version)</w:t>
          </w:r>
          <w:r>
            <w:rPr>
              <w:rFonts w:ascii="Cardo" w:eastAsia="Cardo" w:hAnsi="Cardo" w:cs="Cardo"/>
            </w:rPr>
            <w:br/>
          </w:r>
          <w:r>
            <w:rPr>
              <w:rFonts w:ascii="Cardo" w:eastAsia="Cardo" w:hAnsi="Cardo" w:cs="Cardo"/>
            </w:rPr>
            <w:lastRenderedPageBreak/>
            <w:br/>
          </w:r>
          <w:r>
            <w:rPr>
              <w:rFonts w:ascii="Cardo" w:eastAsia="Cardo" w:hAnsi="Cardo" w:cs="Cardo"/>
            </w:rPr>
            <w:br/>
          </w:r>
        </w:sdtContent>
      </w:sdt>
    </w:p>
    <w:p w14:paraId="0CDC406D" w14:textId="77777777" w:rsidR="004D0D79" w:rsidRDefault="000E2ECD">
      <w:pPr>
        <w:jc w:val="both"/>
        <w:rPr>
          <w:rFonts w:ascii="Garamond" w:eastAsia="Garamond" w:hAnsi="Garamond" w:cs="Garamond"/>
        </w:rPr>
      </w:pPr>
      <w:r>
        <w:rPr>
          <w:rFonts w:ascii="Garamond" w:eastAsia="Garamond" w:hAnsi="Garamond" w:cs="Garamond"/>
        </w:rPr>
        <w:t xml:space="preserve">Cette UE est composée de </w:t>
      </w:r>
      <w:r>
        <w:rPr>
          <w:rFonts w:ascii="Garamond" w:eastAsia="Garamond" w:hAnsi="Garamond" w:cs="Garamond"/>
          <w:b/>
        </w:rPr>
        <w:t xml:space="preserve">2 modules </w:t>
      </w:r>
      <w:r>
        <w:rPr>
          <w:rFonts w:ascii="Garamond" w:eastAsia="Garamond" w:hAnsi="Garamond" w:cs="Garamond"/>
        </w:rPr>
        <w:t xml:space="preserve">: </w:t>
      </w:r>
    </w:p>
    <w:p w14:paraId="78A03C68" w14:textId="77777777" w:rsidR="004D0D79" w:rsidRDefault="000E2ECD">
      <w:pPr>
        <w:numPr>
          <w:ilvl w:val="0"/>
          <w:numId w:val="75"/>
        </w:numPr>
        <w:rPr>
          <w:rFonts w:ascii="Garamond" w:eastAsia="Garamond" w:hAnsi="Garamond" w:cs="Garamond"/>
        </w:rPr>
      </w:pPr>
      <w:r>
        <w:rPr>
          <w:rFonts w:ascii="Garamond" w:eastAsia="Garamond" w:hAnsi="Garamond" w:cs="Garamond"/>
        </w:rPr>
        <w:t xml:space="preserve">Module 1 de </w:t>
      </w:r>
      <w:r>
        <w:rPr>
          <w:rFonts w:ascii="Garamond" w:eastAsia="Garamond" w:hAnsi="Garamond" w:cs="Garamond"/>
          <w:b/>
        </w:rPr>
        <w:t xml:space="preserve">littérature </w:t>
      </w:r>
      <w:r>
        <w:rPr>
          <w:rFonts w:ascii="Garamond" w:eastAsia="Garamond" w:hAnsi="Garamond" w:cs="Garamond"/>
        </w:rPr>
        <w:t xml:space="preserve">: 1 TD de 1h par semaine pendant 12 semaines </w:t>
      </w:r>
    </w:p>
    <w:p w14:paraId="363A656E" w14:textId="77777777" w:rsidR="004D0D79" w:rsidRDefault="000E2ECD">
      <w:pPr>
        <w:numPr>
          <w:ilvl w:val="0"/>
          <w:numId w:val="75"/>
        </w:numPr>
        <w:rPr>
          <w:rFonts w:ascii="Garamond" w:eastAsia="Garamond" w:hAnsi="Garamond" w:cs="Garamond"/>
        </w:rPr>
      </w:pPr>
      <w:r>
        <w:rPr>
          <w:rFonts w:ascii="Garamond" w:eastAsia="Garamond" w:hAnsi="Garamond" w:cs="Garamond"/>
        </w:rPr>
        <w:t xml:space="preserve">Module 2 de </w:t>
      </w:r>
      <w:r>
        <w:rPr>
          <w:rFonts w:ascii="Garamond" w:eastAsia="Garamond" w:hAnsi="Garamond" w:cs="Garamond"/>
          <w:b/>
        </w:rPr>
        <w:t xml:space="preserve">version littéraire : </w:t>
      </w:r>
      <w:r>
        <w:rPr>
          <w:rFonts w:ascii="Garamond" w:eastAsia="Garamond" w:hAnsi="Garamond" w:cs="Garamond"/>
        </w:rPr>
        <w:t xml:space="preserve">1 TD de 1h par semaine pendant 12 semaines </w:t>
      </w:r>
    </w:p>
    <w:p w14:paraId="79520C57" w14:textId="77777777" w:rsidR="004D0D79" w:rsidRDefault="000E2ECD">
      <w:pPr>
        <w:jc w:val="both"/>
      </w:pPr>
      <w:r>
        <w:t xml:space="preserve"> </w:t>
      </w:r>
    </w:p>
    <w:p w14:paraId="5BB06E93" w14:textId="77777777" w:rsidR="004D0D79" w:rsidRDefault="000E2ECD">
      <w:pPr>
        <w:jc w:val="both"/>
        <w:rPr>
          <w:rFonts w:ascii="Garamond" w:eastAsia="Garamond" w:hAnsi="Garamond" w:cs="Garamond"/>
          <w:b/>
        </w:rPr>
      </w:pPr>
      <w:r>
        <w:rPr>
          <w:rFonts w:ascii="Garamond" w:eastAsia="Garamond" w:hAnsi="Garamond" w:cs="Garamond"/>
          <w:b/>
        </w:rPr>
        <w:t xml:space="preserve">MODULE (1) : Littérature </w:t>
      </w:r>
    </w:p>
    <w:p w14:paraId="1A8ED8BE" w14:textId="77777777" w:rsidR="004D0D79" w:rsidRDefault="000E2ECD">
      <w:pPr>
        <w:jc w:val="both"/>
        <w:rPr>
          <w:rFonts w:ascii="Garamond" w:eastAsia="Garamond" w:hAnsi="Garamond" w:cs="Garamond"/>
        </w:rPr>
      </w:pPr>
      <w:r>
        <w:rPr>
          <w:rFonts w:ascii="Garamond" w:eastAsia="Garamond" w:hAnsi="Garamond" w:cs="Garamond"/>
        </w:rPr>
        <w:t xml:space="preserve">Coordination : Laurence </w:t>
      </w:r>
      <w:proofErr w:type="spellStart"/>
      <w:r>
        <w:rPr>
          <w:rFonts w:ascii="Garamond" w:eastAsia="Garamond" w:hAnsi="Garamond" w:cs="Garamond"/>
        </w:rPr>
        <w:t>T</w:t>
      </w:r>
      <w:r>
        <w:rPr>
          <w:rFonts w:ascii="Garamond" w:eastAsia="Garamond" w:hAnsi="Garamond" w:cs="Garamond"/>
        </w:rPr>
        <w:t>alairach</w:t>
      </w:r>
      <w:proofErr w:type="spellEnd"/>
      <w:r>
        <w:rPr>
          <w:rFonts w:ascii="Garamond" w:eastAsia="Garamond" w:hAnsi="Garamond" w:cs="Garamond"/>
        </w:rPr>
        <w:t xml:space="preserve"> </w:t>
      </w:r>
    </w:p>
    <w:p w14:paraId="751DB49B" w14:textId="77777777" w:rsidR="004D0D79" w:rsidRDefault="000E2ECD">
      <w:pPr>
        <w:jc w:val="both"/>
        <w:rPr>
          <w:rFonts w:ascii="Garamond" w:eastAsia="Garamond" w:hAnsi="Garamond" w:cs="Garamond"/>
          <w:sz w:val="23"/>
          <w:szCs w:val="23"/>
        </w:rPr>
      </w:pPr>
      <w:r>
        <w:rPr>
          <w:rFonts w:ascii="Garamond" w:eastAsia="Garamond" w:hAnsi="Garamond" w:cs="Garamond"/>
        </w:rPr>
        <w:t xml:space="preserve">Contenu : </w:t>
      </w:r>
      <w:r>
        <w:rPr>
          <w:rFonts w:ascii="Garamond" w:eastAsia="Garamond" w:hAnsi="Garamond" w:cs="Garamond"/>
          <w:sz w:val="23"/>
          <w:szCs w:val="23"/>
        </w:rPr>
        <w:t>À partir d’extraits de littérature britannique du XIX</w:t>
      </w:r>
      <w:r>
        <w:rPr>
          <w:rFonts w:ascii="Garamond" w:eastAsia="Garamond" w:hAnsi="Garamond" w:cs="Garamond"/>
          <w:sz w:val="16"/>
          <w:szCs w:val="16"/>
        </w:rPr>
        <w:t xml:space="preserve">e </w:t>
      </w:r>
      <w:r>
        <w:rPr>
          <w:rFonts w:ascii="Garamond" w:eastAsia="Garamond" w:hAnsi="Garamond" w:cs="Garamond"/>
          <w:sz w:val="23"/>
          <w:szCs w:val="23"/>
        </w:rPr>
        <w:t>siècle, ce cours retrace l’évolution du roman “gothique” de l’époque romantique à la fin de l’ère victorienne. De Frankenstein à Dracula, ce cours permet de se familiariser avec les</w:t>
      </w:r>
      <w:r>
        <w:rPr>
          <w:rFonts w:ascii="Garamond" w:eastAsia="Garamond" w:hAnsi="Garamond" w:cs="Garamond"/>
          <w:sz w:val="23"/>
          <w:szCs w:val="23"/>
        </w:rPr>
        <w:t xml:space="preserve"> codes et conventions d’un genre tout en entraînant les étudiants à la technique du commentaire de texte en anglais.</w:t>
      </w:r>
    </w:p>
    <w:p w14:paraId="0FA6985F" w14:textId="77777777" w:rsidR="004D0D79" w:rsidRDefault="000E2ECD">
      <w:pPr>
        <w:jc w:val="both"/>
      </w:pPr>
      <w:r>
        <w:t xml:space="preserve"> </w:t>
      </w:r>
    </w:p>
    <w:p w14:paraId="053023F2" w14:textId="77777777" w:rsidR="004D0D79" w:rsidRDefault="000E2ECD">
      <w:pPr>
        <w:jc w:val="both"/>
        <w:rPr>
          <w:rFonts w:ascii="Garamond" w:eastAsia="Garamond" w:hAnsi="Garamond" w:cs="Garamond"/>
        </w:rPr>
      </w:pPr>
      <w:r>
        <w:rPr>
          <w:rFonts w:ascii="Garamond" w:eastAsia="Garamond" w:hAnsi="Garamond" w:cs="Garamond"/>
          <w:b/>
        </w:rPr>
        <w:t>Ouvrages de référence / Matériel de cours :</w:t>
      </w:r>
      <w:r>
        <w:rPr>
          <w:rFonts w:ascii="Garamond" w:eastAsia="Garamond" w:hAnsi="Garamond" w:cs="Garamond"/>
          <w:b/>
        </w:rPr>
        <w:br/>
      </w:r>
      <w:sdt>
        <w:sdtPr>
          <w:tag w:val="goog_rdk_29"/>
          <w:id w:val="545012531"/>
        </w:sdtPr>
        <w:sdtEndPr/>
        <w:sdtContent>
          <w:r>
            <w:rPr>
              <w:rFonts w:ascii="Cardo" w:eastAsia="Cardo" w:hAnsi="Cardo" w:cs="Cardo"/>
            </w:rPr>
            <w:t xml:space="preserve">Travail à partir d’extraits de textes </w:t>
          </w:r>
          <w:proofErr w:type="spellStart"/>
          <w:r>
            <w:rPr>
              <w:rFonts w:ascii="Cardo" w:eastAsia="Cardo" w:hAnsi="Cardo" w:cs="Cardo"/>
            </w:rPr>
            <w:t>littéraires</w:t>
          </w:r>
          <w:proofErr w:type="spellEnd"/>
          <w:r>
            <w:rPr>
              <w:rFonts w:ascii="Cardo" w:eastAsia="Cardo" w:hAnsi="Cardo" w:cs="Cardo"/>
            </w:rPr>
            <w:t xml:space="preserve"> (brochure à télécharger sur IRIS) </w:t>
          </w:r>
        </w:sdtContent>
      </w:sdt>
    </w:p>
    <w:p w14:paraId="22DFAD91" w14:textId="77777777" w:rsidR="004D0D79" w:rsidRDefault="000E2ECD">
      <w:pPr>
        <w:jc w:val="both"/>
      </w:pPr>
      <w:r>
        <w:t xml:space="preserve"> </w:t>
      </w:r>
    </w:p>
    <w:p w14:paraId="7A12656B" w14:textId="77777777" w:rsidR="004D0D79" w:rsidRDefault="000E2ECD">
      <w:pPr>
        <w:jc w:val="both"/>
        <w:rPr>
          <w:rFonts w:ascii="Garamond" w:eastAsia="Garamond" w:hAnsi="Garamond" w:cs="Garamond"/>
          <w:b/>
        </w:rPr>
      </w:pPr>
      <w:r>
        <w:rPr>
          <w:rFonts w:ascii="Garamond" w:eastAsia="Garamond" w:hAnsi="Garamond" w:cs="Garamond"/>
          <w:b/>
        </w:rPr>
        <w:t>MODULE (2) DISCIPLINE 2 : Version littéraire</w:t>
      </w:r>
    </w:p>
    <w:p w14:paraId="2EC9C098" w14:textId="77777777" w:rsidR="004D0D79" w:rsidRDefault="000E2ECD">
      <w:pPr>
        <w:jc w:val="both"/>
        <w:rPr>
          <w:rFonts w:ascii="Garamond" w:eastAsia="Garamond" w:hAnsi="Garamond" w:cs="Garamond"/>
        </w:rPr>
      </w:pPr>
      <w:r>
        <w:rPr>
          <w:rFonts w:ascii="Garamond" w:eastAsia="Garamond" w:hAnsi="Garamond" w:cs="Garamond"/>
        </w:rPr>
        <w:t xml:space="preserve">Coordination : Laure </w:t>
      </w:r>
      <w:proofErr w:type="spellStart"/>
      <w:r>
        <w:rPr>
          <w:rFonts w:ascii="Garamond" w:eastAsia="Garamond" w:hAnsi="Garamond" w:cs="Garamond"/>
        </w:rPr>
        <w:t>Blanchemain</w:t>
      </w:r>
      <w:proofErr w:type="spellEnd"/>
      <w:r>
        <w:rPr>
          <w:rFonts w:ascii="Garamond" w:eastAsia="Garamond" w:hAnsi="Garamond" w:cs="Garamond"/>
        </w:rPr>
        <w:t xml:space="preserve"> Faucon </w:t>
      </w:r>
    </w:p>
    <w:p w14:paraId="0CEE5154" w14:textId="77777777" w:rsidR="004D0D79" w:rsidRDefault="000E2ECD">
      <w:pPr>
        <w:ind w:left="720"/>
        <w:jc w:val="both"/>
        <w:rPr>
          <w:rFonts w:ascii="Garamond" w:eastAsia="Garamond" w:hAnsi="Garamond" w:cs="Garamond"/>
        </w:rPr>
      </w:pPr>
      <w:r>
        <w:rPr>
          <w:rFonts w:ascii="Garamond" w:eastAsia="Garamond" w:hAnsi="Garamond" w:cs="Garamond"/>
        </w:rPr>
        <w:t xml:space="preserve">Contenu : L’objectif de ce cours est de se familiariser avec la technique de la traduction de l’anglais vers le </w:t>
      </w:r>
      <w:proofErr w:type="spellStart"/>
      <w:r>
        <w:rPr>
          <w:rFonts w:ascii="Garamond" w:eastAsia="Garamond" w:hAnsi="Garamond" w:cs="Garamond"/>
        </w:rPr>
        <w:t>franç</w:t>
      </w:r>
      <w:r>
        <w:t>̧</w:t>
      </w:r>
      <w:r>
        <w:rPr>
          <w:rFonts w:ascii="Garamond" w:eastAsia="Garamond" w:hAnsi="Garamond" w:cs="Garamond"/>
        </w:rPr>
        <w:t>ais</w:t>
      </w:r>
      <w:proofErr w:type="spellEnd"/>
      <w:r>
        <w:rPr>
          <w:rFonts w:ascii="Garamond" w:eastAsia="Garamond" w:hAnsi="Garamond" w:cs="Garamond"/>
        </w:rPr>
        <w:t xml:space="preserve"> à partir de textes littéraires, ce qui permet de</w:t>
      </w:r>
      <w:r>
        <w:rPr>
          <w:rFonts w:ascii="Garamond" w:eastAsia="Garamond" w:hAnsi="Garamond" w:cs="Garamond"/>
        </w:rPr>
        <w:t xml:space="preserve"> développer une approche approfondie et une compréhension fine de la langue anglaise à travers des textes littéraires. </w:t>
      </w:r>
    </w:p>
    <w:p w14:paraId="2DB2A948" w14:textId="77777777" w:rsidR="004D0D79" w:rsidRDefault="000E2ECD">
      <w:pPr>
        <w:jc w:val="both"/>
      </w:pPr>
      <w:r>
        <w:t xml:space="preserve"> </w:t>
      </w:r>
    </w:p>
    <w:p w14:paraId="3A14F79D" w14:textId="77777777" w:rsidR="004D0D79" w:rsidRDefault="000E2ECD">
      <w:pPr>
        <w:ind w:left="720"/>
        <w:jc w:val="both"/>
        <w:rPr>
          <w:rFonts w:ascii="Garamond" w:eastAsia="Garamond" w:hAnsi="Garamond" w:cs="Garamond"/>
        </w:rPr>
      </w:pPr>
      <w:r>
        <w:rPr>
          <w:rFonts w:ascii="Garamond" w:eastAsia="Garamond" w:hAnsi="Garamond" w:cs="Garamond"/>
          <w:b/>
        </w:rPr>
        <w:t>Ouvrages de référence / Matériel de cours :</w:t>
      </w:r>
      <w:r>
        <w:rPr>
          <w:rFonts w:ascii="Garamond" w:eastAsia="Garamond" w:hAnsi="Garamond" w:cs="Garamond"/>
          <w:b/>
        </w:rPr>
        <w:br/>
      </w:r>
      <w:r>
        <w:rPr>
          <w:rFonts w:ascii="Garamond" w:eastAsia="Garamond" w:hAnsi="Garamond" w:cs="Garamond"/>
        </w:rPr>
        <w:t xml:space="preserve">Dictionnaire unilingue obligatoire (dictionnaire des synonymes interdit) </w:t>
      </w:r>
    </w:p>
    <w:p w14:paraId="516C0E50" w14:textId="77777777" w:rsidR="004D0D79" w:rsidRDefault="000E2ECD">
      <w:pPr>
        <w:jc w:val="both"/>
      </w:pPr>
      <w:r>
        <w:t xml:space="preserve"> </w:t>
      </w:r>
    </w:p>
    <w:p w14:paraId="396DE975" w14:textId="77777777" w:rsidR="004D0D79" w:rsidRDefault="000E2ECD">
      <w:pPr>
        <w:jc w:val="both"/>
        <w:rPr>
          <w:rFonts w:ascii="Garamond" w:eastAsia="Garamond" w:hAnsi="Garamond" w:cs="Garamond"/>
          <w:b/>
          <w:color w:val="FF0000"/>
          <w:highlight w:val="yellow"/>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et </w:t>
      </w:r>
      <w:r>
        <w:rPr>
          <w:rFonts w:ascii="Garamond" w:eastAsia="Garamond" w:hAnsi="Garamond" w:cs="Garamond"/>
          <w:b/>
          <w:color w:val="FF0000"/>
          <w:highlight w:val="yellow"/>
        </w:rPr>
        <w:t>SED (CT)</w:t>
      </w:r>
    </w:p>
    <w:p w14:paraId="48A1F18A" w14:textId="77777777" w:rsidR="004D0D79" w:rsidRDefault="004D0D79">
      <w:pPr>
        <w:jc w:val="both"/>
        <w:rPr>
          <w:rFonts w:ascii="Garamond" w:eastAsia="Garamond" w:hAnsi="Garamond" w:cs="Garamond"/>
          <w:b/>
          <w:color w:val="FF0000"/>
          <w:highlight w:val="yellow"/>
        </w:rPr>
      </w:pPr>
    </w:p>
    <w:p w14:paraId="07BC1247" w14:textId="77777777" w:rsidR="004D0D79" w:rsidRDefault="000E2ECD">
      <w:pPr>
        <w:ind w:left="720" w:hanging="360"/>
        <w:jc w:val="both"/>
        <w:rPr>
          <w:rFonts w:ascii="Garamond" w:eastAsia="Garamond" w:hAnsi="Garamond" w:cs="Garamond"/>
          <w:b/>
          <w:color w:val="C00000"/>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ANC2ALLT</w:t>
      </w:r>
    </w:p>
    <w:p w14:paraId="5515EAC9" w14:textId="77777777" w:rsidR="004D0D79" w:rsidRDefault="000E2ECD">
      <w:pPr>
        <w:jc w:val="both"/>
        <w:rPr>
          <w:rFonts w:ascii="Garamond" w:eastAsia="Garamond" w:hAnsi="Garamond" w:cs="Garamond"/>
          <w:color w:val="FF0000"/>
        </w:rPr>
      </w:pPr>
      <w:sdt>
        <w:sdtPr>
          <w:tag w:val="goog_rdk_30"/>
          <w:id w:val="1770744686"/>
        </w:sdtPr>
        <w:sdtEndPr/>
        <w:sdtContent>
          <w:r>
            <w:rPr>
              <w:rFonts w:ascii="Cardo" w:eastAsia="Cardo" w:hAnsi="Cardo" w:cs="Cardo"/>
              <w:b/>
            </w:rPr>
            <w:t xml:space="preserve">Libellé UE : </w:t>
          </w:r>
        </w:sdtContent>
      </w:sdt>
      <w:r>
        <w:rPr>
          <w:rFonts w:ascii="Garamond" w:eastAsia="Garamond" w:hAnsi="Garamond" w:cs="Garamond"/>
          <w:b/>
          <w:color w:val="C00000"/>
        </w:rPr>
        <w:t>Anglais littéraire : C2 - Semestre impair</w:t>
      </w:r>
      <w:r>
        <w:rPr>
          <w:rFonts w:ascii="Garamond" w:eastAsia="Garamond" w:hAnsi="Garamond" w:cs="Garamond"/>
          <w:color w:val="FF0000"/>
        </w:rPr>
        <w:t xml:space="preserve"> </w:t>
      </w:r>
    </w:p>
    <w:p w14:paraId="44DCF550" w14:textId="77777777" w:rsidR="004D0D79" w:rsidRDefault="000E2ECD">
      <w:pPr>
        <w:jc w:val="both"/>
        <w:rPr>
          <w:rFonts w:ascii="Garamond" w:eastAsia="Garamond" w:hAnsi="Garamond" w:cs="Garamond"/>
        </w:rPr>
      </w:pPr>
      <w:r>
        <w:rPr>
          <w:rFonts w:ascii="Garamond" w:eastAsia="Garamond" w:hAnsi="Garamond" w:cs="Garamond"/>
          <w:b/>
        </w:rPr>
        <w:t xml:space="preserve">Responsable de l’UE : </w:t>
      </w:r>
      <w:r>
        <w:rPr>
          <w:rFonts w:ascii="Garamond" w:eastAsia="Garamond" w:hAnsi="Garamond" w:cs="Garamond"/>
        </w:rPr>
        <w:t xml:space="preserve">Laurence </w:t>
      </w:r>
      <w:proofErr w:type="spellStart"/>
      <w:r>
        <w:rPr>
          <w:rFonts w:ascii="Garamond" w:eastAsia="Garamond" w:hAnsi="Garamond" w:cs="Garamond"/>
        </w:rPr>
        <w:t>Talairach</w:t>
      </w:r>
      <w:proofErr w:type="spellEnd"/>
    </w:p>
    <w:p w14:paraId="6BBBE529" w14:textId="77777777" w:rsidR="004D0D79" w:rsidRDefault="000E2ECD">
      <w:pPr>
        <w:jc w:val="both"/>
        <w:rPr>
          <w:rFonts w:ascii="Garamond" w:eastAsia="Garamond" w:hAnsi="Garamond" w:cs="Garamond"/>
          <w:b/>
        </w:rPr>
      </w:pPr>
      <w:sdt>
        <w:sdtPr>
          <w:tag w:val="goog_rdk_31"/>
          <w:id w:val="1084987319"/>
        </w:sdtPr>
        <w:sdtEndPr/>
        <w:sdtContent>
          <w:r>
            <w:rPr>
              <w:rFonts w:ascii="Cardo" w:eastAsia="Cardo" w:hAnsi="Cardo" w:cs="Cardo"/>
              <w:b/>
            </w:rPr>
            <w:t xml:space="preserve">Formation à distance (SED) : OUI </w:t>
          </w:r>
        </w:sdtContent>
      </w:sdt>
    </w:p>
    <w:p w14:paraId="225353B4" w14:textId="77777777" w:rsidR="004D0D79" w:rsidRDefault="000E2ECD">
      <w:pPr>
        <w:jc w:val="both"/>
        <w:rPr>
          <w:rFonts w:ascii="Garamond" w:eastAsia="Garamond" w:hAnsi="Garamond" w:cs="Garamond"/>
        </w:rPr>
      </w:pPr>
      <w:sdt>
        <w:sdtPr>
          <w:tag w:val="goog_rdk_32"/>
          <w:id w:val="1594899685"/>
        </w:sdtPr>
        <w:sdtEndPr/>
        <w:sdtContent>
          <w:proofErr w:type="spellStart"/>
          <w:r>
            <w:rPr>
              <w:rFonts w:ascii="Cardo" w:eastAsia="Cardo" w:hAnsi="Cardo" w:cs="Cardo"/>
              <w:b/>
            </w:rPr>
            <w:t>Département</w:t>
          </w:r>
          <w:proofErr w:type="spellEnd"/>
          <w:r>
            <w:rPr>
              <w:rFonts w:ascii="Cardo" w:eastAsia="Cardo" w:hAnsi="Cardo" w:cs="Cardo"/>
              <w:b/>
            </w:rPr>
            <w:t xml:space="preserve"> ou section de gestion de l’UE : </w:t>
          </w:r>
        </w:sdtContent>
      </w:sdt>
      <w:sdt>
        <w:sdtPr>
          <w:tag w:val="goog_rdk_33"/>
          <w:id w:val="1549541316"/>
        </w:sdtPr>
        <w:sdtEndPr/>
        <w:sdtContent>
          <w:proofErr w:type="spellStart"/>
          <w:r>
            <w:rPr>
              <w:rFonts w:ascii="Cardo" w:eastAsia="Cardo" w:hAnsi="Cardo" w:cs="Cardo"/>
            </w:rPr>
            <w:t>Département</w:t>
          </w:r>
          <w:proofErr w:type="spellEnd"/>
          <w:r>
            <w:rPr>
              <w:rFonts w:ascii="Cardo" w:eastAsia="Cardo" w:hAnsi="Cardo" w:cs="Cardo"/>
            </w:rPr>
            <w:t xml:space="preserve"> des Etudes du Monde Anglophone </w:t>
          </w:r>
        </w:sdtContent>
      </w:sdt>
    </w:p>
    <w:p w14:paraId="71BED2F7" w14:textId="77777777" w:rsidR="004D0D79" w:rsidRDefault="000E2ECD">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 xml:space="preserve">anglais (partie texte/image) et </w:t>
      </w:r>
      <w:proofErr w:type="spellStart"/>
      <w:r>
        <w:rPr>
          <w:rFonts w:ascii="Garamond" w:eastAsia="Garamond" w:hAnsi="Garamond" w:cs="Garamond"/>
        </w:rPr>
        <w:t>franc</w:t>
      </w:r>
      <w:r>
        <w:t>̧</w:t>
      </w:r>
      <w:r>
        <w:rPr>
          <w:rFonts w:ascii="Garamond" w:eastAsia="Garamond" w:hAnsi="Garamond" w:cs="Garamond"/>
        </w:rPr>
        <w:t>ais</w:t>
      </w:r>
      <w:proofErr w:type="spellEnd"/>
      <w:r>
        <w:rPr>
          <w:rFonts w:ascii="Garamond" w:eastAsia="Garamond" w:hAnsi="Garamond" w:cs="Garamond"/>
        </w:rPr>
        <w:t xml:space="preserve"> (partie version) </w:t>
      </w:r>
    </w:p>
    <w:p w14:paraId="40B03EDF" w14:textId="77777777" w:rsidR="004D0D79" w:rsidRDefault="000E2ECD">
      <w:pPr>
        <w:jc w:val="both"/>
      </w:pPr>
      <w:r>
        <w:t xml:space="preserve"> </w:t>
      </w:r>
    </w:p>
    <w:p w14:paraId="4468D57E" w14:textId="77777777" w:rsidR="004D0D79" w:rsidRDefault="000E2ECD">
      <w:pPr>
        <w:jc w:val="both"/>
        <w:rPr>
          <w:rFonts w:ascii="Garamond" w:eastAsia="Garamond" w:hAnsi="Garamond" w:cs="Garamond"/>
        </w:rPr>
      </w:pPr>
      <w:sdt>
        <w:sdtPr>
          <w:tag w:val="goog_rdk_34"/>
          <w:id w:val="1661891112"/>
        </w:sdtPr>
        <w:sdtEndPr/>
        <w:sdtContent>
          <w:r>
            <w:rPr>
              <w:rFonts w:ascii="Cardo" w:eastAsia="Cardo" w:hAnsi="Cardo" w:cs="Cardo"/>
            </w:rPr>
            <w:t xml:space="preserve">Cette UE est </w:t>
          </w:r>
          <w:proofErr w:type="spellStart"/>
          <w:r>
            <w:rPr>
              <w:rFonts w:ascii="Cardo" w:eastAsia="Cardo" w:hAnsi="Cardo" w:cs="Cardo"/>
            </w:rPr>
            <w:t>composée</w:t>
          </w:r>
          <w:proofErr w:type="spellEnd"/>
          <w:r>
            <w:rPr>
              <w:rFonts w:ascii="Cardo" w:eastAsia="Cardo" w:hAnsi="Cardo" w:cs="Cardo"/>
            </w:rPr>
            <w:t xml:space="preserve"> de </w:t>
          </w:r>
        </w:sdtContent>
      </w:sdt>
      <w:r>
        <w:rPr>
          <w:rFonts w:ascii="Garamond" w:eastAsia="Garamond" w:hAnsi="Garamond" w:cs="Garamond"/>
          <w:b/>
        </w:rPr>
        <w:t xml:space="preserve">2 modules </w:t>
      </w:r>
      <w:r>
        <w:rPr>
          <w:rFonts w:ascii="Garamond" w:eastAsia="Garamond" w:hAnsi="Garamond" w:cs="Garamond"/>
        </w:rPr>
        <w:t xml:space="preserve">: </w:t>
      </w:r>
    </w:p>
    <w:p w14:paraId="04D30C82" w14:textId="77777777" w:rsidR="004D0D79" w:rsidRDefault="000E2ECD">
      <w:pPr>
        <w:numPr>
          <w:ilvl w:val="0"/>
          <w:numId w:val="80"/>
        </w:numPr>
        <w:rPr>
          <w:rFonts w:ascii="Garamond" w:eastAsia="Garamond" w:hAnsi="Garamond" w:cs="Garamond"/>
        </w:rPr>
      </w:pPr>
      <w:r>
        <w:rPr>
          <w:rFonts w:ascii="Garamond" w:eastAsia="Garamond" w:hAnsi="Garamond" w:cs="Garamond"/>
        </w:rPr>
        <w:t xml:space="preserve">Module 1 d’analyse </w:t>
      </w:r>
      <w:r>
        <w:rPr>
          <w:rFonts w:ascii="Garamond" w:eastAsia="Garamond" w:hAnsi="Garamond" w:cs="Garamond"/>
          <w:b/>
        </w:rPr>
        <w:t xml:space="preserve">texte/image </w:t>
      </w:r>
      <w:r>
        <w:rPr>
          <w:rFonts w:ascii="Garamond" w:eastAsia="Garamond" w:hAnsi="Garamond" w:cs="Garamond"/>
        </w:rPr>
        <w:t xml:space="preserve">: 1 TD de 1h par semaine pendant 12 semaines </w:t>
      </w:r>
    </w:p>
    <w:p w14:paraId="2F938083" w14:textId="77777777" w:rsidR="004D0D79" w:rsidRDefault="000E2ECD">
      <w:pPr>
        <w:numPr>
          <w:ilvl w:val="0"/>
          <w:numId w:val="80"/>
        </w:numPr>
        <w:rPr>
          <w:rFonts w:ascii="Garamond" w:eastAsia="Garamond" w:hAnsi="Garamond" w:cs="Garamond"/>
        </w:rPr>
      </w:pPr>
      <w:r>
        <w:rPr>
          <w:rFonts w:ascii="Garamond" w:eastAsia="Garamond" w:hAnsi="Garamond" w:cs="Garamond"/>
        </w:rPr>
        <w:t xml:space="preserve">Module 2 de </w:t>
      </w:r>
      <w:r>
        <w:rPr>
          <w:rFonts w:ascii="Garamond" w:eastAsia="Garamond" w:hAnsi="Garamond" w:cs="Garamond"/>
          <w:b/>
        </w:rPr>
        <w:t xml:space="preserve">version littéraire </w:t>
      </w:r>
      <w:r>
        <w:rPr>
          <w:rFonts w:ascii="Garamond" w:eastAsia="Garamond" w:hAnsi="Garamond" w:cs="Garamond"/>
        </w:rPr>
        <w:t xml:space="preserve">:1 TD de 1h par semaine pendant 12 semaines </w:t>
      </w:r>
    </w:p>
    <w:p w14:paraId="48B5FEA7" w14:textId="77777777" w:rsidR="004D0D79" w:rsidRDefault="000E2ECD">
      <w:pPr>
        <w:jc w:val="both"/>
      </w:pPr>
      <w:r>
        <w:t xml:space="preserve"> </w:t>
      </w:r>
    </w:p>
    <w:p w14:paraId="08F71713" w14:textId="77777777" w:rsidR="004D0D79" w:rsidRDefault="000E2ECD">
      <w:pPr>
        <w:ind w:left="720"/>
        <w:jc w:val="both"/>
        <w:rPr>
          <w:rFonts w:ascii="Garamond" w:eastAsia="Garamond" w:hAnsi="Garamond" w:cs="Garamond"/>
          <w:b/>
        </w:rPr>
      </w:pPr>
      <w:r>
        <w:rPr>
          <w:rFonts w:ascii="Garamond" w:eastAsia="Garamond" w:hAnsi="Garamond" w:cs="Garamond"/>
          <w:b/>
        </w:rPr>
        <w:t xml:space="preserve">MODULE (1) DISCIPLINE 1 : Texte/image </w:t>
      </w:r>
    </w:p>
    <w:p w14:paraId="0A3CF58B" w14:textId="77777777" w:rsidR="004D0D79" w:rsidRDefault="000E2ECD">
      <w:pPr>
        <w:ind w:left="720"/>
        <w:jc w:val="both"/>
        <w:rPr>
          <w:rFonts w:ascii="Garamond" w:eastAsia="Garamond" w:hAnsi="Garamond" w:cs="Garamond"/>
        </w:rPr>
      </w:pPr>
      <w:r>
        <w:rPr>
          <w:rFonts w:ascii="Garamond" w:eastAsia="Garamond" w:hAnsi="Garamond" w:cs="Garamond"/>
          <w:b/>
        </w:rPr>
        <w:t>Coordination</w:t>
      </w:r>
      <w:r>
        <w:rPr>
          <w:rFonts w:ascii="Garamond" w:eastAsia="Garamond" w:hAnsi="Garamond" w:cs="Garamond"/>
        </w:rPr>
        <w:t xml:space="preserve"> : Laur</w:t>
      </w:r>
      <w:r>
        <w:rPr>
          <w:rFonts w:ascii="Garamond" w:eastAsia="Garamond" w:hAnsi="Garamond" w:cs="Garamond"/>
        </w:rPr>
        <w:t xml:space="preserve">ence </w:t>
      </w:r>
      <w:proofErr w:type="spellStart"/>
      <w:r>
        <w:rPr>
          <w:rFonts w:ascii="Garamond" w:eastAsia="Garamond" w:hAnsi="Garamond" w:cs="Garamond"/>
        </w:rPr>
        <w:t>Talairach</w:t>
      </w:r>
      <w:proofErr w:type="spellEnd"/>
      <w:r>
        <w:rPr>
          <w:rFonts w:ascii="Garamond" w:eastAsia="Garamond" w:hAnsi="Garamond" w:cs="Garamond"/>
        </w:rPr>
        <w:t xml:space="preserve"> </w:t>
      </w:r>
    </w:p>
    <w:p w14:paraId="5FA48D77" w14:textId="77777777" w:rsidR="004D0D79" w:rsidRDefault="000E2ECD">
      <w:pPr>
        <w:ind w:left="720"/>
        <w:jc w:val="both"/>
        <w:rPr>
          <w:rFonts w:ascii="Garamond" w:eastAsia="Garamond" w:hAnsi="Garamond" w:cs="Garamond"/>
        </w:rPr>
      </w:pPr>
      <w:r>
        <w:rPr>
          <w:rFonts w:ascii="Garamond" w:eastAsia="Garamond" w:hAnsi="Garamond" w:cs="Garamond"/>
          <w:b/>
        </w:rPr>
        <w:t>Contenu :</w:t>
      </w:r>
      <w:r>
        <w:rPr>
          <w:rFonts w:ascii="Garamond" w:eastAsia="Garamond" w:hAnsi="Garamond" w:cs="Garamond"/>
        </w:rPr>
        <w:t xml:space="preserve"> À partir d'extraits d’œuvres littéraires illustrées, ce cours propose un parcours au </w:t>
      </w:r>
      <w:proofErr w:type="spellStart"/>
      <w:r>
        <w:rPr>
          <w:rFonts w:ascii="Garamond" w:eastAsia="Garamond" w:hAnsi="Garamond" w:cs="Garamond"/>
        </w:rPr>
        <w:t>coeur</w:t>
      </w:r>
      <w:proofErr w:type="spellEnd"/>
      <w:r>
        <w:rPr>
          <w:rFonts w:ascii="Garamond" w:eastAsia="Garamond" w:hAnsi="Garamond" w:cs="Garamond"/>
        </w:rPr>
        <w:t xml:space="preserve"> de la littérature de jeunesse des XIX</w:t>
      </w:r>
      <w:r>
        <w:rPr>
          <w:rFonts w:ascii="Garamond" w:eastAsia="Garamond" w:hAnsi="Garamond" w:cs="Garamond"/>
          <w:sz w:val="20"/>
          <w:szCs w:val="20"/>
        </w:rPr>
        <w:t xml:space="preserve">e </w:t>
      </w:r>
      <w:r>
        <w:rPr>
          <w:rFonts w:ascii="Garamond" w:eastAsia="Garamond" w:hAnsi="Garamond" w:cs="Garamond"/>
        </w:rPr>
        <w:t>et XX</w:t>
      </w:r>
      <w:r>
        <w:rPr>
          <w:rFonts w:ascii="Garamond" w:eastAsia="Garamond" w:hAnsi="Garamond" w:cs="Garamond"/>
          <w:sz w:val="20"/>
          <w:szCs w:val="20"/>
        </w:rPr>
        <w:t>e</w:t>
      </w:r>
      <w:r>
        <w:rPr>
          <w:rFonts w:ascii="Garamond" w:eastAsia="Garamond" w:hAnsi="Garamond" w:cs="Garamond"/>
        </w:rPr>
        <w:t xml:space="preserve"> siècles. De Lewis Carroll à J. M. Barrie et Edith </w:t>
      </w:r>
      <w:proofErr w:type="spellStart"/>
      <w:r>
        <w:rPr>
          <w:rFonts w:ascii="Garamond" w:eastAsia="Garamond" w:hAnsi="Garamond" w:cs="Garamond"/>
        </w:rPr>
        <w:t>Nesbit</w:t>
      </w:r>
      <w:proofErr w:type="spellEnd"/>
      <w:r>
        <w:rPr>
          <w:rFonts w:ascii="Garamond" w:eastAsia="Garamond" w:hAnsi="Garamond" w:cs="Garamond"/>
        </w:rPr>
        <w:t>, il présente les évolutions d’un gen</w:t>
      </w:r>
      <w:r>
        <w:rPr>
          <w:rFonts w:ascii="Garamond" w:eastAsia="Garamond" w:hAnsi="Garamond" w:cs="Garamond"/>
        </w:rPr>
        <w:t xml:space="preserve">re tout en analysant les rapports entre texte et image et le rôle de l’illustration dans la littérature de jeunesse. Il entraîne ainsi les étudiants à la fois à la technique du commentaire de texte et à l'analyse de l'image en anglais. </w:t>
      </w:r>
    </w:p>
    <w:p w14:paraId="46D4025F" w14:textId="77777777" w:rsidR="004D0D79" w:rsidRDefault="000E2ECD">
      <w:pPr>
        <w:ind w:left="720"/>
        <w:jc w:val="both"/>
        <w:rPr>
          <w:rFonts w:ascii="Garamond" w:eastAsia="Garamond" w:hAnsi="Garamond" w:cs="Garamond"/>
          <w:b/>
        </w:rPr>
      </w:pPr>
      <w:r>
        <w:rPr>
          <w:rFonts w:ascii="Garamond" w:eastAsia="Garamond" w:hAnsi="Garamond" w:cs="Garamond"/>
          <w:b/>
        </w:rPr>
        <w:t>Ouvrages de référen</w:t>
      </w:r>
      <w:r>
        <w:rPr>
          <w:rFonts w:ascii="Garamond" w:eastAsia="Garamond" w:hAnsi="Garamond" w:cs="Garamond"/>
          <w:b/>
        </w:rPr>
        <w:t>ce / Matériel de cours :</w:t>
      </w:r>
    </w:p>
    <w:p w14:paraId="4E6BBED1" w14:textId="77777777" w:rsidR="004D0D79" w:rsidRDefault="000E2ECD">
      <w:pPr>
        <w:ind w:left="720"/>
        <w:jc w:val="both"/>
        <w:rPr>
          <w:rFonts w:ascii="Garamond" w:eastAsia="Garamond" w:hAnsi="Garamond" w:cs="Garamond"/>
        </w:rPr>
      </w:pPr>
      <w:r>
        <w:rPr>
          <w:rFonts w:ascii="Garamond" w:eastAsia="Garamond" w:hAnsi="Garamond" w:cs="Garamond"/>
        </w:rPr>
        <w:t xml:space="preserve">Travail à partir d’extraits de textes littéraires et de documents iconographiques divers (brochure à télécharger sur IRIS) </w:t>
      </w:r>
    </w:p>
    <w:p w14:paraId="16843CA2" w14:textId="77777777" w:rsidR="004D0D79" w:rsidRDefault="000E2ECD">
      <w:pPr>
        <w:jc w:val="both"/>
      </w:pPr>
      <w:r>
        <w:t xml:space="preserve"> </w:t>
      </w:r>
    </w:p>
    <w:p w14:paraId="6A16CB1F" w14:textId="77777777" w:rsidR="004D0D79" w:rsidRDefault="000E2ECD">
      <w:pPr>
        <w:ind w:left="720"/>
        <w:jc w:val="both"/>
        <w:rPr>
          <w:rFonts w:ascii="Garamond" w:eastAsia="Garamond" w:hAnsi="Garamond" w:cs="Garamond"/>
          <w:b/>
        </w:rPr>
      </w:pPr>
      <w:r>
        <w:rPr>
          <w:rFonts w:ascii="Garamond" w:eastAsia="Garamond" w:hAnsi="Garamond" w:cs="Garamond"/>
          <w:b/>
        </w:rPr>
        <w:t>MODULE (2) DISCIPLINE 2 : Version littéraire</w:t>
      </w:r>
    </w:p>
    <w:p w14:paraId="077B4DEA" w14:textId="77777777" w:rsidR="004D0D79" w:rsidRDefault="000E2ECD">
      <w:pPr>
        <w:ind w:left="720"/>
        <w:jc w:val="both"/>
        <w:rPr>
          <w:rFonts w:ascii="Garamond" w:eastAsia="Garamond" w:hAnsi="Garamond" w:cs="Garamond"/>
        </w:rPr>
      </w:pPr>
      <w:r>
        <w:rPr>
          <w:rFonts w:ascii="Garamond" w:eastAsia="Garamond" w:hAnsi="Garamond" w:cs="Garamond"/>
          <w:b/>
        </w:rPr>
        <w:t>Coordination</w:t>
      </w:r>
      <w:r>
        <w:rPr>
          <w:rFonts w:ascii="Garamond" w:eastAsia="Garamond" w:hAnsi="Garamond" w:cs="Garamond"/>
        </w:rPr>
        <w:t xml:space="preserve"> : Laure </w:t>
      </w:r>
      <w:proofErr w:type="spellStart"/>
      <w:r>
        <w:rPr>
          <w:rFonts w:ascii="Garamond" w:eastAsia="Garamond" w:hAnsi="Garamond" w:cs="Garamond"/>
        </w:rPr>
        <w:t>Blanchemain</w:t>
      </w:r>
      <w:proofErr w:type="spellEnd"/>
      <w:r>
        <w:rPr>
          <w:rFonts w:ascii="Garamond" w:eastAsia="Garamond" w:hAnsi="Garamond" w:cs="Garamond"/>
        </w:rPr>
        <w:t xml:space="preserve"> Faucon </w:t>
      </w:r>
    </w:p>
    <w:p w14:paraId="2068C1D5" w14:textId="77777777" w:rsidR="004D0D79" w:rsidRDefault="000E2ECD">
      <w:pPr>
        <w:ind w:left="720"/>
        <w:jc w:val="both"/>
        <w:rPr>
          <w:rFonts w:ascii="Garamond" w:eastAsia="Garamond" w:hAnsi="Garamond" w:cs="Garamond"/>
        </w:rPr>
      </w:pPr>
      <w:r>
        <w:rPr>
          <w:rFonts w:ascii="Garamond" w:eastAsia="Garamond" w:hAnsi="Garamond" w:cs="Garamond"/>
          <w:b/>
        </w:rPr>
        <w:lastRenderedPageBreak/>
        <w:t>Contenu</w:t>
      </w:r>
      <w:sdt>
        <w:sdtPr>
          <w:tag w:val="goog_rdk_35"/>
          <w:id w:val="-990692269"/>
        </w:sdtPr>
        <w:sdtEndPr/>
        <w:sdtContent>
          <w:r>
            <w:rPr>
              <w:rFonts w:ascii="Cardo" w:eastAsia="Cardo" w:hAnsi="Cardo" w:cs="Cardo"/>
            </w:rPr>
            <w:t xml:space="preserve"> : L’objecti</w:t>
          </w:r>
          <w:r>
            <w:rPr>
              <w:rFonts w:ascii="Cardo" w:eastAsia="Cardo" w:hAnsi="Cardo" w:cs="Cardo"/>
            </w:rPr>
            <w:t xml:space="preserve">f de ce cours est de se familiariser avec la technique de la traduction d’anglais en </w:t>
          </w:r>
          <w:proofErr w:type="spellStart"/>
          <w:r>
            <w:rPr>
              <w:rFonts w:ascii="Cardo" w:eastAsia="Cardo" w:hAnsi="Cardo" w:cs="Cardo"/>
            </w:rPr>
            <w:t>français</w:t>
          </w:r>
          <w:proofErr w:type="spellEnd"/>
          <w:r>
            <w:rPr>
              <w:rFonts w:ascii="Cardo" w:eastAsia="Cardo" w:hAnsi="Cardo" w:cs="Cardo"/>
            </w:rPr>
            <w:t xml:space="preserve"> à partir de textes littéraires, ce qui permet de développer une approche approfondie et une compréhension fine de la langue anglaise à travers des textes littéra</w:t>
          </w:r>
          <w:r>
            <w:rPr>
              <w:rFonts w:ascii="Cardo" w:eastAsia="Cardo" w:hAnsi="Cardo" w:cs="Cardo"/>
            </w:rPr>
            <w:t>ires.</w:t>
          </w:r>
        </w:sdtContent>
      </w:sdt>
    </w:p>
    <w:p w14:paraId="6DE0C837" w14:textId="77777777" w:rsidR="004D0D79" w:rsidRDefault="000E2ECD">
      <w:pPr>
        <w:ind w:left="720"/>
        <w:jc w:val="both"/>
        <w:rPr>
          <w:rFonts w:ascii="Garamond" w:eastAsia="Garamond" w:hAnsi="Garamond" w:cs="Garamond"/>
          <w:sz w:val="22"/>
          <w:szCs w:val="22"/>
          <w:highlight w:val="white"/>
        </w:rPr>
      </w:pPr>
      <w:r>
        <w:rPr>
          <w:rFonts w:ascii="Garamond" w:eastAsia="Garamond" w:hAnsi="Garamond" w:cs="Garamond"/>
          <w:b/>
        </w:rPr>
        <w:t>Ouvrages de référence / Matériel de cours</w:t>
      </w:r>
      <w:r>
        <w:rPr>
          <w:rFonts w:ascii="Garamond" w:eastAsia="Garamond" w:hAnsi="Garamond" w:cs="Garamond"/>
        </w:rPr>
        <w:t xml:space="preserve"> : Dictionnaire unilingue obligatoire (dictionnaire des synonymes interdit) </w:t>
      </w:r>
      <w:r>
        <w:rPr>
          <w:rFonts w:ascii="Garamond" w:eastAsia="Garamond" w:hAnsi="Garamond" w:cs="Garamond"/>
          <w:sz w:val="22"/>
          <w:szCs w:val="22"/>
          <w:highlight w:val="white"/>
        </w:rPr>
        <w:t>Un très bon niveau de français est nécessaire pour cet exercice.</w:t>
      </w:r>
    </w:p>
    <w:p w14:paraId="636DDCE4" w14:textId="77777777" w:rsidR="004D0D79" w:rsidRDefault="000E2ECD">
      <w:pPr>
        <w:jc w:val="both"/>
      </w:pPr>
      <w:r>
        <w:t xml:space="preserve"> </w:t>
      </w:r>
    </w:p>
    <w:p w14:paraId="08BFFADC" w14:textId="77777777" w:rsidR="004D0D79" w:rsidRDefault="000E2ECD">
      <w:pPr>
        <w:jc w:val="both"/>
        <w:rPr>
          <w:rFonts w:ascii="Garamond" w:eastAsia="Garamond" w:hAnsi="Garamond" w:cs="Garamond"/>
        </w:rPr>
      </w:pPr>
      <w:r>
        <w:rPr>
          <w:rFonts w:ascii="Garamond" w:eastAsia="Garamond" w:hAnsi="Garamond" w:cs="Garamond"/>
          <w:b/>
          <w:color w:val="C00000"/>
        </w:rPr>
        <w:t xml:space="preserve">Contrôle des connaissances : </w:t>
      </w:r>
      <w:r>
        <w:rPr>
          <w:rFonts w:ascii="Garamond" w:eastAsia="Garamond" w:hAnsi="Garamond" w:cs="Garamond"/>
        </w:rPr>
        <w:t>contrôle continu (CC) et</w:t>
      </w:r>
      <w:r>
        <w:rPr>
          <w:rFonts w:ascii="Garamond" w:eastAsia="Garamond" w:hAnsi="Garamond" w:cs="Garamond"/>
          <w:b/>
          <w:color w:val="FF0000"/>
          <w:highlight w:val="yellow"/>
        </w:rPr>
        <w:t xml:space="preserve"> SED (CT) </w:t>
      </w:r>
    </w:p>
    <w:p w14:paraId="48079034" w14:textId="77777777" w:rsidR="004D0D79" w:rsidRDefault="004D0D79">
      <w:pPr>
        <w:jc w:val="both"/>
        <w:rPr>
          <w:rFonts w:ascii="Garamond" w:eastAsia="Garamond" w:hAnsi="Garamond" w:cs="Garamond"/>
        </w:rPr>
      </w:pPr>
    </w:p>
    <w:p w14:paraId="65340344" w14:textId="77777777" w:rsidR="004D0D79" w:rsidRDefault="000E2ECD">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r>
        <w:rPr>
          <w:rFonts w:ascii="Garamond" w:eastAsia="Garamond" w:hAnsi="Garamond" w:cs="Garamond"/>
          <w:sz w:val="40"/>
          <w:szCs w:val="40"/>
        </w:rPr>
        <w:t>UE 2</w:t>
      </w:r>
      <w:r>
        <w:rPr>
          <w:rFonts w:ascii="Garamond" w:eastAsia="Garamond" w:hAnsi="Garamond" w:cs="Garamond"/>
          <w:sz w:val="40"/>
          <w:szCs w:val="40"/>
          <w:vertAlign w:val="superscript"/>
        </w:rPr>
        <w:t>e</w:t>
      </w:r>
      <w:r>
        <w:rPr>
          <w:rFonts w:ascii="Garamond" w:eastAsia="Garamond" w:hAnsi="Garamond" w:cs="Garamond"/>
          <w:sz w:val="40"/>
          <w:szCs w:val="40"/>
        </w:rPr>
        <w:t xml:space="preserve"> semestre : du 27 janvier 2026 au 5 juin 2026</w:t>
      </w:r>
    </w:p>
    <w:p w14:paraId="176E2285" w14:textId="77777777" w:rsidR="004D0D79" w:rsidRDefault="004D0D79">
      <w:pPr>
        <w:rPr>
          <w:rFonts w:ascii="Garamond" w:eastAsia="Garamond" w:hAnsi="Garamond" w:cs="Garamond"/>
          <w:b/>
        </w:rPr>
      </w:pPr>
    </w:p>
    <w:p w14:paraId="772F017C" w14:textId="77777777" w:rsidR="004D0D79" w:rsidRDefault="000E2ECD">
      <w:pPr>
        <w:jc w:val="both"/>
        <w:rPr>
          <w:rFonts w:ascii="Garamond" w:eastAsia="Garamond" w:hAnsi="Garamond" w:cs="Garamond"/>
        </w:rPr>
      </w:pPr>
      <w:r>
        <w:rPr>
          <w:rFonts w:ascii="Garamond" w:eastAsia="Garamond" w:hAnsi="Garamond" w:cs="Garamond"/>
        </w:rPr>
        <w:t xml:space="preserve"> </w:t>
      </w:r>
    </w:p>
    <w:p w14:paraId="6158E296" w14:textId="77777777" w:rsidR="004D0D79" w:rsidRDefault="000E2ECD">
      <w:pPr>
        <w:shd w:val="clear" w:color="auto" w:fill="FFC000"/>
        <w:ind w:left="-280"/>
        <w:jc w:val="both"/>
        <w:rPr>
          <w:rFonts w:ascii="Garamond" w:eastAsia="Garamond" w:hAnsi="Garamond" w:cs="Garamond"/>
          <w:b/>
          <w:sz w:val="36"/>
          <w:szCs w:val="36"/>
        </w:rPr>
      </w:pPr>
      <w:r>
        <w:rPr>
          <w:rFonts w:ascii="Garamond" w:eastAsia="Garamond" w:hAnsi="Garamond" w:cs="Garamond"/>
          <w:b/>
          <w:sz w:val="36"/>
          <w:szCs w:val="36"/>
        </w:rPr>
        <w:t>UE 601 LM00601T Littérature française (XVIe-XVIIIe siècle) 2</w:t>
      </w:r>
    </w:p>
    <w:p w14:paraId="29F98DF4" w14:textId="77777777" w:rsidR="004D0D79" w:rsidRDefault="000E2ECD">
      <w:pPr>
        <w:shd w:val="clear" w:color="auto" w:fill="FFC000"/>
        <w:ind w:left="-280"/>
        <w:jc w:val="both"/>
        <w:rPr>
          <w:rFonts w:ascii="Garamond" w:eastAsia="Garamond" w:hAnsi="Garamond" w:cs="Garamond"/>
        </w:rPr>
      </w:pPr>
      <w:r>
        <w:rPr>
          <w:rFonts w:ascii="Garamond" w:eastAsia="Garamond" w:hAnsi="Garamond" w:cs="Garamond"/>
          <w:i/>
          <w:sz w:val="32"/>
          <w:szCs w:val="32"/>
        </w:rPr>
        <w:t>48 heures – 6 ECTS – SED : oui</w:t>
      </w:r>
    </w:p>
    <w:p w14:paraId="65C78DF9" w14:textId="77777777" w:rsidR="004D0D79" w:rsidRDefault="000E2ECD">
      <w:pPr>
        <w:jc w:val="both"/>
        <w:rPr>
          <w:rFonts w:ascii="Garamond" w:eastAsia="Garamond" w:hAnsi="Garamond" w:cs="Garamond"/>
        </w:rPr>
      </w:pPr>
      <w:r>
        <w:rPr>
          <w:rFonts w:ascii="Garamond" w:eastAsia="Garamond" w:hAnsi="Garamond" w:cs="Garamond"/>
        </w:rPr>
        <w:t>Voir ci-dessus dans la brochure</w:t>
      </w:r>
    </w:p>
    <w:p w14:paraId="339E7C79" w14:textId="77777777" w:rsidR="004D0D79" w:rsidRDefault="000E2ECD">
      <w:pPr>
        <w:jc w:val="both"/>
        <w:rPr>
          <w:rFonts w:ascii="Garamond" w:eastAsia="Garamond" w:hAnsi="Garamond" w:cs="Garamond"/>
        </w:rPr>
      </w:pPr>
      <w:r>
        <w:rPr>
          <w:rFonts w:ascii="Garamond" w:eastAsia="Garamond" w:hAnsi="Garamond" w:cs="Garamond"/>
        </w:rPr>
        <w:t xml:space="preserve"> </w:t>
      </w:r>
    </w:p>
    <w:p w14:paraId="621A00D3" w14:textId="77777777" w:rsidR="004D0D79" w:rsidRDefault="000E2ECD">
      <w:pPr>
        <w:shd w:val="clear" w:color="auto" w:fill="FFC000"/>
        <w:jc w:val="both"/>
        <w:rPr>
          <w:rFonts w:ascii="Garamond" w:eastAsia="Garamond" w:hAnsi="Garamond" w:cs="Garamond"/>
          <w:b/>
          <w:sz w:val="36"/>
          <w:szCs w:val="36"/>
        </w:rPr>
      </w:pPr>
      <w:r>
        <w:rPr>
          <w:rFonts w:ascii="Garamond" w:eastAsia="Garamond" w:hAnsi="Garamond" w:cs="Garamond"/>
          <w:b/>
          <w:sz w:val="36"/>
          <w:szCs w:val="36"/>
        </w:rPr>
        <w:t>UE 602 LM00602T - Syntaxe &amp; Stylistique</w:t>
      </w:r>
    </w:p>
    <w:p w14:paraId="1A9E9AD0" w14:textId="77777777" w:rsidR="004D0D79" w:rsidRDefault="000E2ECD">
      <w:pPr>
        <w:shd w:val="clear" w:color="auto" w:fill="FFC000"/>
        <w:jc w:val="both"/>
        <w:rPr>
          <w:rFonts w:ascii="Garamond" w:eastAsia="Garamond" w:hAnsi="Garamond" w:cs="Garamond"/>
        </w:rPr>
      </w:pPr>
      <w:r>
        <w:rPr>
          <w:rFonts w:ascii="Garamond" w:eastAsia="Garamond" w:hAnsi="Garamond" w:cs="Garamond"/>
          <w:sz w:val="32"/>
          <w:szCs w:val="32"/>
        </w:rPr>
        <w:t xml:space="preserve"> </w:t>
      </w:r>
      <w:r>
        <w:rPr>
          <w:rFonts w:ascii="Garamond" w:eastAsia="Garamond" w:hAnsi="Garamond" w:cs="Garamond"/>
          <w:i/>
          <w:sz w:val="32"/>
          <w:szCs w:val="32"/>
        </w:rPr>
        <w:t xml:space="preserve">48 heures – 6 ECTS – </w:t>
      </w:r>
      <w:r>
        <w:rPr>
          <w:rFonts w:ascii="Garamond" w:eastAsia="Garamond" w:hAnsi="Garamond" w:cs="Garamond"/>
          <w:i/>
          <w:sz w:val="32"/>
          <w:szCs w:val="32"/>
        </w:rPr>
        <w:t>SED : oui</w:t>
      </w:r>
    </w:p>
    <w:p w14:paraId="51A5D037" w14:textId="77777777" w:rsidR="004D0D79" w:rsidRDefault="000E2ECD">
      <w:pPr>
        <w:jc w:val="both"/>
        <w:rPr>
          <w:rFonts w:ascii="Garamond" w:eastAsia="Garamond" w:hAnsi="Garamond" w:cs="Garamond"/>
        </w:rPr>
      </w:pPr>
      <w:r>
        <w:rPr>
          <w:rFonts w:ascii="Garamond" w:eastAsia="Garamond" w:hAnsi="Garamond" w:cs="Garamond"/>
        </w:rPr>
        <w:t xml:space="preserve">Voir ci-dessus dans la brochure </w:t>
      </w:r>
    </w:p>
    <w:p w14:paraId="61319FBA" w14:textId="77777777" w:rsidR="004D0D79" w:rsidRDefault="000E2ECD">
      <w:pPr>
        <w:jc w:val="both"/>
        <w:rPr>
          <w:rFonts w:ascii="Garamond" w:eastAsia="Garamond" w:hAnsi="Garamond" w:cs="Garamond"/>
        </w:rPr>
      </w:pPr>
      <w:r>
        <w:rPr>
          <w:rFonts w:ascii="Garamond" w:eastAsia="Garamond" w:hAnsi="Garamond" w:cs="Garamond"/>
        </w:rPr>
        <w:t xml:space="preserve"> </w:t>
      </w:r>
    </w:p>
    <w:p w14:paraId="47C982EE" w14:textId="77777777" w:rsidR="004D0D79" w:rsidRDefault="004D0D79">
      <w:pPr>
        <w:shd w:val="clear" w:color="auto" w:fill="FFC000"/>
        <w:jc w:val="both"/>
        <w:rPr>
          <w:rFonts w:ascii="Garamond" w:eastAsia="Garamond" w:hAnsi="Garamond" w:cs="Garamond"/>
          <w:b/>
          <w:sz w:val="36"/>
          <w:szCs w:val="36"/>
        </w:rPr>
      </w:pPr>
    </w:p>
    <w:p w14:paraId="18B0AE91" w14:textId="77777777" w:rsidR="004D0D79" w:rsidRDefault="000E2ECD">
      <w:pPr>
        <w:shd w:val="clear" w:color="auto" w:fill="FFC000"/>
        <w:jc w:val="both"/>
        <w:rPr>
          <w:rFonts w:ascii="Garamond" w:eastAsia="Garamond" w:hAnsi="Garamond" w:cs="Garamond"/>
        </w:rPr>
      </w:pPr>
      <w:r>
        <w:rPr>
          <w:rFonts w:ascii="Garamond" w:eastAsia="Garamond" w:hAnsi="Garamond" w:cs="Garamond"/>
          <w:b/>
          <w:sz w:val="36"/>
          <w:szCs w:val="36"/>
        </w:rPr>
        <w:t>UE 603 LM00603T Littérature française (</w:t>
      </w:r>
      <w:proofErr w:type="spellStart"/>
      <w:r>
        <w:rPr>
          <w:rFonts w:ascii="Garamond" w:eastAsia="Garamond" w:hAnsi="Garamond" w:cs="Garamond"/>
          <w:b/>
          <w:sz w:val="36"/>
          <w:szCs w:val="36"/>
        </w:rPr>
        <w:t>xix</w:t>
      </w:r>
      <w:r>
        <w:rPr>
          <w:rFonts w:ascii="Garamond" w:eastAsia="Garamond" w:hAnsi="Garamond" w:cs="Garamond"/>
          <w:b/>
          <w:sz w:val="36"/>
          <w:szCs w:val="36"/>
          <w:vertAlign w:val="superscript"/>
        </w:rPr>
        <w:t>e</w:t>
      </w:r>
      <w:r>
        <w:rPr>
          <w:rFonts w:ascii="Garamond" w:eastAsia="Garamond" w:hAnsi="Garamond" w:cs="Garamond"/>
          <w:b/>
          <w:sz w:val="36"/>
          <w:szCs w:val="36"/>
        </w:rPr>
        <w:t>-xx</w:t>
      </w:r>
      <w:r>
        <w:rPr>
          <w:rFonts w:ascii="Garamond" w:eastAsia="Garamond" w:hAnsi="Garamond" w:cs="Garamond"/>
          <w:b/>
          <w:sz w:val="36"/>
          <w:szCs w:val="36"/>
          <w:vertAlign w:val="superscript"/>
        </w:rPr>
        <w:t>e</w:t>
      </w:r>
      <w:proofErr w:type="spellEnd"/>
      <w:r>
        <w:rPr>
          <w:rFonts w:ascii="Garamond" w:eastAsia="Garamond" w:hAnsi="Garamond" w:cs="Garamond"/>
          <w:b/>
          <w:sz w:val="36"/>
          <w:szCs w:val="36"/>
        </w:rPr>
        <w:t xml:space="preserve"> siècles)</w:t>
      </w:r>
      <w:r>
        <w:rPr>
          <w:rFonts w:ascii="Garamond" w:eastAsia="Garamond" w:hAnsi="Garamond" w:cs="Garamond"/>
        </w:rPr>
        <w:t xml:space="preserve"> </w:t>
      </w:r>
    </w:p>
    <w:p w14:paraId="4D25BCCD" w14:textId="77777777" w:rsidR="004D0D79" w:rsidRDefault="000E2ECD">
      <w:pPr>
        <w:shd w:val="clear" w:color="auto" w:fill="FFC000"/>
        <w:jc w:val="both"/>
        <w:rPr>
          <w:rFonts w:ascii="Garamond" w:eastAsia="Garamond" w:hAnsi="Garamond" w:cs="Garamond"/>
        </w:rPr>
      </w:pPr>
      <w:r>
        <w:rPr>
          <w:rFonts w:ascii="Garamond" w:eastAsia="Garamond" w:hAnsi="Garamond" w:cs="Garamond"/>
          <w:i/>
          <w:sz w:val="32"/>
          <w:szCs w:val="32"/>
        </w:rPr>
        <w:t>48 heures – 6 ECTS – SED : oui</w:t>
      </w:r>
    </w:p>
    <w:p w14:paraId="3BC8F34B" w14:textId="77777777" w:rsidR="004D0D79" w:rsidRDefault="000E2ECD">
      <w:pPr>
        <w:spacing w:after="240"/>
        <w:jc w:val="both"/>
        <w:rPr>
          <w:rFonts w:ascii="Garamond" w:eastAsia="Garamond" w:hAnsi="Garamond" w:cs="Garamond"/>
        </w:rPr>
      </w:pPr>
      <w:r>
        <w:rPr>
          <w:rFonts w:ascii="Garamond" w:eastAsia="Garamond" w:hAnsi="Garamond" w:cs="Garamond"/>
        </w:rPr>
        <w:t>Voir ci-dessus dans la brochure</w:t>
      </w:r>
    </w:p>
    <w:p w14:paraId="272A5086" w14:textId="77777777" w:rsidR="004D0D79" w:rsidRDefault="000E2ECD">
      <w:pPr>
        <w:shd w:val="clear" w:color="auto" w:fill="FFFF00"/>
        <w:jc w:val="both"/>
        <w:rPr>
          <w:rFonts w:ascii="Garamond" w:eastAsia="Garamond" w:hAnsi="Garamond" w:cs="Garamond"/>
          <w:sz w:val="36"/>
          <w:szCs w:val="36"/>
        </w:rPr>
      </w:pPr>
      <w:r>
        <w:rPr>
          <w:rFonts w:ascii="Garamond" w:eastAsia="Garamond" w:hAnsi="Garamond" w:cs="Garamond"/>
          <w:sz w:val="36"/>
          <w:szCs w:val="36"/>
        </w:rPr>
        <w:t>UE 604, Mineure anglais AN00604T</w:t>
      </w:r>
    </w:p>
    <w:p w14:paraId="1D5FFB13" w14:textId="77777777" w:rsidR="004D0D79" w:rsidRDefault="000E2ECD">
      <w:pPr>
        <w:shd w:val="clear" w:color="auto" w:fill="FFFF00"/>
        <w:jc w:val="both"/>
        <w:rPr>
          <w:rFonts w:ascii="Garamond" w:eastAsia="Garamond" w:hAnsi="Garamond" w:cs="Garamond"/>
          <w:sz w:val="28"/>
          <w:szCs w:val="28"/>
        </w:rPr>
      </w:pPr>
      <w:r>
        <w:rPr>
          <w:rFonts w:ascii="Garamond" w:eastAsia="Garamond" w:hAnsi="Garamond" w:cs="Garamond"/>
          <w:i/>
          <w:sz w:val="28"/>
          <w:szCs w:val="28"/>
        </w:rPr>
        <w:t>48 heures – 6 ECTS</w:t>
      </w:r>
      <w:r>
        <w:rPr>
          <w:rFonts w:ascii="Garamond" w:eastAsia="Garamond" w:hAnsi="Garamond" w:cs="Garamond"/>
          <w:sz w:val="28"/>
          <w:szCs w:val="28"/>
        </w:rPr>
        <w:t xml:space="preserve"> – SED : oui</w:t>
      </w:r>
    </w:p>
    <w:p w14:paraId="062FCBF1" w14:textId="77777777" w:rsidR="004D0D79" w:rsidRDefault="000E2ECD">
      <w:pPr>
        <w:jc w:val="both"/>
        <w:rPr>
          <w:rFonts w:ascii="Garamond" w:eastAsia="Garamond" w:hAnsi="Garamond" w:cs="Garamond"/>
        </w:rPr>
      </w:pPr>
      <w:r>
        <w:rPr>
          <w:rFonts w:ascii="Garamond" w:eastAsia="Garamond" w:hAnsi="Garamond" w:cs="Garamond"/>
        </w:rPr>
        <w:t xml:space="preserve"> </w:t>
      </w:r>
    </w:p>
    <w:p w14:paraId="72AF8D54" w14:textId="77777777" w:rsidR="004D0D79" w:rsidRDefault="000E2ECD">
      <w:pPr>
        <w:shd w:val="clear" w:color="auto" w:fill="FFFFFF"/>
        <w:jc w:val="both"/>
        <w:rPr>
          <w:rFonts w:ascii="Garamond" w:eastAsia="Garamond" w:hAnsi="Garamond" w:cs="Garamond"/>
          <w:color w:val="5E0041"/>
          <w:sz w:val="22"/>
          <w:szCs w:val="22"/>
        </w:rPr>
      </w:pPr>
      <w:r>
        <w:rPr>
          <w:rFonts w:ascii="Garamond" w:eastAsia="Garamond" w:hAnsi="Garamond" w:cs="Garamond"/>
          <w:color w:val="5E0041"/>
          <w:sz w:val="22"/>
          <w:szCs w:val="22"/>
        </w:rPr>
        <w:t xml:space="preserve">Horaires </w:t>
      </w:r>
      <w:r>
        <w:rPr>
          <w:rFonts w:ascii="Garamond" w:eastAsia="Garamond" w:hAnsi="Garamond" w:cs="Garamond"/>
          <w:color w:val="5E0041"/>
          <w:sz w:val="22"/>
          <w:szCs w:val="22"/>
        </w:rPr>
        <w:t>contraints, le jeudi de 10h50 à 12h50, puis de 14h10 à 16h10.</w:t>
      </w:r>
    </w:p>
    <w:p w14:paraId="53CDB2DF" w14:textId="77777777" w:rsidR="004D0D79" w:rsidRDefault="000E2ECD">
      <w:pPr>
        <w:shd w:val="clear" w:color="auto" w:fill="FFFFFF"/>
        <w:jc w:val="both"/>
        <w:rPr>
          <w:rFonts w:ascii="Garamond" w:eastAsia="Garamond" w:hAnsi="Garamond" w:cs="Garamond"/>
          <w:color w:val="5E0041"/>
          <w:sz w:val="22"/>
          <w:szCs w:val="22"/>
        </w:rPr>
      </w:pPr>
      <w:r>
        <w:rPr>
          <w:rFonts w:ascii="Garamond" w:eastAsia="Garamond" w:hAnsi="Garamond" w:cs="Garamond"/>
          <w:color w:val="5E0041"/>
          <w:sz w:val="22"/>
          <w:szCs w:val="22"/>
        </w:rPr>
        <w:t xml:space="preserve"> </w:t>
      </w:r>
    </w:p>
    <w:p w14:paraId="1553E94F" w14:textId="77777777" w:rsidR="004D0D79" w:rsidRDefault="000E2ECD">
      <w:pPr>
        <w:shd w:val="clear" w:color="auto" w:fill="FFFFFF"/>
        <w:spacing w:line="276" w:lineRule="auto"/>
        <w:jc w:val="both"/>
        <w:rPr>
          <w:b/>
          <w:color w:val="5E0041"/>
          <w:sz w:val="36"/>
          <w:szCs w:val="36"/>
        </w:rPr>
      </w:pPr>
      <w:r>
        <w:rPr>
          <w:b/>
          <w:color w:val="5E0041"/>
          <w:sz w:val="36"/>
          <w:szCs w:val="36"/>
        </w:rPr>
        <w:t xml:space="preserve">Attention, le choix du groupe est à effectuer au moment des inscriptions pédagogiques en ligne (dès la fin juin). </w:t>
      </w:r>
    </w:p>
    <w:p w14:paraId="4F2A3C70" w14:textId="77777777" w:rsidR="004D0D79" w:rsidRDefault="004D0D79">
      <w:pPr>
        <w:shd w:val="clear" w:color="auto" w:fill="FFFFFF"/>
        <w:jc w:val="both"/>
        <w:rPr>
          <w:rFonts w:ascii="Garamond" w:eastAsia="Garamond" w:hAnsi="Garamond" w:cs="Garamond"/>
          <w:color w:val="5E0041"/>
          <w:sz w:val="22"/>
          <w:szCs w:val="22"/>
        </w:rPr>
      </w:pPr>
    </w:p>
    <w:p w14:paraId="225D6C22" w14:textId="77777777" w:rsidR="004D0D79" w:rsidRDefault="000E2ECD">
      <w:pPr>
        <w:shd w:val="clear" w:color="auto" w:fill="FFFFFF"/>
        <w:jc w:val="both"/>
        <w:rPr>
          <w:rFonts w:ascii="Garamond" w:eastAsia="Garamond" w:hAnsi="Garamond" w:cs="Garamond"/>
          <w:color w:val="5E0041"/>
          <w:sz w:val="22"/>
          <w:szCs w:val="22"/>
        </w:rPr>
      </w:pPr>
      <w:r>
        <w:rPr>
          <w:rFonts w:ascii="Garamond" w:eastAsia="Garamond" w:hAnsi="Garamond" w:cs="Garamond"/>
          <w:color w:val="5E0041"/>
          <w:sz w:val="22"/>
          <w:szCs w:val="22"/>
        </w:rPr>
        <w:t>Les étudiants choisissent parmi les trois possibilités suivantes : AN0B604T,</w:t>
      </w:r>
      <w:r>
        <w:rPr>
          <w:rFonts w:ascii="Garamond" w:eastAsia="Garamond" w:hAnsi="Garamond" w:cs="Garamond"/>
          <w:color w:val="5E0041"/>
          <w:sz w:val="22"/>
          <w:szCs w:val="22"/>
        </w:rPr>
        <w:t xml:space="preserve"> AN0C604T, AN0D604T. </w:t>
      </w:r>
    </w:p>
    <w:p w14:paraId="750A06DA" w14:textId="77777777" w:rsidR="004D0D79" w:rsidRDefault="000E2ECD">
      <w:pPr>
        <w:shd w:val="clear" w:color="auto" w:fill="FFFFFF"/>
        <w:jc w:val="both"/>
        <w:rPr>
          <w:rFonts w:ascii="Garamond" w:eastAsia="Garamond" w:hAnsi="Garamond" w:cs="Garamond"/>
          <w:color w:val="5E0041"/>
          <w:sz w:val="22"/>
          <w:szCs w:val="22"/>
        </w:rPr>
      </w:pPr>
      <w:sdt>
        <w:sdtPr>
          <w:tag w:val="goog_rdk_36"/>
          <w:id w:val="-2114374035"/>
        </w:sdtPr>
        <w:sdtEndPr/>
        <w:sdtContent>
          <w:r>
            <w:rPr>
              <w:rFonts w:ascii="Cardo" w:eastAsia="Cardo" w:hAnsi="Cardo" w:cs="Cardo"/>
              <w:color w:val="5E0041"/>
              <w:sz w:val="22"/>
              <w:szCs w:val="22"/>
            </w:rPr>
            <w:t xml:space="preserve">Etudiants au SED : attention, seule l’UE AN0C604T « Histoire du </w:t>
          </w:r>
          <w:proofErr w:type="spellStart"/>
          <w:r>
            <w:rPr>
              <w:rFonts w:ascii="Cardo" w:eastAsia="Cardo" w:hAnsi="Cardo" w:cs="Cardo"/>
              <w:color w:val="5E0041"/>
              <w:sz w:val="22"/>
              <w:szCs w:val="22"/>
            </w:rPr>
            <w:t>cinéma</w:t>
          </w:r>
          <w:proofErr w:type="spellEnd"/>
          <w:r>
            <w:rPr>
              <w:rFonts w:ascii="Cardo" w:eastAsia="Cardo" w:hAnsi="Cardo" w:cs="Cardo"/>
              <w:color w:val="5E0041"/>
              <w:sz w:val="22"/>
              <w:szCs w:val="22"/>
            </w:rPr>
            <w:t xml:space="preserve">, Panorama du Commonwealth » est ouverte </w:t>
          </w:r>
        </w:sdtContent>
      </w:sdt>
    </w:p>
    <w:p w14:paraId="1CB5C35F" w14:textId="77777777" w:rsidR="004D0D79" w:rsidRDefault="000E2ECD">
      <w:pPr>
        <w:shd w:val="clear" w:color="auto" w:fill="FFFFFF"/>
        <w:jc w:val="both"/>
        <w:rPr>
          <w:rFonts w:ascii="Garamond" w:eastAsia="Garamond" w:hAnsi="Garamond" w:cs="Garamond"/>
          <w:color w:val="5E0041"/>
          <w:sz w:val="20"/>
          <w:szCs w:val="20"/>
        </w:rPr>
      </w:pPr>
      <w:r>
        <w:rPr>
          <w:rFonts w:ascii="Garamond" w:eastAsia="Garamond" w:hAnsi="Garamond" w:cs="Garamond"/>
          <w:color w:val="5E0041"/>
          <w:sz w:val="20"/>
          <w:szCs w:val="20"/>
        </w:rPr>
        <w:t xml:space="preserve"> </w:t>
      </w:r>
    </w:p>
    <w:p w14:paraId="0414D5D4" w14:textId="77777777" w:rsidR="004D0D79" w:rsidRDefault="000E2ECD">
      <w:pPr>
        <w:shd w:val="clear" w:color="auto" w:fill="FFFFFF"/>
        <w:jc w:val="both"/>
        <w:rPr>
          <w:rFonts w:ascii="Garamond" w:eastAsia="Garamond" w:hAnsi="Garamond" w:cs="Garamond"/>
          <w:b/>
          <w:color w:val="ED7D31"/>
          <w:sz w:val="32"/>
          <w:szCs w:val="32"/>
        </w:rPr>
      </w:pPr>
      <w:r>
        <w:rPr>
          <w:rFonts w:ascii="Garamond" w:eastAsia="Garamond" w:hAnsi="Garamond" w:cs="Garamond"/>
          <w:b/>
          <w:color w:val="ED7D31"/>
          <w:sz w:val="32"/>
          <w:szCs w:val="32"/>
        </w:rPr>
        <w:t xml:space="preserve">AN0B604T </w:t>
      </w:r>
    </w:p>
    <w:p w14:paraId="2E5BCFFA" w14:textId="77777777" w:rsidR="004D0D79" w:rsidRDefault="000E2ECD">
      <w:pPr>
        <w:shd w:val="clear" w:color="auto" w:fill="FFFFFF"/>
        <w:jc w:val="both"/>
        <w:rPr>
          <w:rFonts w:ascii="Garamond" w:eastAsia="Garamond" w:hAnsi="Garamond" w:cs="Garamond"/>
          <w:b/>
          <w:color w:val="BF0000"/>
          <w:sz w:val="28"/>
          <w:szCs w:val="28"/>
        </w:rPr>
      </w:pPr>
      <w:sdt>
        <w:sdtPr>
          <w:tag w:val="goog_rdk_37"/>
          <w:id w:val="-2006781871"/>
        </w:sdtPr>
        <w:sdtEndPr/>
        <w:sdtContent>
          <w:r>
            <w:rPr>
              <w:rFonts w:ascii="Cardo" w:eastAsia="Cardo" w:hAnsi="Cardo" w:cs="Cardo"/>
              <w:b/>
              <w:color w:val="000007"/>
              <w:sz w:val="28"/>
              <w:szCs w:val="28"/>
            </w:rPr>
            <w:t xml:space="preserve">Libellé UE : </w:t>
          </w:r>
        </w:sdtContent>
      </w:sdt>
      <w:sdt>
        <w:sdtPr>
          <w:tag w:val="goog_rdk_38"/>
          <w:id w:val="584302447"/>
        </w:sdtPr>
        <w:sdtEndPr/>
        <w:sdtContent>
          <w:proofErr w:type="spellStart"/>
          <w:r>
            <w:rPr>
              <w:rFonts w:ascii="Cardo" w:eastAsia="Cardo" w:hAnsi="Cardo" w:cs="Cardo"/>
              <w:b/>
              <w:color w:val="BF0000"/>
              <w:sz w:val="28"/>
              <w:szCs w:val="28"/>
            </w:rPr>
            <w:t>Littérature</w:t>
          </w:r>
          <w:proofErr w:type="spellEnd"/>
          <w:r>
            <w:rPr>
              <w:rFonts w:ascii="Cardo" w:eastAsia="Cardo" w:hAnsi="Cardo" w:cs="Cardo"/>
              <w:b/>
              <w:color w:val="BF0000"/>
              <w:sz w:val="28"/>
              <w:szCs w:val="28"/>
            </w:rPr>
            <w:t xml:space="preserve"> et </w:t>
          </w:r>
          <w:proofErr w:type="spellStart"/>
          <w:r>
            <w:rPr>
              <w:rFonts w:ascii="Cardo" w:eastAsia="Cardo" w:hAnsi="Cardo" w:cs="Cardo"/>
              <w:b/>
              <w:color w:val="BF0000"/>
              <w:sz w:val="28"/>
              <w:szCs w:val="28"/>
            </w:rPr>
            <w:t>études</w:t>
          </w:r>
          <w:proofErr w:type="spellEnd"/>
          <w:r>
            <w:rPr>
              <w:rFonts w:ascii="Cardo" w:eastAsia="Cardo" w:hAnsi="Cardo" w:cs="Cardo"/>
              <w:b/>
              <w:color w:val="BF0000"/>
              <w:sz w:val="28"/>
              <w:szCs w:val="28"/>
            </w:rPr>
            <w:t xml:space="preserve"> filmiques US, Civilisation US </w:t>
          </w:r>
        </w:sdtContent>
      </w:sdt>
    </w:p>
    <w:p w14:paraId="134678DF" w14:textId="77777777" w:rsidR="004D0D79" w:rsidRDefault="000E2ECD">
      <w:pPr>
        <w:shd w:val="clear" w:color="auto" w:fill="FFFFFF"/>
        <w:jc w:val="both"/>
        <w:rPr>
          <w:rFonts w:ascii="Garamond" w:eastAsia="Garamond" w:hAnsi="Garamond" w:cs="Garamond"/>
          <w:b/>
          <w:color w:val="5E0041"/>
        </w:rPr>
      </w:pPr>
      <w:r>
        <w:rPr>
          <w:rFonts w:ascii="Garamond" w:eastAsia="Garamond" w:hAnsi="Garamond" w:cs="Garamond"/>
          <w:b/>
          <w:color w:val="5E0041"/>
        </w:rPr>
        <w:t xml:space="preserve">Responsables de l’UE : </w:t>
      </w:r>
      <w:r>
        <w:rPr>
          <w:rFonts w:ascii="Garamond" w:eastAsia="Garamond" w:hAnsi="Garamond" w:cs="Garamond"/>
          <w:color w:val="5E0041"/>
        </w:rPr>
        <w:t xml:space="preserve">Hilary </w:t>
      </w:r>
      <w:proofErr w:type="gramStart"/>
      <w:r>
        <w:rPr>
          <w:rFonts w:ascii="Garamond" w:eastAsia="Garamond" w:hAnsi="Garamond" w:cs="Garamond"/>
          <w:color w:val="5E0041"/>
        </w:rPr>
        <w:t>SANDERS</w:t>
      </w:r>
      <w:r>
        <w:rPr>
          <w:rFonts w:ascii="Garamond" w:eastAsia="Garamond" w:hAnsi="Garamond" w:cs="Garamond"/>
          <w:b/>
          <w:color w:val="5E0041"/>
        </w:rPr>
        <w:t>;</w:t>
      </w:r>
      <w:proofErr w:type="gramEnd"/>
      <w:r>
        <w:rPr>
          <w:rFonts w:ascii="Garamond" w:eastAsia="Garamond" w:hAnsi="Garamond" w:cs="Garamond"/>
          <w:b/>
          <w:color w:val="5E0041"/>
        </w:rPr>
        <w:t xml:space="preserve"> 50HTD ; 6 ECTS</w:t>
      </w:r>
    </w:p>
    <w:p w14:paraId="1197CEB1" w14:textId="77777777" w:rsidR="004D0D79" w:rsidRDefault="000E2ECD">
      <w:pPr>
        <w:shd w:val="clear" w:color="auto" w:fill="FFFFFF"/>
        <w:jc w:val="both"/>
        <w:rPr>
          <w:rFonts w:ascii="Garamond" w:eastAsia="Garamond" w:hAnsi="Garamond" w:cs="Garamond"/>
          <w:b/>
          <w:color w:val="5E0041"/>
        </w:rPr>
      </w:pPr>
      <w:sdt>
        <w:sdtPr>
          <w:tag w:val="goog_rdk_39"/>
          <w:id w:val="950896035"/>
        </w:sdtPr>
        <w:sdtEndPr/>
        <w:sdtContent>
          <w:r>
            <w:rPr>
              <w:rFonts w:ascii="Cardo" w:eastAsia="Cardo" w:hAnsi="Cardo" w:cs="Cardo"/>
              <w:b/>
              <w:color w:val="5E0041"/>
            </w:rPr>
            <w:t xml:space="preserve">Formation à distance (SED) : NON </w:t>
          </w:r>
        </w:sdtContent>
      </w:sdt>
    </w:p>
    <w:p w14:paraId="07E12150" w14:textId="77777777" w:rsidR="004D0D79" w:rsidRDefault="000E2ECD">
      <w:pPr>
        <w:shd w:val="clear" w:color="auto" w:fill="FFFFFF"/>
        <w:jc w:val="both"/>
        <w:rPr>
          <w:rFonts w:ascii="Garamond" w:eastAsia="Garamond" w:hAnsi="Garamond" w:cs="Garamond"/>
          <w:color w:val="5E0041"/>
        </w:rPr>
      </w:pPr>
      <w:proofErr w:type="spellStart"/>
      <w:r>
        <w:rPr>
          <w:rFonts w:ascii="Garamond" w:eastAsia="Garamond" w:hAnsi="Garamond" w:cs="Garamond"/>
          <w:b/>
          <w:color w:val="5E0041"/>
        </w:rPr>
        <w:t>Contro</w:t>
      </w:r>
      <w:r>
        <w:rPr>
          <w:b/>
          <w:color w:val="5E0041"/>
        </w:rPr>
        <w:t>̂</w:t>
      </w:r>
      <w:r>
        <w:rPr>
          <w:rFonts w:ascii="Garamond" w:eastAsia="Garamond" w:hAnsi="Garamond" w:cs="Garamond"/>
          <w:b/>
          <w:color w:val="5E0041"/>
        </w:rPr>
        <w:t>le</w:t>
      </w:r>
      <w:proofErr w:type="spellEnd"/>
      <w:r>
        <w:rPr>
          <w:rFonts w:ascii="Garamond" w:eastAsia="Garamond" w:hAnsi="Garamond" w:cs="Garamond"/>
          <w:b/>
          <w:color w:val="5E0041"/>
        </w:rPr>
        <w:t xml:space="preserve"> des connaissances : </w:t>
      </w:r>
      <w:proofErr w:type="spellStart"/>
      <w:r>
        <w:rPr>
          <w:rFonts w:ascii="Garamond" w:eastAsia="Garamond" w:hAnsi="Garamond" w:cs="Garamond"/>
          <w:color w:val="5E0041"/>
        </w:rPr>
        <w:t>contro</w:t>
      </w:r>
      <w:r>
        <w:rPr>
          <w:color w:val="5E0041"/>
        </w:rPr>
        <w:t>̂</w:t>
      </w:r>
      <w:r>
        <w:rPr>
          <w:rFonts w:ascii="Garamond" w:eastAsia="Garamond" w:hAnsi="Garamond" w:cs="Garamond"/>
          <w:color w:val="5E0041"/>
        </w:rPr>
        <w:t>le</w:t>
      </w:r>
      <w:proofErr w:type="spellEnd"/>
      <w:r>
        <w:rPr>
          <w:rFonts w:ascii="Garamond" w:eastAsia="Garamond" w:hAnsi="Garamond" w:cs="Garamond"/>
          <w:color w:val="5E0041"/>
        </w:rPr>
        <w:t xml:space="preserve"> continu (CC) uniquement </w:t>
      </w:r>
    </w:p>
    <w:p w14:paraId="62C7B8B3" w14:textId="77777777" w:rsidR="004D0D79" w:rsidRDefault="000E2ECD">
      <w:pPr>
        <w:shd w:val="clear" w:color="auto" w:fill="FFFFFF"/>
        <w:jc w:val="both"/>
        <w:rPr>
          <w:rFonts w:ascii="Garamond" w:eastAsia="Garamond" w:hAnsi="Garamond" w:cs="Garamond"/>
          <w:color w:val="5E0041"/>
          <w:sz w:val="20"/>
          <w:szCs w:val="20"/>
        </w:rPr>
      </w:pPr>
      <w:r>
        <w:rPr>
          <w:rFonts w:ascii="Garamond" w:eastAsia="Garamond" w:hAnsi="Garamond" w:cs="Garamond"/>
          <w:color w:val="5E0041"/>
          <w:sz w:val="20"/>
          <w:szCs w:val="20"/>
        </w:rPr>
        <w:t xml:space="preserve"> </w:t>
      </w:r>
    </w:p>
    <w:p w14:paraId="2305A58A" w14:textId="77777777" w:rsidR="004D0D79" w:rsidRDefault="000E2ECD">
      <w:pPr>
        <w:shd w:val="clear" w:color="auto" w:fill="FFFFFF"/>
        <w:jc w:val="both"/>
        <w:rPr>
          <w:rFonts w:ascii="Garamond" w:eastAsia="Garamond" w:hAnsi="Garamond" w:cs="Garamond"/>
          <w:color w:val="000007"/>
        </w:rPr>
      </w:pPr>
      <w:sdt>
        <w:sdtPr>
          <w:tag w:val="goog_rdk_40"/>
          <w:id w:val="-1771798380"/>
        </w:sdtPr>
        <w:sdtEndPr/>
        <w:sdtContent>
          <w:r>
            <w:rPr>
              <w:rFonts w:ascii="Cardo" w:eastAsia="Cardo" w:hAnsi="Cardo" w:cs="Cardo"/>
              <w:color w:val="000007"/>
            </w:rPr>
            <w:t xml:space="preserve">Cette UE est </w:t>
          </w:r>
          <w:proofErr w:type="spellStart"/>
          <w:r>
            <w:rPr>
              <w:rFonts w:ascii="Cardo" w:eastAsia="Cardo" w:hAnsi="Cardo" w:cs="Cardo"/>
              <w:color w:val="000007"/>
            </w:rPr>
            <w:t>composée</w:t>
          </w:r>
          <w:proofErr w:type="spellEnd"/>
          <w:r>
            <w:rPr>
              <w:rFonts w:ascii="Cardo" w:eastAsia="Cardo" w:hAnsi="Cardo" w:cs="Cardo"/>
              <w:color w:val="000007"/>
            </w:rPr>
            <w:t xml:space="preserve"> de 2 modules : </w:t>
          </w:r>
        </w:sdtContent>
      </w:sdt>
    </w:p>
    <w:p w14:paraId="2AAC51F0" w14:textId="77777777" w:rsidR="004D0D79" w:rsidRDefault="000E2ECD">
      <w:pPr>
        <w:shd w:val="clear" w:color="auto" w:fill="FFFFFF"/>
        <w:jc w:val="both"/>
        <w:rPr>
          <w:rFonts w:ascii="Garamond" w:eastAsia="Garamond" w:hAnsi="Garamond" w:cs="Garamond"/>
        </w:rPr>
      </w:pPr>
      <w:sdt>
        <w:sdtPr>
          <w:tag w:val="goog_rdk_41"/>
          <w:id w:val="-110228987"/>
        </w:sdtPr>
        <w:sdtEndPr/>
        <w:sdtContent>
          <w:r>
            <w:rPr>
              <w:rFonts w:ascii="Cardo" w:eastAsia="Cardo" w:hAnsi="Cardo" w:cs="Cardo"/>
            </w:rPr>
            <w:t xml:space="preserve">- Module 1 : </w:t>
          </w:r>
          <w:proofErr w:type="spellStart"/>
          <w:r>
            <w:rPr>
              <w:rFonts w:ascii="Cardo" w:eastAsia="Cardo" w:hAnsi="Cardo" w:cs="Cardo"/>
            </w:rPr>
            <w:t>Littérature</w:t>
          </w:r>
          <w:proofErr w:type="spellEnd"/>
          <w:r>
            <w:rPr>
              <w:rFonts w:ascii="Cardo" w:eastAsia="Cardo" w:hAnsi="Cardo" w:cs="Cardo"/>
            </w:rPr>
            <w:t xml:space="preserve"> et </w:t>
          </w:r>
          <w:proofErr w:type="spellStart"/>
          <w:r>
            <w:rPr>
              <w:rFonts w:ascii="Cardo" w:eastAsia="Cardo" w:hAnsi="Cardo" w:cs="Cardo"/>
            </w:rPr>
            <w:t>cinéma</w:t>
          </w:r>
          <w:proofErr w:type="spellEnd"/>
          <w:r>
            <w:rPr>
              <w:rFonts w:ascii="Cardo" w:eastAsia="Cardo" w:hAnsi="Cardo" w:cs="Cardo"/>
            </w:rPr>
            <w:t xml:space="preserve"> </w:t>
          </w:r>
          <w:proofErr w:type="spellStart"/>
          <w:r>
            <w:rPr>
              <w:rFonts w:ascii="Cardo" w:eastAsia="Cardo" w:hAnsi="Cardo" w:cs="Cardo"/>
            </w:rPr>
            <w:t>américains</w:t>
          </w:r>
          <w:proofErr w:type="spellEnd"/>
          <w:r>
            <w:rPr>
              <w:rFonts w:ascii="Cardo" w:eastAsia="Cardo" w:hAnsi="Cardo" w:cs="Cardo"/>
            </w:rPr>
            <w:t xml:space="preserve"> - 1 TD d</w:t>
          </w:r>
          <w:r>
            <w:rPr>
              <w:rFonts w:ascii="Cardo" w:eastAsia="Cardo" w:hAnsi="Cardo" w:cs="Cardo"/>
            </w:rPr>
            <w:t xml:space="preserve">e 12 </w:t>
          </w:r>
          <w:proofErr w:type="spellStart"/>
          <w:r>
            <w:rPr>
              <w:rFonts w:ascii="Cardo" w:eastAsia="Cardo" w:hAnsi="Cardo" w:cs="Cardo"/>
            </w:rPr>
            <w:t>séances</w:t>
          </w:r>
          <w:proofErr w:type="spellEnd"/>
          <w:r>
            <w:rPr>
              <w:rFonts w:ascii="Cardo" w:eastAsia="Cardo" w:hAnsi="Cardo" w:cs="Cardo"/>
            </w:rPr>
            <w:t xml:space="preserve"> de 2h hebdomadaires </w:t>
          </w:r>
        </w:sdtContent>
      </w:sdt>
    </w:p>
    <w:p w14:paraId="2FD01D82" w14:textId="77777777" w:rsidR="004D0D79" w:rsidRDefault="000E2ECD">
      <w:pPr>
        <w:shd w:val="clear" w:color="auto" w:fill="FFFFFF"/>
        <w:jc w:val="both"/>
        <w:rPr>
          <w:rFonts w:ascii="Garamond" w:eastAsia="Garamond" w:hAnsi="Garamond" w:cs="Garamond"/>
        </w:rPr>
      </w:pPr>
      <w:sdt>
        <w:sdtPr>
          <w:tag w:val="goog_rdk_42"/>
          <w:id w:val="1721310235"/>
        </w:sdtPr>
        <w:sdtEndPr/>
        <w:sdtContent>
          <w:r>
            <w:rPr>
              <w:rFonts w:ascii="Cardo" w:eastAsia="Cardo" w:hAnsi="Cardo" w:cs="Cardo"/>
            </w:rPr>
            <w:t xml:space="preserve">- Module 2 :  Civilisation US- 1 TD de 12 </w:t>
          </w:r>
          <w:proofErr w:type="spellStart"/>
          <w:r>
            <w:rPr>
              <w:rFonts w:ascii="Cardo" w:eastAsia="Cardo" w:hAnsi="Cardo" w:cs="Cardo"/>
            </w:rPr>
            <w:t>séances</w:t>
          </w:r>
          <w:proofErr w:type="spellEnd"/>
          <w:r>
            <w:rPr>
              <w:rFonts w:ascii="Cardo" w:eastAsia="Cardo" w:hAnsi="Cardo" w:cs="Cardo"/>
            </w:rPr>
            <w:t xml:space="preserve"> de 2h hebdomadaires </w:t>
          </w:r>
        </w:sdtContent>
      </w:sdt>
    </w:p>
    <w:p w14:paraId="5E08DC57" w14:textId="77777777" w:rsidR="004D0D79" w:rsidRDefault="000E2ECD">
      <w:pPr>
        <w:shd w:val="clear" w:color="auto" w:fill="FFFFFF"/>
        <w:jc w:val="both"/>
        <w:rPr>
          <w:rFonts w:ascii="Garamond" w:eastAsia="Garamond" w:hAnsi="Garamond" w:cs="Garamond"/>
        </w:rPr>
      </w:pPr>
      <w:r>
        <w:rPr>
          <w:rFonts w:ascii="Garamond" w:eastAsia="Garamond" w:hAnsi="Garamond" w:cs="Garamond"/>
        </w:rPr>
        <w:t xml:space="preserve"> </w:t>
      </w:r>
    </w:p>
    <w:p w14:paraId="14F9E6D3" w14:textId="77777777" w:rsidR="004D0D79" w:rsidRDefault="000E2ECD">
      <w:pPr>
        <w:shd w:val="clear" w:color="auto" w:fill="FFFFFF"/>
        <w:jc w:val="both"/>
        <w:rPr>
          <w:rFonts w:ascii="Garamond" w:eastAsia="Garamond" w:hAnsi="Garamond" w:cs="Garamond"/>
          <w:color w:val="000007"/>
        </w:rPr>
      </w:pPr>
      <w:proofErr w:type="gramStart"/>
      <w:r>
        <w:rPr>
          <w:rFonts w:ascii="Garamond" w:eastAsia="Garamond" w:hAnsi="Garamond" w:cs="Garamond"/>
          <w:b/>
          <w:color w:val="000007"/>
        </w:rPr>
        <w:t>Objectifs</w:t>
      </w:r>
      <w:r>
        <w:rPr>
          <w:rFonts w:ascii="Garamond" w:eastAsia="Garamond" w:hAnsi="Garamond" w:cs="Garamond"/>
          <w:color w:val="000007"/>
        </w:rPr>
        <w:t>:</w:t>
      </w:r>
      <w:proofErr w:type="gramEnd"/>
      <w:r>
        <w:rPr>
          <w:rFonts w:ascii="Garamond" w:eastAsia="Garamond" w:hAnsi="Garamond" w:cs="Garamond"/>
          <w:color w:val="000007"/>
        </w:rPr>
        <w:t xml:space="preserve"> </w:t>
      </w:r>
    </w:p>
    <w:p w14:paraId="5218F1BC" w14:textId="77777777" w:rsidR="004D0D79" w:rsidRDefault="000E2ECD">
      <w:pPr>
        <w:shd w:val="clear" w:color="auto" w:fill="FFFFFF"/>
        <w:jc w:val="both"/>
        <w:rPr>
          <w:rFonts w:ascii="Garamond" w:eastAsia="Garamond" w:hAnsi="Garamond" w:cs="Garamond"/>
          <w:color w:val="1E1E1E"/>
        </w:rPr>
      </w:pPr>
      <w:sdt>
        <w:sdtPr>
          <w:tag w:val="goog_rdk_43"/>
          <w:id w:val="-524778869"/>
        </w:sdtPr>
        <w:sdtEndPr/>
        <w:sdtContent>
          <w:r>
            <w:rPr>
              <w:rFonts w:ascii="Cardo" w:eastAsia="Cardo" w:hAnsi="Cardo" w:cs="Cardo"/>
              <w:color w:val="1E1E1E"/>
            </w:rPr>
            <w:t xml:space="preserve">- initier les </w:t>
          </w:r>
          <w:proofErr w:type="spellStart"/>
          <w:r>
            <w:rPr>
              <w:rFonts w:ascii="Cardo" w:eastAsia="Cardo" w:hAnsi="Cardo" w:cs="Cardo"/>
              <w:color w:val="1E1E1E"/>
            </w:rPr>
            <w:t>étudiants</w:t>
          </w:r>
          <w:proofErr w:type="spellEnd"/>
          <w:r>
            <w:rPr>
              <w:rFonts w:ascii="Cardo" w:eastAsia="Cardo" w:hAnsi="Cardo" w:cs="Cardo"/>
              <w:color w:val="1E1E1E"/>
            </w:rPr>
            <w:t xml:space="preserve"> aux « regards </w:t>
          </w:r>
          <w:proofErr w:type="spellStart"/>
          <w:r>
            <w:rPr>
              <w:rFonts w:ascii="Cardo" w:eastAsia="Cardo" w:hAnsi="Cardo" w:cs="Cardo"/>
              <w:color w:val="1E1E1E"/>
            </w:rPr>
            <w:t>croisés</w:t>
          </w:r>
          <w:proofErr w:type="spellEnd"/>
          <w:r>
            <w:rPr>
              <w:rFonts w:ascii="Cardo" w:eastAsia="Cardo" w:hAnsi="Cardo" w:cs="Cardo"/>
              <w:color w:val="1E1E1E"/>
            </w:rPr>
            <w:t xml:space="preserve"> » dans l’</w:t>
          </w:r>
          <w:proofErr w:type="spellStart"/>
          <w:r>
            <w:rPr>
              <w:rFonts w:ascii="Cardo" w:eastAsia="Cardo" w:hAnsi="Cardo" w:cs="Cardo"/>
              <w:color w:val="1E1E1E"/>
            </w:rPr>
            <w:t>étude</w:t>
          </w:r>
          <w:proofErr w:type="spellEnd"/>
          <w:r>
            <w:rPr>
              <w:rFonts w:ascii="Cardo" w:eastAsia="Cardo" w:hAnsi="Cardo" w:cs="Cardo"/>
              <w:color w:val="1E1E1E"/>
            </w:rPr>
            <w:t xml:space="preserve"> de la </w:t>
          </w:r>
          <w:proofErr w:type="spellStart"/>
          <w:r>
            <w:rPr>
              <w:rFonts w:ascii="Cardo" w:eastAsia="Cardo" w:hAnsi="Cardo" w:cs="Cardo"/>
              <w:color w:val="1E1E1E"/>
            </w:rPr>
            <w:t>sociéte</w:t>
          </w:r>
          <w:proofErr w:type="spellEnd"/>
          <w:r>
            <w:rPr>
              <w:rFonts w:ascii="Cardo" w:eastAsia="Cardo" w:hAnsi="Cardo" w:cs="Cardo"/>
              <w:color w:val="1E1E1E"/>
            </w:rPr>
            <w:t xml:space="preserve">́ et des productions culturelles des Etats- </w:t>
          </w:r>
          <w:proofErr w:type="gramStart"/>
          <w:r>
            <w:rPr>
              <w:rFonts w:ascii="Cardo" w:eastAsia="Cardo" w:hAnsi="Cardo" w:cs="Cardo"/>
              <w:color w:val="1E1E1E"/>
            </w:rPr>
            <w:t>Unis;</w:t>
          </w:r>
          <w:proofErr w:type="gramEnd"/>
        </w:sdtContent>
      </w:sdt>
    </w:p>
    <w:p w14:paraId="21FEA545" w14:textId="77777777" w:rsidR="004D0D79" w:rsidRDefault="000E2ECD">
      <w:pPr>
        <w:shd w:val="clear" w:color="auto" w:fill="FFFFFF"/>
        <w:jc w:val="both"/>
        <w:rPr>
          <w:rFonts w:ascii="Garamond" w:eastAsia="Garamond" w:hAnsi="Garamond" w:cs="Garamond"/>
          <w:color w:val="1E1E1E"/>
        </w:rPr>
      </w:pPr>
      <w:sdt>
        <w:sdtPr>
          <w:tag w:val="goog_rdk_44"/>
          <w:id w:val="-1711107494"/>
        </w:sdtPr>
        <w:sdtEndPr/>
        <w:sdtContent>
          <w:r>
            <w:rPr>
              <w:rFonts w:ascii="Cardo" w:eastAsia="Cardo" w:hAnsi="Cardo" w:cs="Cardo"/>
              <w:color w:val="1E1E1E"/>
            </w:rPr>
            <w:t xml:space="preserve">- poursuivre le travail </w:t>
          </w:r>
          <w:proofErr w:type="spellStart"/>
          <w:r>
            <w:rPr>
              <w:rFonts w:ascii="Cardo" w:eastAsia="Cardo" w:hAnsi="Cardo" w:cs="Cardo"/>
              <w:color w:val="1E1E1E"/>
            </w:rPr>
            <w:t>mene</w:t>
          </w:r>
          <w:proofErr w:type="spellEnd"/>
          <w:r>
            <w:rPr>
              <w:rFonts w:ascii="Cardo" w:eastAsia="Cardo" w:hAnsi="Cardo" w:cs="Cardo"/>
              <w:color w:val="1E1E1E"/>
            </w:rPr>
            <w:t xml:space="preserve">́ au semestre 5 sur la </w:t>
          </w:r>
          <w:proofErr w:type="spellStart"/>
          <w:r>
            <w:rPr>
              <w:rFonts w:ascii="Cardo" w:eastAsia="Cardo" w:hAnsi="Cardo" w:cs="Cardo"/>
              <w:color w:val="1E1E1E"/>
            </w:rPr>
            <w:t>méthodologie</w:t>
          </w:r>
          <w:proofErr w:type="spellEnd"/>
          <w:r>
            <w:rPr>
              <w:rFonts w:ascii="Cardo" w:eastAsia="Cardo" w:hAnsi="Cardo" w:cs="Cardo"/>
              <w:color w:val="1E1E1E"/>
            </w:rPr>
            <w:t xml:space="preserve"> de la dissertation</w:t>
          </w:r>
        </w:sdtContent>
      </w:sdt>
    </w:p>
    <w:p w14:paraId="41171817" w14:textId="77777777" w:rsidR="004D0D79" w:rsidRDefault="000E2ECD">
      <w:pPr>
        <w:shd w:val="clear" w:color="auto" w:fill="FFFFFF"/>
        <w:jc w:val="both"/>
        <w:rPr>
          <w:rFonts w:ascii="Garamond" w:eastAsia="Garamond" w:hAnsi="Garamond" w:cs="Garamond"/>
          <w:color w:val="1E1E1E"/>
        </w:rPr>
      </w:pPr>
      <w:sdt>
        <w:sdtPr>
          <w:tag w:val="goog_rdk_45"/>
          <w:id w:val="-2140210504"/>
        </w:sdtPr>
        <w:sdtEndPr/>
        <w:sdtContent>
          <w:r>
            <w:rPr>
              <w:rFonts w:ascii="Cardo" w:eastAsia="Cardo" w:hAnsi="Cardo" w:cs="Cardo"/>
              <w:color w:val="1E1E1E"/>
            </w:rPr>
            <w:t xml:space="preserve">- proposer un entraînement à l’exposé oral </w:t>
          </w:r>
        </w:sdtContent>
      </w:sdt>
    </w:p>
    <w:p w14:paraId="2E0403E5" w14:textId="77777777" w:rsidR="004D0D79" w:rsidRDefault="000E2ECD">
      <w:pPr>
        <w:shd w:val="clear" w:color="auto" w:fill="FFFFFF"/>
        <w:jc w:val="both"/>
        <w:rPr>
          <w:rFonts w:ascii="Garamond" w:eastAsia="Garamond" w:hAnsi="Garamond" w:cs="Garamond"/>
          <w:color w:val="1E1E1E"/>
        </w:rPr>
      </w:pPr>
      <w:sdt>
        <w:sdtPr>
          <w:tag w:val="goog_rdk_46"/>
          <w:id w:val="-138053646"/>
        </w:sdtPr>
        <w:sdtEndPr/>
        <w:sdtContent>
          <w:r>
            <w:rPr>
              <w:rFonts w:ascii="Cardo" w:eastAsia="Cardo" w:hAnsi="Cardo" w:cs="Cardo"/>
              <w:color w:val="1E1E1E"/>
            </w:rPr>
            <w:t xml:space="preserve">- amener les </w:t>
          </w:r>
          <w:proofErr w:type="spellStart"/>
          <w:r>
            <w:rPr>
              <w:rFonts w:ascii="Cardo" w:eastAsia="Cardo" w:hAnsi="Cardo" w:cs="Cardo"/>
              <w:color w:val="1E1E1E"/>
            </w:rPr>
            <w:t>étudiants</w:t>
          </w:r>
          <w:proofErr w:type="spellEnd"/>
          <w:r>
            <w:rPr>
              <w:rFonts w:ascii="Cardo" w:eastAsia="Cardo" w:hAnsi="Cardo" w:cs="Cardo"/>
              <w:color w:val="1E1E1E"/>
            </w:rPr>
            <w:t xml:space="preserve"> à se projeter vers les </w:t>
          </w:r>
          <w:proofErr w:type="spellStart"/>
          <w:r>
            <w:rPr>
              <w:rFonts w:ascii="Cardo" w:eastAsia="Cardo" w:hAnsi="Cardo" w:cs="Cardo"/>
              <w:color w:val="1E1E1E"/>
            </w:rPr>
            <w:t>problématiques</w:t>
          </w:r>
          <w:proofErr w:type="spellEnd"/>
          <w:r>
            <w:rPr>
              <w:rFonts w:ascii="Cardo" w:eastAsia="Cardo" w:hAnsi="Cardo" w:cs="Cardo"/>
              <w:color w:val="1E1E1E"/>
            </w:rPr>
            <w:t xml:space="preserve"> scientifiques de recherche au niveau Master </w:t>
          </w:r>
        </w:sdtContent>
      </w:sdt>
    </w:p>
    <w:p w14:paraId="6B16445A" w14:textId="77777777" w:rsidR="004D0D79" w:rsidRDefault="004D0D79">
      <w:pPr>
        <w:shd w:val="clear" w:color="auto" w:fill="FFFFFF"/>
        <w:jc w:val="both"/>
        <w:rPr>
          <w:rFonts w:ascii="Garamond" w:eastAsia="Garamond" w:hAnsi="Garamond" w:cs="Garamond"/>
          <w:b/>
          <w:color w:val="000007"/>
        </w:rPr>
      </w:pPr>
    </w:p>
    <w:p w14:paraId="50491A91" w14:textId="77777777" w:rsidR="004D0D79" w:rsidRDefault="000E2ECD">
      <w:pPr>
        <w:shd w:val="clear" w:color="auto" w:fill="FFFFFF"/>
        <w:jc w:val="both"/>
        <w:rPr>
          <w:rFonts w:ascii="Garamond" w:eastAsia="Garamond" w:hAnsi="Garamond" w:cs="Garamond"/>
          <w:b/>
          <w:color w:val="333333"/>
          <w:highlight w:val="white"/>
        </w:rPr>
      </w:pPr>
      <w:r>
        <w:rPr>
          <w:rFonts w:ascii="Garamond" w:eastAsia="Garamond" w:hAnsi="Garamond" w:cs="Garamond"/>
          <w:b/>
          <w:color w:val="000007"/>
        </w:rPr>
        <w:t>MODULE 1</w:t>
      </w:r>
      <w:r>
        <w:rPr>
          <w:rFonts w:ascii="Garamond" w:eastAsia="Garamond" w:hAnsi="Garamond" w:cs="Garamond"/>
          <w:b/>
          <w:color w:val="333333"/>
          <w:highlight w:val="white"/>
        </w:rPr>
        <w:t xml:space="preserve">Gender, violence and </w:t>
      </w:r>
      <w:proofErr w:type="spellStart"/>
      <w:r>
        <w:rPr>
          <w:rFonts w:ascii="Garamond" w:eastAsia="Garamond" w:hAnsi="Garamond" w:cs="Garamond"/>
          <w:b/>
          <w:color w:val="333333"/>
          <w:highlight w:val="white"/>
        </w:rPr>
        <w:t>empowerment</w:t>
      </w:r>
      <w:proofErr w:type="spellEnd"/>
      <w:r>
        <w:rPr>
          <w:rFonts w:ascii="Garamond" w:eastAsia="Garamond" w:hAnsi="Garamond" w:cs="Garamond"/>
          <w:b/>
          <w:color w:val="333333"/>
          <w:highlight w:val="white"/>
        </w:rPr>
        <w:t xml:space="preserve"> in </w:t>
      </w:r>
      <w:proofErr w:type="spellStart"/>
      <w:r>
        <w:rPr>
          <w:rFonts w:ascii="Garamond" w:eastAsia="Garamond" w:hAnsi="Garamond" w:cs="Garamond"/>
          <w:b/>
          <w:color w:val="333333"/>
          <w:highlight w:val="white"/>
        </w:rPr>
        <w:t>literature</w:t>
      </w:r>
      <w:proofErr w:type="spellEnd"/>
      <w:r>
        <w:rPr>
          <w:rFonts w:ascii="Garamond" w:eastAsia="Garamond" w:hAnsi="Garamond" w:cs="Garamond"/>
          <w:b/>
          <w:color w:val="333333"/>
          <w:highlight w:val="white"/>
        </w:rPr>
        <w:t xml:space="preserve"> and film</w:t>
      </w:r>
    </w:p>
    <w:p w14:paraId="1F8D1FD8" w14:textId="77777777" w:rsidR="004D0D79" w:rsidRDefault="000E2ECD">
      <w:pPr>
        <w:shd w:val="clear" w:color="auto" w:fill="FFFFFF"/>
        <w:jc w:val="both"/>
        <w:rPr>
          <w:rFonts w:ascii="Garamond" w:eastAsia="Garamond" w:hAnsi="Garamond" w:cs="Garamond"/>
          <w:color w:val="333333"/>
          <w:highlight w:val="white"/>
        </w:rPr>
      </w:pPr>
      <w:r>
        <w:rPr>
          <w:rFonts w:ascii="Garamond" w:eastAsia="Garamond" w:hAnsi="Garamond" w:cs="Garamond"/>
          <w:b/>
          <w:color w:val="333333"/>
        </w:rPr>
        <w:t xml:space="preserve">Coordination </w:t>
      </w:r>
      <w:r>
        <w:rPr>
          <w:rFonts w:ascii="Garamond" w:eastAsia="Garamond" w:hAnsi="Garamond" w:cs="Garamond"/>
          <w:b/>
          <w:color w:val="333333"/>
          <w:highlight w:val="white"/>
        </w:rPr>
        <w:t xml:space="preserve">: </w:t>
      </w:r>
      <w:r>
        <w:rPr>
          <w:rFonts w:ascii="Garamond" w:eastAsia="Garamond" w:hAnsi="Garamond" w:cs="Garamond"/>
          <w:color w:val="333333"/>
          <w:highlight w:val="white"/>
        </w:rPr>
        <w:t>Helene Charlery</w:t>
      </w:r>
    </w:p>
    <w:p w14:paraId="040B5BEB" w14:textId="77777777" w:rsidR="004D0D79" w:rsidRDefault="000E2ECD">
      <w:pPr>
        <w:shd w:val="clear" w:color="auto" w:fill="FFFFFF"/>
        <w:jc w:val="both"/>
        <w:rPr>
          <w:rFonts w:ascii="Garamond" w:eastAsia="Garamond" w:hAnsi="Garamond" w:cs="Garamond"/>
          <w:b/>
          <w:color w:val="333333"/>
        </w:rPr>
      </w:pPr>
      <w:r>
        <w:rPr>
          <w:rFonts w:ascii="Garamond" w:eastAsia="Garamond" w:hAnsi="Garamond" w:cs="Garamond"/>
          <w:b/>
          <w:color w:val="333333"/>
        </w:rPr>
        <w:t>Contenu :</w:t>
      </w:r>
    </w:p>
    <w:p w14:paraId="42D1ED8F" w14:textId="77777777" w:rsidR="004D0D79" w:rsidRDefault="000E2ECD">
      <w:pPr>
        <w:shd w:val="clear" w:color="auto" w:fill="FFFFFF"/>
        <w:spacing w:before="100" w:after="100"/>
        <w:jc w:val="both"/>
        <w:rPr>
          <w:rFonts w:ascii="Garamond" w:eastAsia="Garamond" w:hAnsi="Garamond" w:cs="Garamond"/>
          <w:color w:val="333333"/>
          <w:highlight w:val="white"/>
        </w:rPr>
      </w:pPr>
      <w:r>
        <w:rPr>
          <w:rFonts w:ascii="Garamond" w:eastAsia="Garamond" w:hAnsi="Garamond" w:cs="Garamond"/>
          <w:b/>
          <w:color w:val="333333"/>
          <w:highlight w:val="white"/>
        </w:rPr>
        <w:t>C</w:t>
      </w:r>
      <w:r>
        <w:rPr>
          <w:rFonts w:ascii="Garamond" w:eastAsia="Garamond" w:hAnsi="Garamond" w:cs="Garamond"/>
          <w:color w:val="333333"/>
          <w:highlight w:val="white"/>
        </w:rPr>
        <w:t xml:space="preserve">e cours a pour objectif </w:t>
      </w:r>
      <w:r>
        <w:rPr>
          <w:rFonts w:ascii="Garamond" w:eastAsia="Garamond" w:hAnsi="Garamond" w:cs="Garamond"/>
          <w:color w:val="333333"/>
          <w:highlight w:val="white"/>
        </w:rPr>
        <w:t xml:space="preserve">d’amener les étudiants anglicistes à comprendre la façon dont les auteures de théâtre et les cinéastes </w:t>
      </w:r>
      <w:proofErr w:type="spellStart"/>
      <w:r>
        <w:rPr>
          <w:rFonts w:ascii="Garamond" w:eastAsia="Garamond" w:hAnsi="Garamond" w:cs="Garamond"/>
          <w:color w:val="333333"/>
          <w:highlight w:val="white"/>
        </w:rPr>
        <w:t>américain·e·s</w:t>
      </w:r>
      <w:proofErr w:type="spellEnd"/>
      <w:r>
        <w:rPr>
          <w:rFonts w:ascii="Garamond" w:eastAsia="Garamond" w:hAnsi="Garamond" w:cs="Garamond"/>
          <w:color w:val="333333"/>
          <w:highlight w:val="white"/>
        </w:rPr>
        <w:t xml:space="preserve"> </w:t>
      </w:r>
      <w:proofErr w:type="spellStart"/>
      <w:r>
        <w:rPr>
          <w:rFonts w:ascii="Garamond" w:eastAsia="Garamond" w:hAnsi="Garamond" w:cs="Garamond"/>
          <w:color w:val="333333"/>
          <w:highlight w:val="white"/>
        </w:rPr>
        <w:t>contemporain·e·s</w:t>
      </w:r>
      <w:proofErr w:type="spellEnd"/>
      <w:r>
        <w:rPr>
          <w:rFonts w:ascii="Garamond" w:eastAsia="Garamond" w:hAnsi="Garamond" w:cs="Garamond"/>
          <w:color w:val="333333"/>
          <w:highlight w:val="white"/>
        </w:rPr>
        <w:t xml:space="preserve"> déconstruisent les représentations de genres à l’écran et à la scène, particulièrement dans un contexte narratif où les pe</w:t>
      </w:r>
      <w:r>
        <w:rPr>
          <w:rFonts w:ascii="Garamond" w:eastAsia="Garamond" w:hAnsi="Garamond" w:cs="Garamond"/>
          <w:color w:val="333333"/>
          <w:highlight w:val="white"/>
        </w:rPr>
        <w:t>rsonnages féminins de ces récits littéraires et filmiques sont confrontés à une violence imposée et/ ou puis sont inscrits dans un discours d’</w:t>
      </w:r>
      <w:proofErr w:type="spellStart"/>
      <w:r>
        <w:rPr>
          <w:rFonts w:ascii="Garamond" w:eastAsia="Garamond" w:hAnsi="Garamond" w:cs="Garamond"/>
          <w:color w:val="333333"/>
          <w:highlight w:val="white"/>
        </w:rPr>
        <w:t>empowerment</w:t>
      </w:r>
      <w:proofErr w:type="spellEnd"/>
      <w:r>
        <w:rPr>
          <w:rFonts w:ascii="Garamond" w:eastAsia="Garamond" w:hAnsi="Garamond" w:cs="Garamond"/>
          <w:color w:val="333333"/>
          <w:highlight w:val="white"/>
        </w:rPr>
        <w:t xml:space="preserve">. Comment les </w:t>
      </w:r>
      <w:proofErr w:type="spellStart"/>
      <w:r>
        <w:rPr>
          <w:rFonts w:ascii="Garamond" w:eastAsia="Garamond" w:hAnsi="Garamond" w:cs="Garamond"/>
          <w:color w:val="333333"/>
          <w:highlight w:val="white"/>
        </w:rPr>
        <w:t>aut·rice·eur·s</w:t>
      </w:r>
      <w:proofErr w:type="spellEnd"/>
      <w:r>
        <w:rPr>
          <w:rFonts w:ascii="Garamond" w:eastAsia="Garamond" w:hAnsi="Garamond" w:cs="Garamond"/>
          <w:color w:val="333333"/>
          <w:highlight w:val="white"/>
        </w:rPr>
        <w:t xml:space="preserve"> dramatiques et les </w:t>
      </w:r>
      <w:proofErr w:type="spellStart"/>
      <w:proofErr w:type="gramStart"/>
      <w:r>
        <w:rPr>
          <w:rFonts w:ascii="Garamond" w:eastAsia="Garamond" w:hAnsi="Garamond" w:cs="Garamond"/>
          <w:color w:val="333333"/>
          <w:highlight w:val="white"/>
        </w:rPr>
        <w:t>rélisat.rice.eur.s</w:t>
      </w:r>
      <w:proofErr w:type="spellEnd"/>
      <w:proofErr w:type="gramEnd"/>
      <w:r>
        <w:rPr>
          <w:rFonts w:ascii="Garamond" w:eastAsia="Garamond" w:hAnsi="Garamond" w:cs="Garamond"/>
          <w:color w:val="333333"/>
          <w:highlight w:val="white"/>
        </w:rPr>
        <w:t xml:space="preserve"> des œuvres du corpus du cours </w:t>
      </w:r>
      <w:proofErr w:type="spellStart"/>
      <w:r>
        <w:rPr>
          <w:rFonts w:ascii="Garamond" w:eastAsia="Garamond" w:hAnsi="Garamond" w:cs="Garamond"/>
          <w:color w:val="333333"/>
          <w:highlight w:val="white"/>
        </w:rPr>
        <w:t>interr</w:t>
      </w:r>
      <w:r>
        <w:rPr>
          <w:rFonts w:ascii="Garamond" w:eastAsia="Garamond" w:hAnsi="Garamond" w:cs="Garamond"/>
          <w:color w:val="333333"/>
          <w:highlight w:val="white"/>
        </w:rPr>
        <w:t>ogent-il·elle·s</w:t>
      </w:r>
      <w:proofErr w:type="spellEnd"/>
      <w:r>
        <w:rPr>
          <w:rFonts w:ascii="Garamond" w:eastAsia="Garamond" w:hAnsi="Garamond" w:cs="Garamond"/>
          <w:color w:val="333333"/>
          <w:highlight w:val="white"/>
        </w:rPr>
        <w:t xml:space="preserve"> les représentations sociales liées à l’identité de genre et </w:t>
      </w:r>
      <w:proofErr w:type="spellStart"/>
      <w:r>
        <w:rPr>
          <w:rFonts w:ascii="Garamond" w:eastAsia="Garamond" w:hAnsi="Garamond" w:cs="Garamond"/>
          <w:color w:val="333333"/>
          <w:highlight w:val="white"/>
        </w:rPr>
        <w:t>mettent-il·elle·s</w:t>
      </w:r>
      <w:proofErr w:type="spellEnd"/>
      <w:r>
        <w:rPr>
          <w:rFonts w:ascii="Garamond" w:eastAsia="Garamond" w:hAnsi="Garamond" w:cs="Garamond"/>
          <w:color w:val="333333"/>
          <w:highlight w:val="white"/>
        </w:rPr>
        <w:t xml:space="preserve"> en scène les tensions entre aliénation et émancipation ? Comment </w:t>
      </w:r>
      <w:proofErr w:type="spellStart"/>
      <w:proofErr w:type="gramStart"/>
      <w:r>
        <w:rPr>
          <w:rFonts w:ascii="Garamond" w:eastAsia="Garamond" w:hAnsi="Garamond" w:cs="Garamond"/>
          <w:color w:val="333333"/>
          <w:highlight w:val="white"/>
        </w:rPr>
        <w:t>remettent-il</w:t>
      </w:r>
      <w:proofErr w:type="gramEnd"/>
      <w:r>
        <w:rPr>
          <w:rFonts w:ascii="Garamond" w:eastAsia="Garamond" w:hAnsi="Garamond" w:cs="Garamond"/>
          <w:color w:val="333333"/>
          <w:highlight w:val="white"/>
        </w:rPr>
        <w:t>·elles</w:t>
      </w:r>
      <w:proofErr w:type="spellEnd"/>
      <w:r>
        <w:rPr>
          <w:rFonts w:ascii="Garamond" w:eastAsia="Garamond" w:hAnsi="Garamond" w:cs="Garamond"/>
          <w:color w:val="333333"/>
          <w:highlight w:val="white"/>
        </w:rPr>
        <w:t xml:space="preserve"> en question ces représentations à travers un renouvellement des discours et de</w:t>
      </w:r>
      <w:r>
        <w:rPr>
          <w:rFonts w:ascii="Garamond" w:eastAsia="Garamond" w:hAnsi="Garamond" w:cs="Garamond"/>
          <w:color w:val="333333"/>
          <w:highlight w:val="white"/>
        </w:rPr>
        <w:t>s formes esthétiques dites traditionnelles autour des liens entre genre et violence.</w:t>
      </w:r>
    </w:p>
    <w:p w14:paraId="0A9360B8" w14:textId="77777777" w:rsidR="004D0D79" w:rsidRDefault="000E2ECD">
      <w:pPr>
        <w:shd w:val="clear" w:color="auto" w:fill="FFFFFF"/>
        <w:spacing w:before="100" w:after="100"/>
        <w:jc w:val="both"/>
        <w:rPr>
          <w:rFonts w:ascii="Arial" w:eastAsia="Arial" w:hAnsi="Arial" w:cs="Arial"/>
          <w:b/>
          <w:color w:val="333333"/>
        </w:rPr>
      </w:pPr>
      <w:r>
        <w:rPr>
          <w:rFonts w:ascii="Garamond" w:eastAsia="Garamond" w:hAnsi="Garamond" w:cs="Garamond"/>
          <w:color w:val="333333"/>
          <w:highlight w:val="white"/>
        </w:rPr>
        <w:t>Les étudiants mèneront cette réflexion à partir d’extraits d’œuvres dramatiques (une anthologie sera mise à disposition des étudiants) et de films (références bibliographi</w:t>
      </w:r>
      <w:r>
        <w:rPr>
          <w:rFonts w:ascii="Garamond" w:eastAsia="Garamond" w:hAnsi="Garamond" w:cs="Garamond"/>
          <w:color w:val="333333"/>
          <w:highlight w:val="white"/>
        </w:rPr>
        <w:t xml:space="preserve">ques et documents d’accompagnement mis à disposition sur la plateforme IRIS). En littérature, nous travaillons à partir de textes de, notamment, Susan </w:t>
      </w:r>
      <w:proofErr w:type="spellStart"/>
      <w:r>
        <w:rPr>
          <w:rFonts w:ascii="Garamond" w:eastAsia="Garamond" w:hAnsi="Garamond" w:cs="Garamond"/>
          <w:color w:val="333333"/>
          <w:highlight w:val="white"/>
        </w:rPr>
        <w:t>Glaspell</w:t>
      </w:r>
      <w:proofErr w:type="spellEnd"/>
      <w:r>
        <w:rPr>
          <w:rFonts w:ascii="Garamond" w:eastAsia="Garamond" w:hAnsi="Garamond" w:cs="Garamond"/>
          <w:color w:val="333333"/>
          <w:highlight w:val="white"/>
        </w:rPr>
        <w:t xml:space="preserve">, Maria Irene </w:t>
      </w:r>
      <w:proofErr w:type="spellStart"/>
      <w:r>
        <w:rPr>
          <w:rFonts w:ascii="Garamond" w:eastAsia="Garamond" w:hAnsi="Garamond" w:cs="Garamond"/>
          <w:color w:val="333333"/>
          <w:highlight w:val="white"/>
        </w:rPr>
        <w:t>Fornes</w:t>
      </w:r>
      <w:proofErr w:type="spellEnd"/>
      <w:r>
        <w:rPr>
          <w:rFonts w:ascii="Garamond" w:eastAsia="Garamond" w:hAnsi="Garamond" w:cs="Garamond"/>
          <w:color w:val="333333"/>
          <w:highlight w:val="white"/>
        </w:rPr>
        <w:t xml:space="preserve">, Paula Vogel, Jung Jean Lee, </w:t>
      </w:r>
      <w:proofErr w:type="spellStart"/>
      <w:r>
        <w:rPr>
          <w:rFonts w:ascii="Garamond" w:eastAsia="Garamond" w:hAnsi="Garamond" w:cs="Garamond"/>
          <w:color w:val="333333"/>
          <w:highlight w:val="white"/>
        </w:rPr>
        <w:t>Alok</w:t>
      </w:r>
      <w:proofErr w:type="spellEnd"/>
      <w:r>
        <w:rPr>
          <w:rFonts w:ascii="Garamond" w:eastAsia="Garamond" w:hAnsi="Garamond" w:cs="Garamond"/>
          <w:color w:val="333333"/>
          <w:highlight w:val="white"/>
        </w:rPr>
        <w:t>. En études filmiques, nous intégrons cette</w:t>
      </w:r>
      <w:r>
        <w:rPr>
          <w:rFonts w:ascii="Garamond" w:eastAsia="Garamond" w:hAnsi="Garamond" w:cs="Garamond"/>
          <w:color w:val="333333"/>
          <w:highlight w:val="white"/>
        </w:rPr>
        <w:t xml:space="preserve"> réflexion au regard des récents récits sur les violences sexuelles et sexistes : </w:t>
      </w:r>
      <w:proofErr w:type="spellStart"/>
      <w:r>
        <w:rPr>
          <w:rFonts w:ascii="Garamond" w:eastAsia="Garamond" w:hAnsi="Garamond" w:cs="Garamond"/>
          <w:color w:val="333333"/>
          <w:highlight w:val="white"/>
        </w:rPr>
        <w:t>Bombshell</w:t>
      </w:r>
      <w:proofErr w:type="spellEnd"/>
      <w:r>
        <w:rPr>
          <w:rFonts w:ascii="Garamond" w:eastAsia="Garamond" w:hAnsi="Garamond" w:cs="Garamond"/>
          <w:color w:val="333333"/>
          <w:highlight w:val="white"/>
        </w:rPr>
        <w:t xml:space="preserve"> (2019), </w:t>
      </w:r>
      <w:proofErr w:type="spellStart"/>
      <w:r>
        <w:rPr>
          <w:rFonts w:ascii="Garamond" w:eastAsia="Garamond" w:hAnsi="Garamond" w:cs="Garamond"/>
          <w:i/>
          <w:color w:val="333333"/>
          <w:highlight w:val="white"/>
        </w:rPr>
        <w:t>Unbelievable</w:t>
      </w:r>
      <w:proofErr w:type="spellEnd"/>
      <w:r>
        <w:rPr>
          <w:rFonts w:ascii="Garamond" w:eastAsia="Garamond" w:hAnsi="Garamond" w:cs="Garamond"/>
          <w:color w:val="333333"/>
          <w:highlight w:val="white"/>
        </w:rPr>
        <w:t xml:space="preserve"> (2019), </w:t>
      </w:r>
      <w:proofErr w:type="spellStart"/>
      <w:r>
        <w:rPr>
          <w:rFonts w:ascii="Garamond" w:eastAsia="Garamond" w:hAnsi="Garamond" w:cs="Garamond"/>
          <w:i/>
          <w:color w:val="333333"/>
          <w:highlight w:val="white"/>
        </w:rPr>
        <w:t>Promising</w:t>
      </w:r>
      <w:proofErr w:type="spellEnd"/>
      <w:r>
        <w:rPr>
          <w:rFonts w:ascii="Garamond" w:eastAsia="Garamond" w:hAnsi="Garamond" w:cs="Garamond"/>
          <w:i/>
          <w:color w:val="333333"/>
          <w:highlight w:val="white"/>
        </w:rPr>
        <w:t xml:space="preserve"> Young </w:t>
      </w:r>
      <w:proofErr w:type="spellStart"/>
      <w:r>
        <w:rPr>
          <w:rFonts w:ascii="Garamond" w:eastAsia="Garamond" w:hAnsi="Garamond" w:cs="Garamond"/>
          <w:i/>
          <w:color w:val="333333"/>
          <w:highlight w:val="white"/>
        </w:rPr>
        <w:t>Woman</w:t>
      </w:r>
      <w:proofErr w:type="spellEnd"/>
      <w:r>
        <w:rPr>
          <w:rFonts w:ascii="Garamond" w:eastAsia="Garamond" w:hAnsi="Garamond" w:cs="Garamond"/>
          <w:color w:val="333333"/>
          <w:highlight w:val="white"/>
        </w:rPr>
        <w:t xml:space="preserve"> (2020), </w:t>
      </w:r>
      <w:proofErr w:type="spellStart"/>
      <w:r>
        <w:rPr>
          <w:rFonts w:ascii="Garamond" w:eastAsia="Garamond" w:hAnsi="Garamond" w:cs="Garamond"/>
          <w:i/>
          <w:color w:val="333333"/>
          <w:highlight w:val="white"/>
        </w:rPr>
        <w:t>She</w:t>
      </w:r>
      <w:proofErr w:type="spellEnd"/>
      <w:r>
        <w:rPr>
          <w:rFonts w:ascii="Garamond" w:eastAsia="Garamond" w:hAnsi="Garamond" w:cs="Garamond"/>
          <w:color w:val="333333"/>
          <w:highlight w:val="white"/>
        </w:rPr>
        <w:t xml:space="preserve"> </w:t>
      </w:r>
      <w:proofErr w:type="spellStart"/>
      <w:r>
        <w:rPr>
          <w:rFonts w:ascii="Garamond" w:eastAsia="Garamond" w:hAnsi="Garamond" w:cs="Garamond"/>
          <w:i/>
          <w:color w:val="333333"/>
          <w:highlight w:val="white"/>
        </w:rPr>
        <w:t>Said</w:t>
      </w:r>
      <w:proofErr w:type="spellEnd"/>
      <w:r>
        <w:rPr>
          <w:rFonts w:ascii="Garamond" w:eastAsia="Garamond" w:hAnsi="Garamond" w:cs="Garamond"/>
          <w:color w:val="333333"/>
          <w:highlight w:val="white"/>
        </w:rPr>
        <w:t xml:space="preserve"> (2022).</w:t>
      </w:r>
      <w:r>
        <w:rPr>
          <w:color w:val="333333"/>
          <w:highlight w:val="white"/>
        </w:rPr>
        <w:br/>
      </w:r>
      <w:r>
        <w:rPr>
          <w:rFonts w:ascii="Arial" w:eastAsia="Arial" w:hAnsi="Arial" w:cs="Arial"/>
          <w:b/>
          <w:color w:val="333333"/>
        </w:rPr>
        <w:t xml:space="preserve"> </w:t>
      </w:r>
    </w:p>
    <w:p w14:paraId="52F2172F" w14:textId="77777777" w:rsidR="004D0D79" w:rsidRDefault="000E2ECD">
      <w:pPr>
        <w:shd w:val="clear" w:color="auto" w:fill="FFFFFF"/>
        <w:spacing w:before="100" w:after="100"/>
        <w:jc w:val="both"/>
        <w:rPr>
          <w:b/>
          <w:color w:val="333333"/>
          <w:highlight w:val="white"/>
        </w:rPr>
      </w:pPr>
      <w:r>
        <w:rPr>
          <w:b/>
          <w:color w:val="333333"/>
          <w:highlight w:val="white"/>
          <w:u w:val="single"/>
        </w:rPr>
        <w:t>Ouvrages de référence</w:t>
      </w:r>
      <w:r>
        <w:rPr>
          <w:b/>
          <w:color w:val="333333"/>
          <w:highlight w:val="white"/>
        </w:rPr>
        <w:t xml:space="preserve"> / </w:t>
      </w:r>
      <w:r>
        <w:rPr>
          <w:b/>
          <w:color w:val="333333"/>
          <w:highlight w:val="white"/>
          <w:u w:val="single"/>
        </w:rPr>
        <w:t xml:space="preserve">Matériel de cours </w:t>
      </w:r>
      <w:r>
        <w:rPr>
          <w:b/>
          <w:color w:val="333333"/>
          <w:highlight w:val="white"/>
        </w:rPr>
        <w:t>:</w:t>
      </w:r>
    </w:p>
    <w:p w14:paraId="2C704396" w14:textId="77777777" w:rsidR="004D0D79" w:rsidRDefault="000E2ECD">
      <w:pPr>
        <w:shd w:val="clear" w:color="auto" w:fill="FFFFFF"/>
        <w:spacing w:before="100" w:after="100"/>
        <w:jc w:val="both"/>
        <w:rPr>
          <w:b/>
          <w:color w:val="333333"/>
          <w:highlight w:val="white"/>
        </w:rPr>
      </w:pPr>
      <w:r>
        <w:rPr>
          <w:b/>
          <w:color w:val="333333"/>
          <w:highlight w:val="white"/>
        </w:rPr>
        <w:t>Pour le volet théâtre, une anthologie sera</w:t>
      </w:r>
      <w:r>
        <w:rPr>
          <w:b/>
          <w:color w:val="333333"/>
          <w:highlight w:val="white"/>
        </w:rPr>
        <w:t xml:space="preserve"> distribuée aux </w:t>
      </w:r>
      <w:proofErr w:type="spellStart"/>
      <w:r>
        <w:rPr>
          <w:b/>
          <w:color w:val="333333"/>
          <w:highlight w:val="white"/>
        </w:rPr>
        <w:t>étudiant.</w:t>
      </w:r>
      <w:proofErr w:type="gramStart"/>
      <w:r>
        <w:rPr>
          <w:b/>
          <w:color w:val="333333"/>
          <w:highlight w:val="white"/>
        </w:rPr>
        <w:t>e.s</w:t>
      </w:r>
      <w:proofErr w:type="spellEnd"/>
      <w:proofErr w:type="gramEnd"/>
      <w:r>
        <w:rPr>
          <w:b/>
          <w:color w:val="333333"/>
          <w:highlight w:val="white"/>
        </w:rPr>
        <w:t xml:space="preserve"> en début de semestre.</w:t>
      </w:r>
    </w:p>
    <w:p w14:paraId="69DD9F57" w14:textId="77777777" w:rsidR="004D0D79" w:rsidRDefault="000E2ECD">
      <w:pPr>
        <w:shd w:val="clear" w:color="auto" w:fill="FFFFFF"/>
        <w:jc w:val="both"/>
        <w:rPr>
          <w:rFonts w:ascii="Garamond" w:eastAsia="Garamond" w:hAnsi="Garamond" w:cs="Garamond"/>
          <w:sz w:val="25"/>
          <w:szCs w:val="25"/>
        </w:rPr>
      </w:pPr>
      <w:r>
        <w:rPr>
          <w:rFonts w:ascii="Garamond" w:eastAsia="Garamond" w:hAnsi="Garamond" w:cs="Garamond"/>
          <w:sz w:val="25"/>
          <w:szCs w:val="25"/>
        </w:rPr>
        <w:t xml:space="preserve">HERNANDO-REAL, Noelia and Barbara OZIEBLO, </w:t>
      </w:r>
      <w:proofErr w:type="spellStart"/>
      <w:r>
        <w:rPr>
          <w:rFonts w:ascii="Garamond" w:eastAsia="Garamond" w:hAnsi="Garamond" w:cs="Garamond"/>
          <w:sz w:val="25"/>
          <w:szCs w:val="25"/>
        </w:rPr>
        <w:t>eds</w:t>
      </w:r>
      <w:proofErr w:type="spellEnd"/>
      <w:r>
        <w:rPr>
          <w:rFonts w:ascii="Garamond" w:eastAsia="Garamond" w:hAnsi="Garamond" w:cs="Garamond"/>
          <w:sz w:val="25"/>
          <w:szCs w:val="25"/>
        </w:rPr>
        <w:t xml:space="preserve">. </w:t>
      </w:r>
      <w:proofErr w:type="spellStart"/>
      <w:r>
        <w:rPr>
          <w:rFonts w:ascii="Garamond" w:eastAsia="Garamond" w:hAnsi="Garamond" w:cs="Garamond"/>
          <w:i/>
          <w:sz w:val="25"/>
          <w:szCs w:val="25"/>
        </w:rPr>
        <w:t>Performing</w:t>
      </w:r>
      <w:proofErr w:type="spellEnd"/>
      <w:r>
        <w:rPr>
          <w:rFonts w:ascii="Garamond" w:eastAsia="Garamond" w:hAnsi="Garamond" w:cs="Garamond"/>
          <w:i/>
          <w:sz w:val="25"/>
          <w:szCs w:val="25"/>
        </w:rPr>
        <w:t xml:space="preserve"> </w:t>
      </w:r>
      <w:proofErr w:type="spellStart"/>
      <w:r>
        <w:rPr>
          <w:rFonts w:ascii="Garamond" w:eastAsia="Garamond" w:hAnsi="Garamond" w:cs="Garamond"/>
          <w:i/>
          <w:sz w:val="25"/>
          <w:szCs w:val="25"/>
        </w:rPr>
        <w:t>Gender</w:t>
      </w:r>
      <w:proofErr w:type="spellEnd"/>
      <w:r>
        <w:rPr>
          <w:rFonts w:ascii="Garamond" w:eastAsia="Garamond" w:hAnsi="Garamond" w:cs="Garamond"/>
          <w:i/>
          <w:sz w:val="25"/>
          <w:szCs w:val="25"/>
        </w:rPr>
        <w:t xml:space="preserve"> </w:t>
      </w:r>
      <w:proofErr w:type="gramStart"/>
      <w:r>
        <w:rPr>
          <w:rFonts w:ascii="Garamond" w:eastAsia="Garamond" w:hAnsi="Garamond" w:cs="Garamond"/>
          <w:i/>
          <w:sz w:val="25"/>
          <w:szCs w:val="25"/>
        </w:rPr>
        <w:t>Violence:</w:t>
      </w:r>
      <w:proofErr w:type="gramEnd"/>
      <w:r>
        <w:rPr>
          <w:rFonts w:ascii="Garamond" w:eastAsia="Garamond" w:hAnsi="Garamond" w:cs="Garamond"/>
          <w:i/>
          <w:sz w:val="25"/>
          <w:szCs w:val="25"/>
        </w:rPr>
        <w:t xml:space="preserve"> </w:t>
      </w:r>
      <w:proofErr w:type="spellStart"/>
      <w:r>
        <w:rPr>
          <w:rFonts w:ascii="Garamond" w:eastAsia="Garamond" w:hAnsi="Garamond" w:cs="Garamond"/>
          <w:i/>
          <w:sz w:val="25"/>
          <w:szCs w:val="25"/>
        </w:rPr>
        <w:t>Plays</w:t>
      </w:r>
      <w:proofErr w:type="spellEnd"/>
      <w:r>
        <w:rPr>
          <w:rFonts w:ascii="Garamond" w:eastAsia="Garamond" w:hAnsi="Garamond" w:cs="Garamond"/>
          <w:i/>
          <w:sz w:val="25"/>
          <w:szCs w:val="25"/>
        </w:rPr>
        <w:t xml:space="preserve"> by </w:t>
      </w:r>
      <w:proofErr w:type="spellStart"/>
      <w:r>
        <w:rPr>
          <w:rFonts w:ascii="Garamond" w:eastAsia="Garamond" w:hAnsi="Garamond" w:cs="Garamond"/>
          <w:i/>
          <w:sz w:val="25"/>
          <w:szCs w:val="25"/>
        </w:rPr>
        <w:t>Contemporary</w:t>
      </w:r>
      <w:proofErr w:type="spellEnd"/>
      <w:r>
        <w:rPr>
          <w:rFonts w:ascii="Garamond" w:eastAsia="Garamond" w:hAnsi="Garamond" w:cs="Garamond"/>
          <w:i/>
          <w:sz w:val="25"/>
          <w:szCs w:val="25"/>
        </w:rPr>
        <w:t xml:space="preserve"> American </w:t>
      </w:r>
      <w:proofErr w:type="spellStart"/>
      <w:r>
        <w:rPr>
          <w:rFonts w:ascii="Garamond" w:eastAsia="Garamond" w:hAnsi="Garamond" w:cs="Garamond"/>
          <w:i/>
          <w:sz w:val="25"/>
          <w:szCs w:val="25"/>
        </w:rPr>
        <w:t>Women</w:t>
      </w:r>
      <w:proofErr w:type="spellEnd"/>
      <w:r>
        <w:rPr>
          <w:rFonts w:ascii="Garamond" w:eastAsia="Garamond" w:hAnsi="Garamond" w:cs="Garamond"/>
          <w:i/>
          <w:sz w:val="25"/>
          <w:szCs w:val="25"/>
        </w:rPr>
        <w:t xml:space="preserve"> </w:t>
      </w:r>
      <w:proofErr w:type="spellStart"/>
      <w:r>
        <w:rPr>
          <w:rFonts w:ascii="Garamond" w:eastAsia="Garamond" w:hAnsi="Garamond" w:cs="Garamond"/>
          <w:i/>
          <w:sz w:val="25"/>
          <w:szCs w:val="25"/>
        </w:rPr>
        <w:t>Dramatists</w:t>
      </w:r>
      <w:proofErr w:type="spellEnd"/>
      <w:r>
        <w:rPr>
          <w:rFonts w:ascii="Garamond" w:eastAsia="Garamond" w:hAnsi="Garamond" w:cs="Garamond"/>
          <w:sz w:val="25"/>
          <w:szCs w:val="25"/>
        </w:rPr>
        <w:t xml:space="preserve">. Place of publication not </w:t>
      </w:r>
      <w:proofErr w:type="spellStart"/>
      <w:proofErr w:type="gramStart"/>
      <w:r>
        <w:rPr>
          <w:rFonts w:ascii="Garamond" w:eastAsia="Garamond" w:hAnsi="Garamond" w:cs="Garamond"/>
          <w:sz w:val="25"/>
          <w:szCs w:val="25"/>
        </w:rPr>
        <w:t>identified</w:t>
      </w:r>
      <w:proofErr w:type="spellEnd"/>
      <w:r>
        <w:rPr>
          <w:rFonts w:ascii="Garamond" w:eastAsia="Garamond" w:hAnsi="Garamond" w:cs="Garamond"/>
          <w:sz w:val="25"/>
          <w:szCs w:val="25"/>
        </w:rPr>
        <w:t>:</w:t>
      </w:r>
      <w:proofErr w:type="gramEnd"/>
      <w:r>
        <w:rPr>
          <w:rFonts w:ascii="Garamond" w:eastAsia="Garamond" w:hAnsi="Garamond" w:cs="Garamond"/>
          <w:sz w:val="25"/>
          <w:szCs w:val="25"/>
        </w:rPr>
        <w:t xml:space="preserve"> </w:t>
      </w:r>
      <w:proofErr w:type="spellStart"/>
      <w:r>
        <w:rPr>
          <w:rFonts w:ascii="Garamond" w:eastAsia="Garamond" w:hAnsi="Garamond" w:cs="Garamond"/>
          <w:sz w:val="25"/>
          <w:szCs w:val="25"/>
        </w:rPr>
        <w:t>Palgrave</w:t>
      </w:r>
      <w:proofErr w:type="spellEnd"/>
      <w:r>
        <w:rPr>
          <w:rFonts w:ascii="Garamond" w:eastAsia="Garamond" w:hAnsi="Garamond" w:cs="Garamond"/>
          <w:sz w:val="25"/>
          <w:szCs w:val="25"/>
        </w:rPr>
        <w:t xml:space="preserve"> Macmillan, 2016. </w:t>
      </w:r>
    </w:p>
    <w:p w14:paraId="7636C23D"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5"/>
          <w:szCs w:val="25"/>
        </w:rPr>
      </w:pPr>
      <w:bookmarkStart w:id="6" w:name="_heading=h.74pjg11dwyvm" w:colFirst="0" w:colLast="0"/>
      <w:bookmarkEnd w:id="6"/>
      <w:r>
        <w:rPr>
          <w:rFonts w:ascii="Garamond" w:eastAsia="Garamond" w:hAnsi="Garamond" w:cs="Garamond"/>
          <w:b w:val="0"/>
          <w:sz w:val="25"/>
          <w:szCs w:val="25"/>
        </w:rPr>
        <w:t xml:space="preserve">DOLAN, Jill. </w:t>
      </w:r>
      <w:proofErr w:type="spellStart"/>
      <w:r>
        <w:rPr>
          <w:rFonts w:ascii="Garamond" w:eastAsia="Garamond" w:hAnsi="Garamond" w:cs="Garamond"/>
          <w:b w:val="0"/>
          <w:sz w:val="25"/>
          <w:szCs w:val="25"/>
        </w:rPr>
        <w:t>T</w:t>
      </w:r>
      <w:r>
        <w:rPr>
          <w:rFonts w:ascii="Garamond" w:eastAsia="Garamond" w:hAnsi="Garamond" w:cs="Garamond"/>
          <w:b w:val="0"/>
          <w:i/>
          <w:sz w:val="25"/>
          <w:szCs w:val="25"/>
        </w:rPr>
        <w:t>heatre</w:t>
      </w:r>
      <w:proofErr w:type="spellEnd"/>
      <w:r>
        <w:rPr>
          <w:rFonts w:ascii="Garamond" w:eastAsia="Garamond" w:hAnsi="Garamond" w:cs="Garamond"/>
          <w:b w:val="0"/>
          <w:i/>
          <w:sz w:val="25"/>
          <w:szCs w:val="25"/>
        </w:rPr>
        <w:t xml:space="preserve"> &amp; </w:t>
      </w:r>
      <w:proofErr w:type="spellStart"/>
      <w:r>
        <w:rPr>
          <w:rFonts w:ascii="Garamond" w:eastAsia="Garamond" w:hAnsi="Garamond" w:cs="Garamond"/>
          <w:b w:val="0"/>
          <w:i/>
          <w:sz w:val="25"/>
          <w:szCs w:val="25"/>
        </w:rPr>
        <w:t>Sexuality</w:t>
      </w:r>
      <w:proofErr w:type="spellEnd"/>
      <w:r>
        <w:rPr>
          <w:rFonts w:ascii="Garamond" w:eastAsia="Garamond" w:hAnsi="Garamond" w:cs="Garamond"/>
          <w:b w:val="0"/>
          <w:i/>
          <w:sz w:val="25"/>
          <w:szCs w:val="25"/>
        </w:rPr>
        <w:t>.</w:t>
      </w:r>
      <w:r>
        <w:rPr>
          <w:rFonts w:ascii="Garamond" w:eastAsia="Garamond" w:hAnsi="Garamond" w:cs="Garamond"/>
          <w:b w:val="0"/>
          <w:sz w:val="25"/>
          <w:szCs w:val="25"/>
        </w:rPr>
        <w:t xml:space="preserve"> </w:t>
      </w:r>
      <w:proofErr w:type="spellStart"/>
      <w:r>
        <w:rPr>
          <w:rFonts w:ascii="Garamond" w:eastAsia="Garamond" w:hAnsi="Garamond" w:cs="Garamond"/>
          <w:b w:val="0"/>
          <w:sz w:val="25"/>
          <w:szCs w:val="25"/>
        </w:rPr>
        <w:t>Houndmills</w:t>
      </w:r>
      <w:proofErr w:type="spellEnd"/>
      <w:r>
        <w:rPr>
          <w:rFonts w:ascii="Garamond" w:eastAsia="Garamond" w:hAnsi="Garamond" w:cs="Garamond"/>
          <w:b w:val="0"/>
          <w:sz w:val="25"/>
          <w:szCs w:val="25"/>
        </w:rPr>
        <w:t xml:space="preserve">, Basingstoke, </w:t>
      </w:r>
      <w:proofErr w:type="gramStart"/>
      <w:r>
        <w:rPr>
          <w:rFonts w:ascii="Garamond" w:eastAsia="Garamond" w:hAnsi="Garamond" w:cs="Garamond"/>
          <w:b w:val="0"/>
          <w:sz w:val="25"/>
          <w:szCs w:val="25"/>
        </w:rPr>
        <w:t>Hampshire:</w:t>
      </w:r>
      <w:proofErr w:type="gramEnd"/>
      <w:r>
        <w:rPr>
          <w:rFonts w:ascii="Garamond" w:eastAsia="Garamond" w:hAnsi="Garamond" w:cs="Garamond"/>
          <w:b w:val="0"/>
          <w:sz w:val="25"/>
          <w:szCs w:val="25"/>
        </w:rPr>
        <w:t xml:space="preserve"> </w:t>
      </w:r>
      <w:proofErr w:type="spellStart"/>
      <w:r>
        <w:rPr>
          <w:rFonts w:ascii="Garamond" w:eastAsia="Garamond" w:hAnsi="Garamond" w:cs="Garamond"/>
          <w:b w:val="0"/>
          <w:sz w:val="25"/>
          <w:szCs w:val="25"/>
        </w:rPr>
        <w:t>Palgrave</w:t>
      </w:r>
      <w:proofErr w:type="spellEnd"/>
      <w:r>
        <w:rPr>
          <w:rFonts w:ascii="Garamond" w:eastAsia="Garamond" w:hAnsi="Garamond" w:cs="Garamond"/>
          <w:b w:val="0"/>
          <w:sz w:val="25"/>
          <w:szCs w:val="25"/>
        </w:rPr>
        <w:t xml:space="preserve"> Macmillan, 2010. </w:t>
      </w:r>
    </w:p>
    <w:p w14:paraId="2DC6A51C"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5"/>
          <w:szCs w:val="25"/>
        </w:rPr>
      </w:pPr>
      <w:bookmarkStart w:id="7" w:name="_heading=h.44dtxraru6qu" w:colFirst="0" w:colLast="0"/>
      <w:bookmarkEnd w:id="7"/>
      <w:r>
        <w:rPr>
          <w:rFonts w:ascii="Garamond" w:eastAsia="Garamond" w:hAnsi="Garamond" w:cs="Garamond"/>
          <w:b w:val="0"/>
          <w:sz w:val="25"/>
          <w:szCs w:val="25"/>
        </w:rPr>
        <w:t xml:space="preserve">CHRYSOCHOU, </w:t>
      </w:r>
      <w:proofErr w:type="spellStart"/>
      <w:r>
        <w:rPr>
          <w:rFonts w:ascii="Garamond" w:eastAsia="Garamond" w:hAnsi="Garamond" w:cs="Garamond"/>
          <w:b w:val="0"/>
          <w:sz w:val="25"/>
          <w:szCs w:val="25"/>
        </w:rPr>
        <w:t>Panayiota</w:t>
      </w:r>
      <w:proofErr w:type="spellEnd"/>
      <w:r>
        <w:rPr>
          <w:rFonts w:ascii="Garamond" w:eastAsia="Garamond" w:hAnsi="Garamond" w:cs="Garamond"/>
          <w:b w:val="0"/>
          <w:sz w:val="25"/>
          <w:szCs w:val="25"/>
        </w:rPr>
        <w:t xml:space="preserve">, </w:t>
      </w:r>
      <w:proofErr w:type="spellStart"/>
      <w:r>
        <w:rPr>
          <w:rFonts w:ascii="Garamond" w:eastAsia="Garamond" w:hAnsi="Garamond" w:cs="Garamond"/>
          <w:b w:val="0"/>
          <w:sz w:val="25"/>
          <w:szCs w:val="25"/>
        </w:rPr>
        <w:t>ed</w:t>
      </w:r>
      <w:proofErr w:type="spellEnd"/>
      <w:r>
        <w:rPr>
          <w:rFonts w:ascii="Garamond" w:eastAsia="Garamond" w:hAnsi="Garamond" w:cs="Garamond"/>
          <w:b w:val="0"/>
          <w:sz w:val="25"/>
          <w:szCs w:val="25"/>
        </w:rPr>
        <w:t xml:space="preserve">. </w:t>
      </w:r>
      <w:proofErr w:type="spellStart"/>
      <w:r>
        <w:rPr>
          <w:rFonts w:ascii="Garamond" w:eastAsia="Garamond" w:hAnsi="Garamond" w:cs="Garamond"/>
          <w:b w:val="0"/>
          <w:i/>
          <w:sz w:val="25"/>
          <w:szCs w:val="25"/>
        </w:rPr>
        <w:t>Performing</w:t>
      </w:r>
      <w:proofErr w:type="spellEnd"/>
      <w:r>
        <w:rPr>
          <w:rFonts w:ascii="Garamond" w:eastAsia="Garamond" w:hAnsi="Garamond" w:cs="Garamond"/>
          <w:b w:val="0"/>
          <w:i/>
          <w:sz w:val="25"/>
          <w:szCs w:val="25"/>
        </w:rPr>
        <w:t xml:space="preserve"> Identity and </w:t>
      </w:r>
      <w:proofErr w:type="spellStart"/>
      <w:r>
        <w:rPr>
          <w:rFonts w:ascii="Garamond" w:eastAsia="Garamond" w:hAnsi="Garamond" w:cs="Garamond"/>
          <w:b w:val="0"/>
          <w:i/>
          <w:sz w:val="25"/>
          <w:szCs w:val="25"/>
        </w:rPr>
        <w:t>Gender</w:t>
      </w:r>
      <w:proofErr w:type="spellEnd"/>
      <w:r>
        <w:rPr>
          <w:rFonts w:ascii="Garamond" w:eastAsia="Garamond" w:hAnsi="Garamond" w:cs="Garamond"/>
          <w:b w:val="0"/>
          <w:i/>
          <w:sz w:val="25"/>
          <w:szCs w:val="25"/>
        </w:rPr>
        <w:t xml:space="preserve"> in </w:t>
      </w:r>
      <w:proofErr w:type="spellStart"/>
      <w:r>
        <w:rPr>
          <w:rFonts w:ascii="Garamond" w:eastAsia="Garamond" w:hAnsi="Garamond" w:cs="Garamond"/>
          <w:b w:val="0"/>
          <w:i/>
          <w:sz w:val="25"/>
          <w:szCs w:val="25"/>
        </w:rPr>
        <w:t>Literature</w:t>
      </w:r>
      <w:proofErr w:type="spellEnd"/>
      <w:r>
        <w:rPr>
          <w:rFonts w:ascii="Garamond" w:eastAsia="Garamond" w:hAnsi="Garamond" w:cs="Garamond"/>
          <w:b w:val="0"/>
          <w:i/>
          <w:sz w:val="25"/>
          <w:szCs w:val="25"/>
        </w:rPr>
        <w:t xml:space="preserve">, </w:t>
      </w:r>
      <w:proofErr w:type="spellStart"/>
      <w:r>
        <w:rPr>
          <w:rFonts w:ascii="Garamond" w:eastAsia="Garamond" w:hAnsi="Garamond" w:cs="Garamond"/>
          <w:b w:val="0"/>
          <w:i/>
          <w:sz w:val="25"/>
          <w:szCs w:val="25"/>
        </w:rPr>
        <w:t>Theatre</w:t>
      </w:r>
      <w:proofErr w:type="spellEnd"/>
      <w:r>
        <w:rPr>
          <w:rFonts w:ascii="Garamond" w:eastAsia="Garamond" w:hAnsi="Garamond" w:cs="Garamond"/>
          <w:b w:val="0"/>
          <w:i/>
          <w:sz w:val="25"/>
          <w:szCs w:val="25"/>
        </w:rPr>
        <w:t xml:space="preserve"> and the Visu</w:t>
      </w:r>
      <w:r>
        <w:rPr>
          <w:rFonts w:ascii="Garamond" w:eastAsia="Garamond" w:hAnsi="Garamond" w:cs="Garamond"/>
          <w:b w:val="0"/>
          <w:i/>
          <w:sz w:val="25"/>
          <w:szCs w:val="25"/>
        </w:rPr>
        <w:t>al Arts</w:t>
      </w:r>
      <w:r>
        <w:rPr>
          <w:rFonts w:ascii="Garamond" w:eastAsia="Garamond" w:hAnsi="Garamond" w:cs="Garamond"/>
          <w:b w:val="0"/>
          <w:sz w:val="25"/>
          <w:szCs w:val="25"/>
        </w:rPr>
        <w:t xml:space="preserve">, 2017. </w:t>
      </w:r>
    </w:p>
    <w:p w14:paraId="38B8DBE5"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5"/>
          <w:szCs w:val="25"/>
        </w:rPr>
      </w:pPr>
      <w:bookmarkStart w:id="8" w:name="_heading=h.yl2jn6pfnsc4" w:colFirst="0" w:colLast="0"/>
      <w:bookmarkEnd w:id="8"/>
      <w:r>
        <w:rPr>
          <w:rFonts w:ascii="Garamond" w:eastAsia="Garamond" w:hAnsi="Garamond" w:cs="Garamond"/>
          <w:b w:val="0"/>
          <w:sz w:val="25"/>
          <w:szCs w:val="25"/>
        </w:rPr>
        <w:t xml:space="preserve">ASTON, Elaine. </w:t>
      </w:r>
      <w:r>
        <w:rPr>
          <w:rFonts w:ascii="Garamond" w:eastAsia="Garamond" w:hAnsi="Garamond" w:cs="Garamond"/>
          <w:b w:val="0"/>
          <w:i/>
          <w:sz w:val="25"/>
          <w:szCs w:val="25"/>
        </w:rPr>
        <w:t xml:space="preserve">An Introduction to </w:t>
      </w:r>
      <w:proofErr w:type="spellStart"/>
      <w:r>
        <w:rPr>
          <w:rFonts w:ascii="Garamond" w:eastAsia="Garamond" w:hAnsi="Garamond" w:cs="Garamond"/>
          <w:b w:val="0"/>
          <w:i/>
          <w:sz w:val="25"/>
          <w:szCs w:val="25"/>
        </w:rPr>
        <w:t>Feminism</w:t>
      </w:r>
      <w:proofErr w:type="spellEnd"/>
      <w:r>
        <w:rPr>
          <w:rFonts w:ascii="Garamond" w:eastAsia="Garamond" w:hAnsi="Garamond" w:cs="Garamond"/>
          <w:b w:val="0"/>
          <w:i/>
          <w:sz w:val="25"/>
          <w:szCs w:val="25"/>
        </w:rPr>
        <w:t xml:space="preserve"> and </w:t>
      </w:r>
      <w:proofErr w:type="spellStart"/>
      <w:r>
        <w:rPr>
          <w:rFonts w:ascii="Garamond" w:eastAsia="Garamond" w:hAnsi="Garamond" w:cs="Garamond"/>
          <w:b w:val="0"/>
          <w:i/>
          <w:sz w:val="25"/>
          <w:szCs w:val="25"/>
        </w:rPr>
        <w:t>Theatre</w:t>
      </w:r>
      <w:proofErr w:type="spellEnd"/>
      <w:r>
        <w:rPr>
          <w:rFonts w:ascii="Garamond" w:eastAsia="Garamond" w:hAnsi="Garamond" w:cs="Garamond"/>
          <w:b w:val="0"/>
          <w:sz w:val="25"/>
          <w:szCs w:val="25"/>
        </w:rPr>
        <w:t xml:space="preserve">. </w:t>
      </w:r>
      <w:proofErr w:type="gramStart"/>
      <w:r>
        <w:rPr>
          <w:rFonts w:ascii="Garamond" w:eastAsia="Garamond" w:hAnsi="Garamond" w:cs="Garamond"/>
          <w:b w:val="0"/>
          <w:sz w:val="25"/>
          <w:szCs w:val="25"/>
        </w:rPr>
        <w:t>London:</w:t>
      </w:r>
      <w:proofErr w:type="gramEnd"/>
      <w:r>
        <w:rPr>
          <w:rFonts w:ascii="Garamond" w:eastAsia="Garamond" w:hAnsi="Garamond" w:cs="Garamond"/>
          <w:b w:val="0"/>
          <w:sz w:val="25"/>
          <w:szCs w:val="25"/>
        </w:rPr>
        <w:t xml:space="preserve"> Routledge, 2003.</w:t>
      </w:r>
    </w:p>
    <w:p w14:paraId="26D8A6ED"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5"/>
          <w:szCs w:val="25"/>
        </w:rPr>
      </w:pPr>
      <w:bookmarkStart w:id="9" w:name="_heading=h.tn56mog8twql" w:colFirst="0" w:colLast="0"/>
      <w:bookmarkEnd w:id="9"/>
      <w:r>
        <w:rPr>
          <w:rFonts w:ascii="Garamond" w:eastAsia="Garamond" w:hAnsi="Garamond" w:cs="Garamond"/>
          <w:b w:val="0"/>
          <w:sz w:val="25"/>
          <w:szCs w:val="25"/>
        </w:rPr>
        <w:t xml:space="preserve">PORTER, Nancy Taylor. NANCY </w:t>
      </w:r>
      <w:r>
        <w:rPr>
          <w:rFonts w:ascii="Garamond" w:eastAsia="Garamond" w:hAnsi="Garamond" w:cs="Garamond"/>
          <w:b w:val="0"/>
          <w:i/>
          <w:sz w:val="25"/>
          <w:szCs w:val="25"/>
        </w:rPr>
        <w:t xml:space="preserve">Violent </w:t>
      </w:r>
      <w:proofErr w:type="spellStart"/>
      <w:r>
        <w:rPr>
          <w:rFonts w:ascii="Garamond" w:eastAsia="Garamond" w:hAnsi="Garamond" w:cs="Garamond"/>
          <w:b w:val="0"/>
          <w:i/>
          <w:sz w:val="25"/>
          <w:szCs w:val="25"/>
        </w:rPr>
        <w:t>Women</w:t>
      </w:r>
      <w:proofErr w:type="spellEnd"/>
      <w:r>
        <w:rPr>
          <w:rFonts w:ascii="Garamond" w:eastAsia="Garamond" w:hAnsi="Garamond" w:cs="Garamond"/>
          <w:b w:val="0"/>
          <w:i/>
          <w:sz w:val="25"/>
          <w:szCs w:val="25"/>
        </w:rPr>
        <w:t xml:space="preserve"> in </w:t>
      </w:r>
      <w:proofErr w:type="spellStart"/>
      <w:r>
        <w:rPr>
          <w:rFonts w:ascii="Garamond" w:eastAsia="Garamond" w:hAnsi="Garamond" w:cs="Garamond"/>
          <w:b w:val="0"/>
          <w:i/>
          <w:sz w:val="25"/>
          <w:szCs w:val="25"/>
        </w:rPr>
        <w:t>Contemporary</w:t>
      </w:r>
      <w:proofErr w:type="spellEnd"/>
      <w:r>
        <w:rPr>
          <w:rFonts w:ascii="Garamond" w:eastAsia="Garamond" w:hAnsi="Garamond" w:cs="Garamond"/>
          <w:b w:val="0"/>
          <w:i/>
          <w:sz w:val="25"/>
          <w:szCs w:val="25"/>
        </w:rPr>
        <w:t xml:space="preserve"> </w:t>
      </w:r>
      <w:proofErr w:type="spellStart"/>
      <w:proofErr w:type="gramStart"/>
      <w:r>
        <w:rPr>
          <w:rFonts w:ascii="Garamond" w:eastAsia="Garamond" w:hAnsi="Garamond" w:cs="Garamond"/>
          <w:b w:val="0"/>
          <w:i/>
          <w:sz w:val="25"/>
          <w:szCs w:val="25"/>
        </w:rPr>
        <w:t>Theatres</w:t>
      </w:r>
      <w:proofErr w:type="spellEnd"/>
      <w:r>
        <w:rPr>
          <w:rFonts w:ascii="Garamond" w:eastAsia="Garamond" w:hAnsi="Garamond" w:cs="Garamond"/>
          <w:b w:val="0"/>
          <w:i/>
          <w:sz w:val="25"/>
          <w:szCs w:val="25"/>
        </w:rPr>
        <w:t>:</w:t>
      </w:r>
      <w:proofErr w:type="gramEnd"/>
      <w:r>
        <w:rPr>
          <w:rFonts w:ascii="Garamond" w:eastAsia="Garamond" w:hAnsi="Garamond" w:cs="Garamond"/>
          <w:b w:val="0"/>
          <w:i/>
          <w:sz w:val="25"/>
          <w:szCs w:val="25"/>
        </w:rPr>
        <w:t xml:space="preserve"> </w:t>
      </w:r>
      <w:proofErr w:type="spellStart"/>
      <w:r>
        <w:rPr>
          <w:rFonts w:ascii="Garamond" w:eastAsia="Garamond" w:hAnsi="Garamond" w:cs="Garamond"/>
          <w:b w:val="0"/>
          <w:i/>
          <w:sz w:val="25"/>
          <w:szCs w:val="25"/>
        </w:rPr>
        <w:t>Staging</w:t>
      </w:r>
      <w:proofErr w:type="spellEnd"/>
      <w:r>
        <w:rPr>
          <w:rFonts w:ascii="Garamond" w:eastAsia="Garamond" w:hAnsi="Garamond" w:cs="Garamond"/>
          <w:b w:val="0"/>
          <w:i/>
          <w:sz w:val="25"/>
          <w:szCs w:val="25"/>
        </w:rPr>
        <w:t xml:space="preserve"> Resistance</w:t>
      </w:r>
      <w:r>
        <w:rPr>
          <w:rFonts w:ascii="Garamond" w:eastAsia="Garamond" w:hAnsi="Garamond" w:cs="Garamond"/>
          <w:b w:val="0"/>
          <w:sz w:val="25"/>
          <w:szCs w:val="25"/>
        </w:rPr>
        <w:t xml:space="preserve">. </w:t>
      </w:r>
      <w:proofErr w:type="gramStart"/>
      <w:r>
        <w:rPr>
          <w:rFonts w:ascii="Garamond" w:eastAsia="Garamond" w:hAnsi="Garamond" w:cs="Garamond"/>
          <w:b w:val="0"/>
          <w:sz w:val="25"/>
          <w:szCs w:val="25"/>
        </w:rPr>
        <w:t>Cham:</w:t>
      </w:r>
      <w:proofErr w:type="gramEnd"/>
      <w:r>
        <w:rPr>
          <w:rFonts w:ascii="Garamond" w:eastAsia="Garamond" w:hAnsi="Garamond" w:cs="Garamond"/>
          <w:b w:val="0"/>
          <w:sz w:val="25"/>
          <w:szCs w:val="25"/>
        </w:rPr>
        <w:t xml:space="preserve"> </w:t>
      </w:r>
      <w:proofErr w:type="spellStart"/>
      <w:r>
        <w:rPr>
          <w:rFonts w:ascii="Garamond" w:eastAsia="Garamond" w:hAnsi="Garamond" w:cs="Garamond"/>
          <w:b w:val="0"/>
          <w:sz w:val="25"/>
          <w:szCs w:val="25"/>
        </w:rPr>
        <w:t>Palgrave</w:t>
      </w:r>
      <w:proofErr w:type="spellEnd"/>
      <w:r>
        <w:rPr>
          <w:rFonts w:ascii="Garamond" w:eastAsia="Garamond" w:hAnsi="Garamond" w:cs="Garamond"/>
          <w:b w:val="0"/>
          <w:sz w:val="25"/>
          <w:szCs w:val="25"/>
        </w:rPr>
        <w:t xml:space="preserve"> Macmillan, 2019.</w:t>
      </w:r>
    </w:p>
    <w:p w14:paraId="6088978E"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5"/>
          <w:szCs w:val="25"/>
        </w:rPr>
      </w:pPr>
      <w:bookmarkStart w:id="10" w:name="_heading=h.rxzkmqlhk05z" w:colFirst="0" w:colLast="0"/>
      <w:bookmarkEnd w:id="10"/>
      <w:r>
        <w:rPr>
          <w:rFonts w:ascii="Garamond" w:eastAsia="Garamond" w:hAnsi="Garamond" w:cs="Garamond"/>
          <w:b w:val="0"/>
          <w:sz w:val="25"/>
          <w:szCs w:val="25"/>
        </w:rPr>
        <w:t xml:space="preserve">MICHAUD, Yves. </w:t>
      </w:r>
      <w:r>
        <w:rPr>
          <w:rFonts w:ascii="Garamond" w:eastAsia="Garamond" w:hAnsi="Garamond" w:cs="Garamond"/>
          <w:b w:val="0"/>
          <w:i/>
          <w:sz w:val="25"/>
          <w:szCs w:val="25"/>
        </w:rPr>
        <w:t>La Violence</w:t>
      </w:r>
      <w:r>
        <w:rPr>
          <w:rFonts w:ascii="Garamond" w:eastAsia="Garamond" w:hAnsi="Garamond" w:cs="Garamond"/>
          <w:b w:val="0"/>
          <w:sz w:val="25"/>
          <w:szCs w:val="25"/>
        </w:rPr>
        <w:t xml:space="preserve">. </w:t>
      </w:r>
      <w:proofErr w:type="gramStart"/>
      <w:r>
        <w:rPr>
          <w:rFonts w:ascii="Garamond" w:eastAsia="Garamond" w:hAnsi="Garamond" w:cs="Garamond"/>
          <w:b w:val="0"/>
          <w:sz w:val="25"/>
          <w:szCs w:val="25"/>
        </w:rPr>
        <w:t>Paris:</w:t>
      </w:r>
      <w:proofErr w:type="gramEnd"/>
      <w:r>
        <w:rPr>
          <w:rFonts w:ascii="Garamond" w:eastAsia="Garamond" w:hAnsi="Garamond" w:cs="Garamond"/>
          <w:b w:val="0"/>
          <w:sz w:val="25"/>
          <w:szCs w:val="25"/>
        </w:rPr>
        <w:t xml:space="preserve"> Que </w:t>
      </w:r>
      <w:r>
        <w:rPr>
          <w:rFonts w:ascii="Garamond" w:eastAsia="Garamond" w:hAnsi="Garamond" w:cs="Garamond"/>
          <w:b w:val="0"/>
          <w:sz w:val="25"/>
          <w:szCs w:val="25"/>
        </w:rPr>
        <w:t>sais-je?, 2018.</w:t>
      </w:r>
    </w:p>
    <w:p w14:paraId="732B0B08"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5"/>
          <w:szCs w:val="25"/>
        </w:rPr>
      </w:pPr>
      <w:bookmarkStart w:id="11" w:name="_heading=h.yggho19ug7g" w:colFirst="0" w:colLast="0"/>
      <w:bookmarkEnd w:id="11"/>
      <w:r>
        <w:rPr>
          <w:rFonts w:ascii="Garamond" w:eastAsia="Garamond" w:hAnsi="Garamond" w:cs="Garamond"/>
          <w:b w:val="0"/>
          <w:sz w:val="25"/>
          <w:szCs w:val="25"/>
        </w:rPr>
        <w:t xml:space="preserve">GREELEY, Lynne. </w:t>
      </w:r>
      <w:proofErr w:type="spellStart"/>
      <w:r>
        <w:rPr>
          <w:rFonts w:ascii="Garamond" w:eastAsia="Garamond" w:hAnsi="Garamond" w:cs="Garamond"/>
          <w:b w:val="0"/>
          <w:i/>
          <w:sz w:val="25"/>
          <w:szCs w:val="25"/>
        </w:rPr>
        <w:t>Fearless</w:t>
      </w:r>
      <w:proofErr w:type="spellEnd"/>
      <w:r>
        <w:rPr>
          <w:rFonts w:ascii="Garamond" w:eastAsia="Garamond" w:hAnsi="Garamond" w:cs="Garamond"/>
          <w:b w:val="0"/>
          <w:i/>
          <w:sz w:val="25"/>
          <w:szCs w:val="25"/>
        </w:rPr>
        <w:t xml:space="preserve"> </w:t>
      </w:r>
      <w:proofErr w:type="spellStart"/>
      <w:r>
        <w:rPr>
          <w:rFonts w:ascii="Garamond" w:eastAsia="Garamond" w:hAnsi="Garamond" w:cs="Garamond"/>
          <w:b w:val="0"/>
          <w:i/>
          <w:sz w:val="25"/>
          <w:szCs w:val="25"/>
        </w:rPr>
        <w:t>Femininity</w:t>
      </w:r>
      <w:proofErr w:type="spellEnd"/>
      <w:r>
        <w:rPr>
          <w:rFonts w:ascii="Garamond" w:eastAsia="Garamond" w:hAnsi="Garamond" w:cs="Garamond"/>
          <w:b w:val="0"/>
          <w:i/>
          <w:sz w:val="25"/>
          <w:szCs w:val="25"/>
        </w:rPr>
        <w:t xml:space="preserve"> by </w:t>
      </w:r>
      <w:proofErr w:type="spellStart"/>
      <w:r>
        <w:rPr>
          <w:rFonts w:ascii="Garamond" w:eastAsia="Garamond" w:hAnsi="Garamond" w:cs="Garamond"/>
          <w:b w:val="0"/>
          <w:i/>
          <w:sz w:val="25"/>
          <w:szCs w:val="25"/>
        </w:rPr>
        <w:t>Women</w:t>
      </w:r>
      <w:proofErr w:type="spellEnd"/>
      <w:r>
        <w:rPr>
          <w:rFonts w:ascii="Garamond" w:eastAsia="Garamond" w:hAnsi="Garamond" w:cs="Garamond"/>
          <w:b w:val="0"/>
          <w:i/>
          <w:sz w:val="25"/>
          <w:szCs w:val="25"/>
        </w:rPr>
        <w:t xml:space="preserve"> in American </w:t>
      </w:r>
      <w:proofErr w:type="spellStart"/>
      <w:r>
        <w:rPr>
          <w:rFonts w:ascii="Garamond" w:eastAsia="Garamond" w:hAnsi="Garamond" w:cs="Garamond"/>
          <w:b w:val="0"/>
          <w:i/>
          <w:sz w:val="25"/>
          <w:szCs w:val="25"/>
        </w:rPr>
        <w:t>Theatre</w:t>
      </w:r>
      <w:proofErr w:type="spellEnd"/>
      <w:r>
        <w:rPr>
          <w:rFonts w:ascii="Garamond" w:eastAsia="Garamond" w:hAnsi="Garamond" w:cs="Garamond"/>
          <w:b w:val="0"/>
          <w:sz w:val="25"/>
          <w:szCs w:val="25"/>
        </w:rPr>
        <w:t xml:space="preserve">, 1910s-2010s. Amherst, N.Y: Cambria </w:t>
      </w:r>
      <w:proofErr w:type="spellStart"/>
      <w:r>
        <w:rPr>
          <w:rFonts w:ascii="Garamond" w:eastAsia="Garamond" w:hAnsi="Garamond" w:cs="Garamond"/>
          <w:b w:val="0"/>
          <w:sz w:val="25"/>
          <w:szCs w:val="25"/>
        </w:rPr>
        <w:t>Press</w:t>
      </w:r>
      <w:proofErr w:type="spellEnd"/>
      <w:r>
        <w:rPr>
          <w:rFonts w:ascii="Garamond" w:eastAsia="Garamond" w:hAnsi="Garamond" w:cs="Garamond"/>
          <w:b w:val="0"/>
          <w:sz w:val="25"/>
          <w:szCs w:val="25"/>
        </w:rPr>
        <w:t xml:space="preserve">, 2015. </w:t>
      </w:r>
    </w:p>
    <w:p w14:paraId="55533A0D"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5"/>
          <w:szCs w:val="25"/>
        </w:rPr>
      </w:pPr>
      <w:bookmarkStart w:id="12" w:name="_heading=h.ojsyu6cwqvkl" w:colFirst="0" w:colLast="0"/>
      <w:bookmarkEnd w:id="12"/>
      <w:r>
        <w:rPr>
          <w:rFonts w:ascii="Garamond" w:eastAsia="Garamond" w:hAnsi="Garamond" w:cs="Garamond"/>
          <w:b w:val="0"/>
          <w:sz w:val="25"/>
          <w:szCs w:val="25"/>
        </w:rPr>
        <w:t xml:space="preserve">CONROY, Colette. </w:t>
      </w:r>
      <w:proofErr w:type="spellStart"/>
      <w:r>
        <w:rPr>
          <w:rFonts w:ascii="Garamond" w:eastAsia="Garamond" w:hAnsi="Garamond" w:cs="Garamond"/>
          <w:b w:val="0"/>
          <w:i/>
          <w:sz w:val="25"/>
          <w:szCs w:val="25"/>
        </w:rPr>
        <w:t>Theatre</w:t>
      </w:r>
      <w:proofErr w:type="spellEnd"/>
      <w:r>
        <w:rPr>
          <w:rFonts w:ascii="Garamond" w:eastAsia="Garamond" w:hAnsi="Garamond" w:cs="Garamond"/>
          <w:b w:val="0"/>
          <w:i/>
          <w:sz w:val="25"/>
          <w:szCs w:val="25"/>
        </w:rPr>
        <w:t xml:space="preserve"> and the Body</w:t>
      </w:r>
      <w:r>
        <w:rPr>
          <w:rFonts w:ascii="Garamond" w:eastAsia="Garamond" w:hAnsi="Garamond" w:cs="Garamond"/>
          <w:b w:val="0"/>
          <w:sz w:val="25"/>
          <w:szCs w:val="25"/>
        </w:rPr>
        <w:t xml:space="preserve">. </w:t>
      </w:r>
      <w:proofErr w:type="spellStart"/>
      <w:r>
        <w:rPr>
          <w:rFonts w:ascii="Garamond" w:eastAsia="Garamond" w:hAnsi="Garamond" w:cs="Garamond"/>
          <w:b w:val="0"/>
          <w:sz w:val="25"/>
          <w:szCs w:val="25"/>
        </w:rPr>
        <w:t>Houndsmills</w:t>
      </w:r>
      <w:proofErr w:type="spellEnd"/>
      <w:r>
        <w:rPr>
          <w:rFonts w:ascii="Garamond" w:eastAsia="Garamond" w:hAnsi="Garamond" w:cs="Garamond"/>
          <w:b w:val="0"/>
          <w:sz w:val="25"/>
          <w:szCs w:val="25"/>
        </w:rPr>
        <w:t xml:space="preserve">, </w:t>
      </w:r>
      <w:proofErr w:type="gramStart"/>
      <w:r>
        <w:rPr>
          <w:rFonts w:ascii="Garamond" w:eastAsia="Garamond" w:hAnsi="Garamond" w:cs="Garamond"/>
          <w:b w:val="0"/>
          <w:sz w:val="25"/>
          <w:szCs w:val="25"/>
        </w:rPr>
        <w:t>Basingstoke:</w:t>
      </w:r>
      <w:proofErr w:type="gramEnd"/>
      <w:r>
        <w:rPr>
          <w:rFonts w:ascii="Garamond" w:eastAsia="Garamond" w:hAnsi="Garamond" w:cs="Garamond"/>
          <w:b w:val="0"/>
          <w:sz w:val="25"/>
          <w:szCs w:val="25"/>
        </w:rPr>
        <w:t xml:space="preserve"> </w:t>
      </w:r>
      <w:proofErr w:type="spellStart"/>
      <w:r>
        <w:rPr>
          <w:rFonts w:ascii="Garamond" w:eastAsia="Garamond" w:hAnsi="Garamond" w:cs="Garamond"/>
          <w:b w:val="0"/>
          <w:sz w:val="25"/>
          <w:szCs w:val="25"/>
        </w:rPr>
        <w:t>Palgrave</w:t>
      </w:r>
      <w:proofErr w:type="spellEnd"/>
      <w:r>
        <w:rPr>
          <w:rFonts w:ascii="Garamond" w:eastAsia="Garamond" w:hAnsi="Garamond" w:cs="Garamond"/>
          <w:b w:val="0"/>
          <w:sz w:val="25"/>
          <w:szCs w:val="25"/>
        </w:rPr>
        <w:t xml:space="preserve"> Macmillan, 2010.</w:t>
      </w:r>
    </w:p>
    <w:p w14:paraId="74E6E035" w14:textId="77777777" w:rsidR="004D0D79" w:rsidRDefault="000E2ECD">
      <w:pPr>
        <w:pStyle w:val="Titre6"/>
        <w:keepNext w:val="0"/>
        <w:keepLines w:val="0"/>
        <w:shd w:val="clear" w:color="auto" w:fill="FFFFFF"/>
        <w:spacing w:before="0" w:after="0" w:line="264" w:lineRule="auto"/>
        <w:jc w:val="both"/>
        <w:rPr>
          <w:color w:val="333333"/>
          <w:highlight w:val="white"/>
        </w:rPr>
      </w:pPr>
      <w:bookmarkStart w:id="13" w:name="_heading=h.ho21o8ecwy0i" w:colFirst="0" w:colLast="0"/>
      <w:bookmarkEnd w:id="13"/>
      <w:r>
        <w:rPr>
          <w:rFonts w:ascii="Garamond" w:eastAsia="Garamond" w:hAnsi="Garamond" w:cs="Garamond"/>
          <w:b w:val="0"/>
          <w:sz w:val="25"/>
          <w:szCs w:val="25"/>
        </w:rPr>
        <w:t xml:space="preserve">LEACH, Robert. </w:t>
      </w:r>
      <w:r>
        <w:rPr>
          <w:rFonts w:ascii="Garamond" w:eastAsia="Garamond" w:hAnsi="Garamond" w:cs="Garamond"/>
          <w:b w:val="0"/>
          <w:i/>
          <w:sz w:val="25"/>
          <w:szCs w:val="25"/>
        </w:rPr>
        <w:t>The Basics</w:t>
      </w:r>
      <w:r>
        <w:rPr>
          <w:rFonts w:ascii="Garamond" w:eastAsia="Garamond" w:hAnsi="Garamond" w:cs="Garamond"/>
          <w:b w:val="0"/>
          <w:sz w:val="25"/>
          <w:szCs w:val="25"/>
        </w:rPr>
        <w:t xml:space="preserve">. </w:t>
      </w:r>
      <w:proofErr w:type="gramStart"/>
      <w:r>
        <w:rPr>
          <w:rFonts w:ascii="Garamond" w:eastAsia="Garamond" w:hAnsi="Garamond" w:cs="Garamond"/>
          <w:b w:val="0"/>
          <w:sz w:val="25"/>
          <w:szCs w:val="25"/>
        </w:rPr>
        <w:t>London:</w:t>
      </w:r>
      <w:proofErr w:type="gramEnd"/>
      <w:r>
        <w:rPr>
          <w:rFonts w:ascii="Garamond" w:eastAsia="Garamond" w:hAnsi="Garamond" w:cs="Garamond"/>
          <w:b w:val="0"/>
          <w:sz w:val="25"/>
          <w:szCs w:val="25"/>
        </w:rPr>
        <w:t xml:space="preserve"> Routledge, 2013.</w:t>
      </w:r>
    </w:p>
    <w:p w14:paraId="58344923" w14:textId="77777777" w:rsidR="004D0D79" w:rsidRDefault="004D0D79">
      <w:pPr>
        <w:shd w:val="clear" w:color="auto" w:fill="FFFFFF"/>
        <w:jc w:val="both"/>
        <w:rPr>
          <w:rFonts w:ascii="Garamond" w:eastAsia="Garamond" w:hAnsi="Garamond" w:cs="Garamond"/>
          <w:b/>
          <w:color w:val="000007"/>
        </w:rPr>
      </w:pPr>
    </w:p>
    <w:p w14:paraId="68E6B587" w14:textId="77777777" w:rsidR="004D0D79" w:rsidRDefault="000E2ECD">
      <w:pPr>
        <w:shd w:val="clear" w:color="auto" w:fill="FFFFFF"/>
        <w:jc w:val="both"/>
        <w:rPr>
          <w:rFonts w:ascii="Garamond" w:eastAsia="Garamond" w:hAnsi="Garamond" w:cs="Garamond"/>
          <w:b/>
          <w:color w:val="000007"/>
        </w:rPr>
      </w:pPr>
      <w:r>
        <w:rPr>
          <w:rFonts w:ascii="Garamond" w:eastAsia="Garamond" w:hAnsi="Garamond" w:cs="Garamond"/>
          <w:b/>
        </w:rPr>
        <w:t xml:space="preserve">MODULE 2 : </w:t>
      </w:r>
      <w:r>
        <w:rPr>
          <w:rFonts w:ascii="Garamond" w:eastAsia="Garamond" w:hAnsi="Garamond" w:cs="Garamond"/>
          <w:b/>
          <w:color w:val="000007"/>
        </w:rPr>
        <w:t xml:space="preserve">Race and </w:t>
      </w:r>
      <w:proofErr w:type="spellStart"/>
      <w:r>
        <w:rPr>
          <w:rFonts w:ascii="Garamond" w:eastAsia="Garamond" w:hAnsi="Garamond" w:cs="Garamond"/>
          <w:b/>
          <w:color w:val="000007"/>
        </w:rPr>
        <w:t>Politics</w:t>
      </w:r>
      <w:proofErr w:type="spellEnd"/>
      <w:r>
        <w:rPr>
          <w:rFonts w:ascii="Garamond" w:eastAsia="Garamond" w:hAnsi="Garamond" w:cs="Garamond"/>
          <w:b/>
          <w:color w:val="000007"/>
        </w:rPr>
        <w:t xml:space="preserve"> in 20</w:t>
      </w:r>
      <w:r>
        <w:rPr>
          <w:rFonts w:ascii="Garamond" w:eastAsia="Garamond" w:hAnsi="Garamond" w:cs="Garamond"/>
          <w:b/>
          <w:color w:val="000007"/>
          <w:sz w:val="14"/>
          <w:szCs w:val="14"/>
        </w:rPr>
        <w:t xml:space="preserve">th </w:t>
      </w:r>
      <w:r>
        <w:rPr>
          <w:rFonts w:ascii="Garamond" w:eastAsia="Garamond" w:hAnsi="Garamond" w:cs="Garamond"/>
          <w:b/>
          <w:color w:val="000007"/>
        </w:rPr>
        <w:t>- 21</w:t>
      </w:r>
      <w:r>
        <w:rPr>
          <w:rFonts w:ascii="Garamond" w:eastAsia="Garamond" w:hAnsi="Garamond" w:cs="Garamond"/>
          <w:b/>
          <w:color w:val="000007"/>
          <w:vertAlign w:val="superscript"/>
        </w:rPr>
        <w:t>st</w:t>
      </w:r>
      <w:r>
        <w:rPr>
          <w:rFonts w:ascii="Garamond" w:eastAsia="Garamond" w:hAnsi="Garamond" w:cs="Garamond"/>
          <w:b/>
          <w:color w:val="000007"/>
        </w:rPr>
        <w:t xml:space="preserve"> century America </w:t>
      </w:r>
    </w:p>
    <w:p w14:paraId="75CEF8DF"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Coordination</w:t>
      </w:r>
      <w:r>
        <w:rPr>
          <w:rFonts w:ascii="Garamond" w:eastAsia="Garamond" w:hAnsi="Garamond" w:cs="Garamond"/>
          <w:color w:val="000007"/>
        </w:rPr>
        <w:t xml:space="preserve"> : Hilary Sanders </w:t>
      </w:r>
    </w:p>
    <w:p w14:paraId="202E7461" w14:textId="77777777" w:rsidR="004D0D79" w:rsidRDefault="000E2ECD">
      <w:pPr>
        <w:shd w:val="clear" w:color="auto" w:fill="FFFFFF"/>
        <w:jc w:val="both"/>
        <w:rPr>
          <w:rFonts w:ascii="Garamond" w:eastAsia="Garamond" w:hAnsi="Garamond" w:cs="Garamond"/>
        </w:rPr>
      </w:pPr>
      <w:r>
        <w:rPr>
          <w:rFonts w:ascii="Garamond" w:eastAsia="Garamond" w:hAnsi="Garamond" w:cs="Garamond"/>
          <w:b/>
          <w:color w:val="000007"/>
        </w:rPr>
        <w:t>Contenu</w:t>
      </w:r>
      <w:r>
        <w:rPr>
          <w:rFonts w:ascii="Garamond" w:eastAsia="Garamond" w:hAnsi="Garamond" w:cs="Garamond"/>
          <w:color w:val="000007"/>
        </w:rPr>
        <w:t xml:space="preserve"> : L</w:t>
      </w:r>
      <w:r>
        <w:rPr>
          <w:rFonts w:ascii="Garamond" w:eastAsia="Garamond" w:hAnsi="Garamond" w:cs="Garamond"/>
        </w:rPr>
        <w:t>a première partie du cours présentera l’émergence du droit d’asile aux Etats-Unis au 20</w:t>
      </w:r>
      <w:r>
        <w:rPr>
          <w:rFonts w:ascii="Garamond" w:eastAsia="Garamond" w:hAnsi="Garamond" w:cs="Garamond"/>
          <w:sz w:val="20"/>
          <w:szCs w:val="20"/>
        </w:rPr>
        <w:t>e</w:t>
      </w:r>
      <w:r>
        <w:rPr>
          <w:rFonts w:ascii="Garamond" w:eastAsia="Garamond" w:hAnsi="Garamond" w:cs="Garamond"/>
        </w:rPr>
        <w:t xml:space="preserve"> siècle, et son évolution jusqu’à nos jours. Il abordera le contexte de la Deuxième Guerre Mondiale, la création des droits internationaux relatifs aux réfugiés, et la mise en conformité des politiques migratoires des Etats-Unis avec les textes de l’ONU pe</w:t>
      </w:r>
      <w:r>
        <w:rPr>
          <w:rFonts w:ascii="Garamond" w:eastAsia="Garamond" w:hAnsi="Garamond" w:cs="Garamond"/>
        </w:rPr>
        <w:t xml:space="preserve">ndant les décennies suivantes. L’application différenciée du droit d’asile vis-à-vis des migrants de différentes nationalités sera examinée, ainsi que l’impact des mesures prises sur </w:t>
      </w:r>
      <w:r>
        <w:rPr>
          <w:rFonts w:ascii="Garamond" w:eastAsia="Garamond" w:hAnsi="Garamond" w:cs="Garamond"/>
        </w:rPr>
        <w:lastRenderedPageBreak/>
        <w:t>les relations avec le Mexique, Cuba, Haïti, et le Canada, entre autres. L</w:t>
      </w:r>
      <w:r>
        <w:rPr>
          <w:rFonts w:ascii="Garamond" w:eastAsia="Garamond" w:hAnsi="Garamond" w:cs="Garamond"/>
        </w:rPr>
        <w:t>es étudiants seront amenés à considérer l’effet des restrictions progressives du droit d’asile sur le trafic des migrants et la criminalisation des réseaux de solidarité.</w:t>
      </w:r>
    </w:p>
    <w:p w14:paraId="31338056" w14:textId="77777777" w:rsidR="004D0D79" w:rsidRDefault="000E2ECD">
      <w:pPr>
        <w:shd w:val="clear" w:color="auto" w:fill="FFFFFF"/>
        <w:spacing w:before="60" w:after="120"/>
        <w:jc w:val="both"/>
        <w:rPr>
          <w:rFonts w:ascii="Garamond" w:eastAsia="Garamond" w:hAnsi="Garamond" w:cs="Garamond"/>
        </w:rPr>
      </w:pPr>
      <w:r>
        <w:rPr>
          <w:rFonts w:ascii="Garamond" w:eastAsia="Garamond" w:hAnsi="Garamond" w:cs="Garamond"/>
        </w:rPr>
        <w:t xml:space="preserve">Une seconde partie du cours sera consacrée à l’histoire des attentats du 11 </w:t>
      </w:r>
      <w:r>
        <w:rPr>
          <w:rFonts w:ascii="Garamond" w:eastAsia="Garamond" w:hAnsi="Garamond" w:cs="Garamond"/>
        </w:rPr>
        <w:t xml:space="preserve">septembre 2001. Il s’agira de recontextualiser les attaques et leurs effets dans leurs dimensions politiques et idéologiques, en amont et en aval des attentats : la première Guerre du Golfe dans le sillage de la fin de la Guerre Froide, le </w:t>
      </w:r>
      <w:proofErr w:type="spellStart"/>
      <w:r>
        <w:rPr>
          <w:rFonts w:ascii="Garamond" w:eastAsia="Garamond" w:hAnsi="Garamond" w:cs="Garamond"/>
        </w:rPr>
        <w:t>néoconservatisme</w:t>
      </w:r>
      <w:proofErr w:type="spellEnd"/>
      <w:r>
        <w:rPr>
          <w:rFonts w:ascii="Garamond" w:eastAsia="Garamond" w:hAnsi="Garamond" w:cs="Garamond"/>
        </w:rPr>
        <w:t xml:space="preserve">, les élections de 2000 et de 2004, la présidence Bush, les conséquences législatives (Homeland Security </w:t>
      </w:r>
      <w:proofErr w:type="spellStart"/>
      <w:r>
        <w:rPr>
          <w:rFonts w:ascii="Garamond" w:eastAsia="Garamond" w:hAnsi="Garamond" w:cs="Garamond"/>
        </w:rPr>
        <w:t>Act</w:t>
      </w:r>
      <w:proofErr w:type="spellEnd"/>
      <w:r>
        <w:rPr>
          <w:rFonts w:ascii="Garamond" w:eastAsia="Garamond" w:hAnsi="Garamond" w:cs="Garamond"/>
        </w:rPr>
        <w:t xml:space="preserve"> et Patriot </w:t>
      </w:r>
      <w:proofErr w:type="spellStart"/>
      <w:r>
        <w:rPr>
          <w:rFonts w:ascii="Garamond" w:eastAsia="Garamond" w:hAnsi="Garamond" w:cs="Garamond"/>
        </w:rPr>
        <w:t>Act</w:t>
      </w:r>
      <w:proofErr w:type="spellEnd"/>
      <w:r>
        <w:rPr>
          <w:rFonts w:ascii="Garamond" w:eastAsia="Garamond" w:hAnsi="Garamond" w:cs="Garamond"/>
        </w:rPr>
        <w:t>), la réaction des médias, ainsi que les guerres d’Afghanistan et d’Irak et leurs conséquences militaires et budgétaires à long terme</w:t>
      </w:r>
      <w:r>
        <w:rPr>
          <w:rFonts w:ascii="Garamond" w:eastAsia="Garamond" w:hAnsi="Garamond" w:cs="Garamond"/>
        </w:rPr>
        <w:t>…</w:t>
      </w:r>
    </w:p>
    <w:p w14:paraId="1FCF2794" w14:textId="77777777" w:rsidR="004D0D79" w:rsidRDefault="004D0D79">
      <w:pPr>
        <w:shd w:val="clear" w:color="auto" w:fill="FFFFFF"/>
        <w:jc w:val="both"/>
        <w:rPr>
          <w:rFonts w:ascii="Garamond" w:eastAsia="Garamond" w:hAnsi="Garamond" w:cs="Garamond"/>
          <w:color w:val="000007"/>
        </w:rPr>
      </w:pPr>
    </w:p>
    <w:p w14:paraId="692E256A"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u w:val="single"/>
        </w:rPr>
        <w:t>Bibliographie indicative</w:t>
      </w:r>
      <w:r>
        <w:rPr>
          <w:rFonts w:ascii="Garamond" w:eastAsia="Garamond" w:hAnsi="Garamond" w:cs="Garamond"/>
          <w:color w:val="000007"/>
        </w:rPr>
        <w:t xml:space="preserve"> : </w:t>
      </w:r>
    </w:p>
    <w:p w14:paraId="2A5E4CBE"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4"/>
          <w:szCs w:val="24"/>
        </w:rPr>
      </w:pPr>
      <w:r>
        <w:rPr>
          <w:rFonts w:ascii="Garamond" w:eastAsia="Garamond" w:hAnsi="Garamond" w:cs="Garamond"/>
          <w:b w:val="0"/>
          <w:sz w:val="24"/>
          <w:szCs w:val="24"/>
        </w:rPr>
        <w:t xml:space="preserve">Carl J. Bon Tempo, </w:t>
      </w:r>
      <w:proofErr w:type="spellStart"/>
      <w:r>
        <w:rPr>
          <w:rFonts w:ascii="Garamond" w:eastAsia="Garamond" w:hAnsi="Garamond" w:cs="Garamond"/>
          <w:b w:val="0"/>
          <w:i/>
          <w:sz w:val="24"/>
          <w:szCs w:val="24"/>
        </w:rPr>
        <w:t>Americans</w:t>
      </w:r>
      <w:proofErr w:type="spellEnd"/>
      <w:r>
        <w:rPr>
          <w:rFonts w:ascii="Garamond" w:eastAsia="Garamond" w:hAnsi="Garamond" w:cs="Garamond"/>
          <w:b w:val="0"/>
          <w:i/>
          <w:sz w:val="24"/>
          <w:szCs w:val="24"/>
        </w:rPr>
        <w:t xml:space="preserve"> at the </w:t>
      </w:r>
      <w:proofErr w:type="spellStart"/>
      <w:proofErr w:type="gramStart"/>
      <w:r>
        <w:rPr>
          <w:rFonts w:ascii="Garamond" w:eastAsia="Garamond" w:hAnsi="Garamond" w:cs="Garamond"/>
          <w:b w:val="0"/>
          <w:i/>
          <w:sz w:val="24"/>
          <w:szCs w:val="24"/>
        </w:rPr>
        <w:t>Gate</w:t>
      </w:r>
      <w:proofErr w:type="spellEnd"/>
      <w:r>
        <w:rPr>
          <w:rFonts w:ascii="Garamond" w:eastAsia="Garamond" w:hAnsi="Garamond" w:cs="Garamond"/>
          <w:b w:val="0"/>
          <w:i/>
          <w:sz w:val="24"/>
          <w:szCs w:val="24"/>
        </w:rPr>
        <w:t>:</w:t>
      </w:r>
      <w:proofErr w:type="gramEnd"/>
      <w:r>
        <w:rPr>
          <w:rFonts w:ascii="Garamond" w:eastAsia="Garamond" w:hAnsi="Garamond" w:cs="Garamond"/>
          <w:b w:val="0"/>
          <w:i/>
          <w:sz w:val="24"/>
          <w:szCs w:val="24"/>
        </w:rPr>
        <w:t xml:space="preserve"> The United States and </w:t>
      </w:r>
      <w:proofErr w:type="spellStart"/>
      <w:r>
        <w:rPr>
          <w:rFonts w:ascii="Garamond" w:eastAsia="Garamond" w:hAnsi="Garamond" w:cs="Garamond"/>
          <w:b w:val="0"/>
          <w:i/>
          <w:sz w:val="24"/>
          <w:szCs w:val="24"/>
        </w:rPr>
        <w:t>Refugees</w:t>
      </w:r>
      <w:proofErr w:type="spellEnd"/>
      <w:r>
        <w:rPr>
          <w:rFonts w:ascii="Garamond" w:eastAsia="Garamond" w:hAnsi="Garamond" w:cs="Garamond"/>
          <w:b w:val="0"/>
          <w:i/>
          <w:sz w:val="24"/>
          <w:szCs w:val="24"/>
        </w:rPr>
        <w:t xml:space="preserve"> </w:t>
      </w:r>
      <w:proofErr w:type="spellStart"/>
      <w:r>
        <w:rPr>
          <w:rFonts w:ascii="Garamond" w:eastAsia="Garamond" w:hAnsi="Garamond" w:cs="Garamond"/>
          <w:b w:val="0"/>
          <w:i/>
          <w:sz w:val="24"/>
          <w:szCs w:val="24"/>
        </w:rPr>
        <w:t>during</w:t>
      </w:r>
      <w:proofErr w:type="spellEnd"/>
      <w:r>
        <w:rPr>
          <w:rFonts w:ascii="Garamond" w:eastAsia="Garamond" w:hAnsi="Garamond" w:cs="Garamond"/>
          <w:b w:val="0"/>
          <w:i/>
          <w:sz w:val="24"/>
          <w:szCs w:val="24"/>
        </w:rPr>
        <w:t xml:space="preserve"> the Cold </w:t>
      </w:r>
      <w:proofErr w:type="spellStart"/>
      <w:r>
        <w:rPr>
          <w:rFonts w:ascii="Garamond" w:eastAsia="Garamond" w:hAnsi="Garamond" w:cs="Garamond"/>
          <w:b w:val="0"/>
          <w:i/>
          <w:sz w:val="24"/>
          <w:szCs w:val="24"/>
        </w:rPr>
        <w:t>War</w:t>
      </w:r>
      <w:proofErr w:type="spellEnd"/>
      <w:r>
        <w:rPr>
          <w:rFonts w:ascii="Garamond" w:eastAsia="Garamond" w:hAnsi="Garamond" w:cs="Garamond"/>
          <w:b w:val="0"/>
          <w:sz w:val="24"/>
          <w:szCs w:val="24"/>
        </w:rPr>
        <w:t xml:space="preserve">, Princeton </w:t>
      </w:r>
      <w:proofErr w:type="spellStart"/>
      <w:r>
        <w:rPr>
          <w:rFonts w:ascii="Garamond" w:eastAsia="Garamond" w:hAnsi="Garamond" w:cs="Garamond"/>
          <w:b w:val="0"/>
          <w:sz w:val="24"/>
          <w:szCs w:val="24"/>
        </w:rPr>
        <w:t>University</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sz w:val="24"/>
          <w:szCs w:val="24"/>
        </w:rPr>
        <w:t>Press</w:t>
      </w:r>
      <w:proofErr w:type="spellEnd"/>
      <w:r>
        <w:rPr>
          <w:rFonts w:ascii="Garamond" w:eastAsia="Garamond" w:hAnsi="Garamond" w:cs="Garamond"/>
          <w:b w:val="0"/>
          <w:sz w:val="24"/>
          <w:szCs w:val="24"/>
        </w:rPr>
        <w:t>, 2008</w:t>
      </w:r>
    </w:p>
    <w:p w14:paraId="7EB2EAD0"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4"/>
          <w:szCs w:val="24"/>
        </w:rPr>
      </w:pPr>
      <w:r>
        <w:rPr>
          <w:rFonts w:ascii="Garamond" w:eastAsia="Garamond" w:hAnsi="Garamond" w:cs="Garamond"/>
          <w:b w:val="0"/>
          <w:sz w:val="24"/>
          <w:szCs w:val="24"/>
        </w:rPr>
        <w:t xml:space="preserve">David Fitzgerald, </w:t>
      </w:r>
      <w:r>
        <w:rPr>
          <w:rFonts w:ascii="Garamond" w:eastAsia="Garamond" w:hAnsi="Garamond" w:cs="Garamond"/>
          <w:b w:val="0"/>
          <w:i/>
          <w:sz w:val="24"/>
          <w:szCs w:val="24"/>
        </w:rPr>
        <w:t xml:space="preserve">Refuge Beyond </w:t>
      </w:r>
      <w:proofErr w:type="spellStart"/>
      <w:proofErr w:type="gramStart"/>
      <w:r>
        <w:rPr>
          <w:rFonts w:ascii="Garamond" w:eastAsia="Garamond" w:hAnsi="Garamond" w:cs="Garamond"/>
          <w:b w:val="0"/>
          <w:i/>
          <w:sz w:val="24"/>
          <w:szCs w:val="24"/>
        </w:rPr>
        <w:t>Reach</w:t>
      </w:r>
      <w:proofErr w:type="spellEnd"/>
      <w:r>
        <w:rPr>
          <w:rFonts w:ascii="Garamond" w:eastAsia="Garamond" w:hAnsi="Garamond" w:cs="Garamond"/>
          <w:b w:val="0"/>
          <w:i/>
          <w:sz w:val="24"/>
          <w:szCs w:val="24"/>
        </w:rPr>
        <w:t>:</w:t>
      </w:r>
      <w:proofErr w:type="gramEnd"/>
      <w:r>
        <w:rPr>
          <w:rFonts w:ascii="Garamond" w:eastAsia="Garamond" w:hAnsi="Garamond" w:cs="Garamond"/>
          <w:b w:val="0"/>
          <w:i/>
          <w:sz w:val="24"/>
          <w:szCs w:val="24"/>
        </w:rPr>
        <w:t xml:space="preserve"> How Rich </w:t>
      </w:r>
      <w:proofErr w:type="spellStart"/>
      <w:r>
        <w:rPr>
          <w:rFonts w:ascii="Garamond" w:eastAsia="Garamond" w:hAnsi="Garamond" w:cs="Garamond"/>
          <w:b w:val="0"/>
          <w:i/>
          <w:sz w:val="24"/>
          <w:szCs w:val="24"/>
        </w:rPr>
        <w:t>Democracies</w:t>
      </w:r>
      <w:proofErr w:type="spellEnd"/>
      <w:r>
        <w:rPr>
          <w:rFonts w:ascii="Garamond" w:eastAsia="Garamond" w:hAnsi="Garamond" w:cs="Garamond"/>
          <w:b w:val="0"/>
          <w:i/>
          <w:sz w:val="24"/>
          <w:szCs w:val="24"/>
        </w:rPr>
        <w:t xml:space="preserve"> Repel </w:t>
      </w:r>
      <w:proofErr w:type="spellStart"/>
      <w:r>
        <w:rPr>
          <w:rFonts w:ascii="Garamond" w:eastAsia="Garamond" w:hAnsi="Garamond" w:cs="Garamond"/>
          <w:b w:val="0"/>
          <w:i/>
          <w:sz w:val="24"/>
          <w:szCs w:val="24"/>
        </w:rPr>
        <w:t>Asylum</w:t>
      </w:r>
      <w:proofErr w:type="spellEnd"/>
      <w:r>
        <w:rPr>
          <w:rFonts w:ascii="Garamond" w:eastAsia="Garamond" w:hAnsi="Garamond" w:cs="Garamond"/>
          <w:b w:val="0"/>
          <w:i/>
          <w:sz w:val="24"/>
          <w:szCs w:val="24"/>
        </w:rPr>
        <w:t xml:space="preserve"> </w:t>
      </w:r>
      <w:proofErr w:type="spellStart"/>
      <w:r>
        <w:rPr>
          <w:rFonts w:ascii="Garamond" w:eastAsia="Garamond" w:hAnsi="Garamond" w:cs="Garamond"/>
          <w:b w:val="0"/>
          <w:i/>
          <w:sz w:val="24"/>
          <w:szCs w:val="24"/>
        </w:rPr>
        <w:t>Seekers</w:t>
      </w:r>
      <w:proofErr w:type="spellEnd"/>
      <w:r>
        <w:rPr>
          <w:rFonts w:ascii="Garamond" w:eastAsia="Garamond" w:hAnsi="Garamond" w:cs="Garamond"/>
          <w:b w:val="0"/>
          <w:sz w:val="24"/>
          <w:szCs w:val="24"/>
        </w:rPr>
        <w:t xml:space="preserve">, Oxford </w:t>
      </w:r>
      <w:proofErr w:type="spellStart"/>
      <w:r>
        <w:rPr>
          <w:rFonts w:ascii="Garamond" w:eastAsia="Garamond" w:hAnsi="Garamond" w:cs="Garamond"/>
          <w:b w:val="0"/>
          <w:sz w:val="24"/>
          <w:szCs w:val="24"/>
        </w:rPr>
        <w:t>Universit</w:t>
      </w:r>
      <w:r>
        <w:rPr>
          <w:rFonts w:ascii="Garamond" w:eastAsia="Garamond" w:hAnsi="Garamond" w:cs="Garamond"/>
          <w:b w:val="0"/>
          <w:sz w:val="24"/>
          <w:szCs w:val="24"/>
        </w:rPr>
        <w:t>y</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sz w:val="24"/>
          <w:szCs w:val="24"/>
        </w:rPr>
        <w:t>Press</w:t>
      </w:r>
      <w:proofErr w:type="spellEnd"/>
      <w:r>
        <w:rPr>
          <w:rFonts w:ascii="Garamond" w:eastAsia="Garamond" w:hAnsi="Garamond" w:cs="Garamond"/>
          <w:b w:val="0"/>
          <w:sz w:val="24"/>
          <w:szCs w:val="24"/>
        </w:rPr>
        <w:t>, 2019</w:t>
      </w:r>
    </w:p>
    <w:p w14:paraId="30E72CF1"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4"/>
          <w:szCs w:val="24"/>
        </w:rPr>
      </w:pPr>
      <w:r>
        <w:rPr>
          <w:rFonts w:ascii="Garamond" w:eastAsia="Garamond" w:hAnsi="Garamond" w:cs="Garamond"/>
          <w:b w:val="0"/>
          <w:sz w:val="24"/>
          <w:szCs w:val="24"/>
        </w:rPr>
        <w:t xml:space="preserve">Linda </w:t>
      </w:r>
      <w:proofErr w:type="spellStart"/>
      <w:r>
        <w:rPr>
          <w:rFonts w:ascii="Garamond" w:eastAsia="Garamond" w:hAnsi="Garamond" w:cs="Garamond"/>
          <w:b w:val="0"/>
          <w:sz w:val="24"/>
          <w:szCs w:val="24"/>
        </w:rPr>
        <w:t>Rabben</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i/>
          <w:sz w:val="24"/>
          <w:szCs w:val="24"/>
        </w:rPr>
        <w:t>Sanctuary</w:t>
      </w:r>
      <w:proofErr w:type="spellEnd"/>
      <w:r>
        <w:rPr>
          <w:rFonts w:ascii="Garamond" w:eastAsia="Garamond" w:hAnsi="Garamond" w:cs="Garamond"/>
          <w:b w:val="0"/>
          <w:i/>
          <w:sz w:val="24"/>
          <w:szCs w:val="24"/>
        </w:rPr>
        <w:t xml:space="preserve"> and </w:t>
      </w:r>
      <w:proofErr w:type="spellStart"/>
      <w:proofErr w:type="gramStart"/>
      <w:r>
        <w:rPr>
          <w:rFonts w:ascii="Garamond" w:eastAsia="Garamond" w:hAnsi="Garamond" w:cs="Garamond"/>
          <w:b w:val="0"/>
          <w:i/>
          <w:sz w:val="24"/>
          <w:szCs w:val="24"/>
        </w:rPr>
        <w:t>Asylum</w:t>
      </w:r>
      <w:proofErr w:type="spellEnd"/>
      <w:r>
        <w:rPr>
          <w:rFonts w:ascii="Garamond" w:eastAsia="Garamond" w:hAnsi="Garamond" w:cs="Garamond"/>
          <w:b w:val="0"/>
          <w:i/>
          <w:sz w:val="24"/>
          <w:szCs w:val="24"/>
        </w:rPr>
        <w:t>:</w:t>
      </w:r>
      <w:proofErr w:type="gramEnd"/>
      <w:r>
        <w:rPr>
          <w:rFonts w:ascii="Garamond" w:eastAsia="Garamond" w:hAnsi="Garamond" w:cs="Garamond"/>
          <w:b w:val="0"/>
          <w:i/>
          <w:sz w:val="24"/>
          <w:szCs w:val="24"/>
        </w:rPr>
        <w:t xml:space="preserve"> A Social and </w:t>
      </w:r>
      <w:proofErr w:type="spellStart"/>
      <w:r>
        <w:rPr>
          <w:rFonts w:ascii="Garamond" w:eastAsia="Garamond" w:hAnsi="Garamond" w:cs="Garamond"/>
          <w:b w:val="0"/>
          <w:i/>
          <w:sz w:val="24"/>
          <w:szCs w:val="24"/>
        </w:rPr>
        <w:t>Political</w:t>
      </w:r>
      <w:proofErr w:type="spellEnd"/>
      <w:r>
        <w:rPr>
          <w:rFonts w:ascii="Garamond" w:eastAsia="Garamond" w:hAnsi="Garamond" w:cs="Garamond"/>
          <w:b w:val="0"/>
          <w:i/>
          <w:sz w:val="24"/>
          <w:szCs w:val="24"/>
        </w:rPr>
        <w:t xml:space="preserve"> </w:t>
      </w:r>
      <w:proofErr w:type="spellStart"/>
      <w:r>
        <w:rPr>
          <w:rFonts w:ascii="Garamond" w:eastAsia="Garamond" w:hAnsi="Garamond" w:cs="Garamond"/>
          <w:b w:val="0"/>
          <w:i/>
          <w:sz w:val="24"/>
          <w:szCs w:val="24"/>
        </w:rPr>
        <w:t>History</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sz w:val="24"/>
          <w:szCs w:val="24"/>
        </w:rPr>
        <w:t>University</w:t>
      </w:r>
      <w:proofErr w:type="spellEnd"/>
      <w:r>
        <w:rPr>
          <w:rFonts w:ascii="Garamond" w:eastAsia="Garamond" w:hAnsi="Garamond" w:cs="Garamond"/>
          <w:b w:val="0"/>
          <w:sz w:val="24"/>
          <w:szCs w:val="24"/>
        </w:rPr>
        <w:t xml:space="preserve"> of Washington </w:t>
      </w:r>
      <w:proofErr w:type="spellStart"/>
      <w:r>
        <w:rPr>
          <w:rFonts w:ascii="Garamond" w:eastAsia="Garamond" w:hAnsi="Garamond" w:cs="Garamond"/>
          <w:b w:val="0"/>
          <w:sz w:val="24"/>
          <w:szCs w:val="24"/>
        </w:rPr>
        <w:t>Press</w:t>
      </w:r>
      <w:proofErr w:type="spellEnd"/>
      <w:r>
        <w:rPr>
          <w:rFonts w:ascii="Garamond" w:eastAsia="Garamond" w:hAnsi="Garamond" w:cs="Garamond"/>
          <w:b w:val="0"/>
          <w:sz w:val="24"/>
          <w:szCs w:val="24"/>
        </w:rPr>
        <w:t>, 2016</w:t>
      </w:r>
    </w:p>
    <w:p w14:paraId="2FB3EB4D"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4"/>
          <w:szCs w:val="24"/>
        </w:rPr>
      </w:pPr>
      <w:r>
        <w:rPr>
          <w:rFonts w:ascii="Garamond" w:eastAsia="Garamond" w:hAnsi="Garamond" w:cs="Garamond"/>
          <w:b w:val="0"/>
          <w:sz w:val="24"/>
          <w:szCs w:val="24"/>
        </w:rPr>
        <w:t xml:space="preserve">Andrew </w:t>
      </w:r>
      <w:proofErr w:type="spellStart"/>
      <w:r>
        <w:rPr>
          <w:rFonts w:ascii="Garamond" w:eastAsia="Garamond" w:hAnsi="Garamond" w:cs="Garamond"/>
          <w:b w:val="0"/>
          <w:sz w:val="24"/>
          <w:szCs w:val="24"/>
        </w:rPr>
        <w:t>Schoenholtz</w:t>
      </w:r>
      <w:proofErr w:type="spellEnd"/>
      <w:r>
        <w:rPr>
          <w:rFonts w:ascii="Garamond" w:eastAsia="Garamond" w:hAnsi="Garamond" w:cs="Garamond"/>
          <w:b w:val="0"/>
          <w:sz w:val="24"/>
          <w:szCs w:val="24"/>
        </w:rPr>
        <w:t xml:space="preserve">, </w:t>
      </w:r>
      <w:r>
        <w:rPr>
          <w:rFonts w:ascii="Garamond" w:eastAsia="Garamond" w:hAnsi="Garamond" w:cs="Garamond"/>
          <w:b w:val="0"/>
          <w:i/>
          <w:sz w:val="24"/>
          <w:szCs w:val="24"/>
        </w:rPr>
        <w:t xml:space="preserve">Jaya </w:t>
      </w:r>
      <w:proofErr w:type="spellStart"/>
      <w:r>
        <w:rPr>
          <w:rFonts w:ascii="Garamond" w:eastAsia="Garamond" w:hAnsi="Garamond" w:cs="Garamond"/>
          <w:b w:val="0"/>
          <w:i/>
          <w:sz w:val="24"/>
          <w:szCs w:val="24"/>
        </w:rPr>
        <w:t>Ramji</w:t>
      </w:r>
      <w:proofErr w:type="spellEnd"/>
      <w:r>
        <w:rPr>
          <w:rFonts w:ascii="Garamond" w:eastAsia="Garamond" w:hAnsi="Garamond" w:cs="Garamond"/>
          <w:b w:val="0"/>
          <w:i/>
          <w:sz w:val="24"/>
          <w:szCs w:val="24"/>
        </w:rPr>
        <w:t xml:space="preserve">-Nogales, &amp; Philip </w:t>
      </w:r>
      <w:proofErr w:type="spellStart"/>
      <w:r>
        <w:rPr>
          <w:rFonts w:ascii="Garamond" w:eastAsia="Garamond" w:hAnsi="Garamond" w:cs="Garamond"/>
          <w:b w:val="0"/>
          <w:i/>
          <w:sz w:val="24"/>
          <w:szCs w:val="24"/>
        </w:rPr>
        <w:t>Schrag</w:t>
      </w:r>
      <w:proofErr w:type="spellEnd"/>
      <w:r>
        <w:rPr>
          <w:rFonts w:ascii="Garamond" w:eastAsia="Garamond" w:hAnsi="Garamond" w:cs="Garamond"/>
          <w:b w:val="0"/>
          <w:i/>
          <w:sz w:val="24"/>
          <w:szCs w:val="24"/>
        </w:rPr>
        <w:t xml:space="preserve">, The End of </w:t>
      </w:r>
      <w:proofErr w:type="spellStart"/>
      <w:r>
        <w:rPr>
          <w:rFonts w:ascii="Garamond" w:eastAsia="Garamond" w:hAnsi="Garamond" w:cs="Garamond"/>
          <w:b w:val="0"/>
          <w:i/>
          <w:sz w:val="24"/>
          <w:szCs w:val="24"/>
        </w:rPr>
        <w:t>Asylum</w:t>
      </w:r>
      <w:proofErr w:type="spellEnd"/>
      <w:r>
        <w:rPr>
          <w:rFonts w:ascii="Garamond" w:eastAsia="Garamond" w:hAnsi="Garamond" w:cs="Garamond"/>
          <w:b w:val="0"/>
          <w:sz w:val="24"/>
          <w:szCs w:val="24"/>
        </w:rPr>
        <w:t xml:space="preserve">, Georgetown </w:t>
      </w:r>
      <w:proofErr w:type="spellStart"/>
      <w:r>
        <w:rPr>
          <w:rFonts w:ascii="Garamond" w:eastAsia="Garamond" w:hAnsi="Garamond" w:cs="Garamond"/>
          <w:b w:val="0"/>
          <w:sz w:val="24"/>
          <w:szCs w:val="24"/>
        </w:rPr>
        <w:t>University</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sz w:val="24"/>
          <w:szCs w:val="24"/>
        </w:rPr>
        <w:t>Press</w:t>
      </w:r>
      <w:proofErr w:type="spellEnd"/>
      <w:r>
        <w:rPr>
          <w:rFonts w:ascii="Garamond" w:eastAsia="Garamond" w:hAnsi="Garamond" w:cs="Garamond"/>
          <w:b w:val="0"/>
          <w:sz w:val="24"/>
          <w:szCs w:val="24"/>
        </w:rPr>
        <w:t>, 2021</w:t>
      </w:r>
    </w:p>
    <w:p w14:paraId="2456A2F8"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4"/>
          <w:szCs w:val="24"/>
        </w:rPr>
      </w:pPr>
      <w:bookmarkStart w:id="14" w:name="_heading=h.3sktg0zcnh38" w:colFirst="0" w:colLast="0"/>
      <w:bookmarkEnd w:id="14"/>
      <w:r>
        <w:rPr>
          <w:rFonts w:ascii="Garamond" w:eastAsia="Garamond" w:hAnsi="Garamond" w:cs="Garamond"/>
          <w:b w:val="0"/>
          <w:sz w:val="24"/>
          <w:szCs w:val="24"/>
        </w:rPr>
        <w:t xml:space="preserve">The National Commission on </w:t>
      </w:r>
      <w:proofErr w:type="spellStart"/>
      <w:r>
        <w:rPr>
          <w:rFonts w:ascii="Garamond" w:eastAsia="Garamond" w:hAnsi="Garamond" w:cs="Garamond"/>
          <w:b w:val="0"/>
          <w:sz w:val="24"/>
          <w:szCs w:val="24"/>
        </w:rPr>
        <w:t>Terrorist</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sz w:val="24"/>
          <w:szCs w:val="24"/>
        </w:rPr>
        <w:t>Attacks</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sz w:val="24"/>
          <w:szCs w:val="24"/>
        </w:rPr>
        <w:t>upon</w:t>
      </w:r>
      <w:proofErr w:type="spellEnd"/>
      <w:r>
        <w:rPr>
          <w:rFonts w:ascii="Garamond" w:eastAsia="Garamond" w:hAnsi="Garamond" w:cs="Garamond"/>
          <w:b w:val="0"/>
          <w:sz w:val="24"/>
          <w:szCs w:val="24"/>
        </w:rPr>
        <w:t xml:space="preserve"> the United States, </w:t>
      </w:r>
      <w:r>
        <w:rPr>
          <w:rFonts w:ascii="Garamond" w:eastAsia="Garamond" w:hAnsi="Garamond" w:cs="Garamond"/>
          <w:b w:val="0"/>
          <w:i/>
          <w:sz w:val="24"/>
          <w:szCs w:val="24"/>
        </w:rPr>
        <w:t>The 9/11 Commission Report</w:t>
      </w:r>
      <w:r>
        <w:rPr>
          <w:rFonts w:ascii="Garamond" w:eastAsia="Garamond" w:hAnsi="Garamond" w:cs="Garamond"/>
          <w:b w:val="0"/>
          <w:sz w:val="24"/>
          <w:szCs w:val="24"/>
        </w:rPr>
        <w:t xml:space="preserve">, </w:t>
      </w:r>
      <w:proofErr w:type="spellStart"/>
      <w:r>
        <w:rPr>
          <w:rFonts w:ascii="Garamond" w:eastAsia="Garamond" w:hAnsi="Garamond" w:cs="Garamond"/>
          <w:b w:val="0"/>
          <w:sz w:val="24"/>
          <w:szCs w:val="24"/>
        </w:rPr>
        <w:t>Claitor’s</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sz w:val="24"/>
          <w:szCs w:val="24"/>
        </w:rPr>
        <w:t>Publishing</w:t>
      </w:r>
      <w:proofErr w:type="spellEnd"/>
      <w:r>
        <w:rPr>
          <w:rFonts w:ascii="Garamond" w:eastAsia="Garamond" w:hAnsi="Garamond" w:cs="Garamond"/>
          <w:b w:val="0"/>
          <w:sz w:val="24"/>
          <w:szCs w:val="24"/>
        </w:rPr>
        <w:t xml:space="preserve"> Division, 2004.</w:t>
      </w:r>
    </w:p>
    <w:p w14:paraId="2AB6CE33"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sz w:val="24"/>
          <w:szCs w:val="24"/>
        </w:rPr>
      </w:pPr>
      <w:bookmarkStart w:id="15" w:name="_heading=h.htgw2js5oica" w:colFirst="0" w:colLast="0"/>
      <w:bookmarkEnd w:id="15"/>
      <w:r>
        <w:rPr>
          <w:rFonts w:ascii="Garamond" w:eastAsia="Garamond" w:hAnsi="Garamond" w:cs="Garamond"/>
          <w:b w:val="0"/>
          <w:sz w:val="24"/>
          <w:szCs w:val="24"/>
        </w:rPr>
        <w:t xml:space="preserve">Lawrence Wright, </w:t>
      </w:r>
      <w:r>
        <w:rPr>
          <w:rFonts w:ascii="Garamond" w:eastAsia="Garamond" w:hAnsi="Garamond" w:cs="Garamond"/>
          <w:b w:val="0"/>
          <w:i/>
          <w:sz w:val="24"/>
          <w:szCs w:val="24"/>
        </w:rPr>
        <w:t xml:space="preserve">The </w:t>
      </w:r>
      <w:proofErr w:type="spellStart"/>
      <w:r>
        <w:rPr>
          <w:rFonts w:ascii="Garamond" w:eastAsia="Garamond" w:hAnsi="Garamond" w:cs="Garamond"/>
          <w:b w:val="0"/>
          <w:i/>
          <w:sz w:val="24"/>
          <w:szCs w:val="24"/>
        </w:rPr>
        <w:t>Looming</w:t>
      </w:r>
      <w:proofErr w:type="spellEnd"/>
      <w:r>
        <w:rPr>
          <w:rFonts w:ascii="Garamond" w:eastAsia="Garamond" w:hAnsi="Garamond" w:cs="Garamond"/>
          <w:b w:val="0"/>
          <w:i/>
          <w:sz w:val="24"/>
          <w:szCs w:val="24"/>
        </w:rPr>
        <w:t xml:space="preserve"> </w:t>
      </w:r>
      <w:proofErr w:type="gramStart"/>
      <w:r>
        <w:rPr>
          <w:rFonts w:ascii="Garamond" w:eastAsia="Garamond" w:hAnsi="Garamond" w:cs="Garamond"/>
          <w:b w:val="0"/>
          <w:i/>
          <w:sz w:val="24"/>
          <w:szCs w:val="24"/>
        </w:rPr>
        <w:t>Tower:</w:t>
      </w:r>
      <w:proofErr w:type="gramEnd"/>
      <w:r>
        <w:rPr>
          <w:rFonts w:ascii="Garamond" w:eastAsia="Garamond" w:hAnsi="Garamond" w:cs="Garamond"/>
          <w:b w:val="0"/>
          <w:i/>
          <w:sz w:val="24"/>
          <w:szCs w:val="24"/>
        </w:rPr>
        <w:t xml:space="preserve"> Al </w:t>
      </w:r>
      <w:proofErr w:type="spellStart"/>
      <w:r>
        <w:rPr>
          <w:rFonts w:ascii="Garamond" w:eastAsia="Garamond" w:hAnsi="Garamond" w:cs="Garamond"/>
          <w:b w:val="0"/>
          <w:i/>
          <w:sz w:val="24"/>
          <w:szCs w:val="24"/>
        </w:rPr>
        <w:t>Qaeda’s</w:t>
      </w:r>
      <w:proofErr w:type="spellEnd"/>
      <w:r>
        <w:rPr>
          <w:rFonts w:ascii="Garamond" w:eastAsia="Garamond" w:hAnsi="Garamond" w:cs="Garamond"/>
          <w:b w:val="0"/>
          <w:i/>
          <w:sz w:val="24"/>
          <w:szCs w:val="24"/>
        </w:rPr>
        <w:t xml:space="preserve"> Road to 9/11</w:t>
      </w:r>
      <w:r>
        <w:rPr>
          <w:rFonts w:ascii="Garamond" w:eastAsia="Garamond" w:hAnsi="Garamond" w:cs="Garamond"/>
          <w:b w:val="0"/>
          <w:sz w:val="24"/>
          <w:szCs w:val="24"/>
        </w:rPr>
        <w:t>, Penguin Books, 2006, 2011.</w:t>
      </w:r>
    </w:p>
    <w:p w14:paraId="421146A8" w14:textId="77777777" w:rsidR="004D0D79" w:rsidRDefault="000E2ECD">
      <w:pPr>
        <w:pStyle w:val="Titre6"/>
        <w:keepNext w:val="0"/>
        <w:keepLines w:val="0"/>
        <w:shd w:val="clear" w:color="auto" w:fill="FFFFFF"/>
        <w:spacing w:before="0" w:after="0" w:line="264" w:lineRule="auto"/>
        <w:jc w:val="both"/>
        <w:rPr>
          <w:rFonts w:ascii="Garamond" w:eastAsia="Garamond" w:hAnsi="Garamond" w:cs="Garamond"/>
          <w:b w:val="0"/>
          <w:color w:val="000007"/>
        </w:rPr>
      </w:pPr>
      <w:bookmarkStart w:id="16" w:name="_heading=h.jlv1wykv0jy8" w:colFirst="0" w:colLast="0"/>
      <w:bookmarkEnd w:id="16"/>
      <w:r>
        <w:rPr>
          <w:rFonts w:ascii="Garamond" w:eastAsia="Garamond" w:hAnsi="Garamond" w:cs="Garamond"/>
          <w:b w:val="0"/>
          <w:sz w:val="24"/>
          <w:szCs w:val="24"/>
        </w:rPr>
        <w:t xml:space="preserve">Mitchell </w:t>
      </w:r>
      <w:proofErr w:type="spellStart"/>
      <w:r>
        <w:rPr>
          <w:rFonts w:ascii="Garamond" w:eastAsia="Garamond" w:hAnsi="Garamond" w:cs="Garamond"/>
          <w:b w:val="0"/>
          <w:sz w:val="24"/>
          <w:szCs w:val="24"/>
        </w:rPr>
        <w:t>Zuckoff</w:t>
      </w:r>
      <w:proofErr w:type="spellEnd"/>
      <w:r>
        <w:rPr>
          <w:rFonts w:ascii="Garamond" w:eastAsia="Garamond" w:hAnsi="Garamond" w:cs="Garamond"/>
          <w:b w:val="0"/>
          <w:sz w:val="24"/>
          <w:szCs w:val="24"/>
        </w:rPr>
        <w:t xml:space="preserve">, </w:t>
      </w:r>
      <w:proofErr w:type="spellStart"/>
      <w:r>
        <w:rPr>
          <w:rFonts w:ascii="Garamond" w:eastAsia="Garamond" w:hAnsi="Garamond" w:cs="Garamond"/>
          <w:b w:val="0"/>
          <w:i/>
          <w:sz w:val="24"/>
          <w:szCs w:val="24"/>
        </w:rPr>
        <w:t>Fall</w:t>
      </w:r>
      <w:proofErr w:type="spellEnd"/>
      <w:r>
        <w:rPr>
          <w:rFonts w:ascii="Garamond" w:eastAsia="Garamond" w:hAnsi="Garamond" w:cs="Garamond"/>
          <w:b w:val="0"/>
          <w:i/>
          <w:sz w:val="24"/>
          <w:szCs w:val="24"/>
        </w:rPr>
        <w:t xml:space="preserve"> and Rise, The Story of 9/11</w:t>
      </w:r>
      <w:r>
        <w:rPr>
          <w:rFonts w:ascii="Garamond" w:eastAsia="Garamond" w:hAnsi="Garamond" w:cs="Garamond"/>
          <w:b w:val="0"/>
          <w:sz w:val="24"/>
          <w:szCs w:val="24"/>
        </w:rPr>
        <w:t xml:space="preserve">, </w:t>
      </w:r>
      <w:r>
        <w:rPr>
          <w:rFonts w:ascii="Garamond" w:eastAsia="Garamond" w:hAnsi="Garamond" w:cs="Garamond"/>
          <w:b w:val="0"/>
          <w:sz w:val="24"/>
          <w:szCs w:val="24"/>
        </w:rPr>
        <w:t>Harper Collins, 2019.</w:t>
      </w:r>
    </w:p>
    <w:p w14:paraId="2BD0637D" w14:textId="77777777" w:rsidR="004D0D79" w:rsidRDefault="004D0D79">
      <w:pPr>
        <w:shd w:val="clear" w:color="auto" w:fill="FFFFFF"/>
        <w:jc w:val="both"/>
        <w:rPr>
          <w:rFonts w:ascii="Garamond" w:eastAsia="Garamond" w:hAnsi="Garamond" w:cs="Garamond"/>
          <w:color w:val="5E0041"/>
          <w:sz w:val="20"/>
          <w:szCs w:val="20"/>
        </w:rPr>
      </w:pPr>
    </w:p>
    <w:p w14:paraId="74857EAF" w14:textId="77777777" w:rsidR="004D0D79" w:rsidRDefault="000E2ECD">
      <w:pPr>
        <w:shd w:val="clear" w:color="auto" w:fill="FFFFFF"/>
        <w:jc w:val="both"/>
        <w:rPr>
          <w:rFonts w:ascii="Garamond" w:eastAsia="Garamond" w:hAnsi="Garamond" w:cs="Garamond"/>
          <w:b/>
          <w:color w:val="ED7D31"/>
          <w:sz w:val="32"/>
          <w:szCs w:val="32"/>
        </w:rPr>
      </w:pPr>
      <w:r>
        <w:rPr>
          <w:rFonts w:ascii="Garamond" w:eastAsia="Garamond" w:hAnsi="Garamond" w:cs="Garamond"/>
          <w:b/>
          <w:color w:val="ED7D31"/>
          <w:sz w:val="32"/>
          <w:szCs w:val="32"/>
        </w:rPr>
        <w:t>AN0C604T</w:t>
      </w:r>
    </w:p>
    <w:p w14:paraId="4059FC55" w14:textId="77777777" w:rsidR="004D0D79" w:rsidRDefault="000E2ECD">
      <w:pPr>
        <w:shd w:val="clear" w:color="auto" w:fill="FFFFFF"/>
        <w:jc w:val="both"/>
        <w:rPr>
          <w:rFonts w:ascii="Garamond" w:eastAsia="Garamond" w:hAnsi="Garamond" w:cs="Garamond"/>
          <w:b/>
          <w:color w:val="000007"/>
          <w:sz w:val="28"/>
          <w:szCs w:val="28"/>
        </w:rPr>
      </w:pPr>
      <w:sdt>
        <w:sdtPr>
          <w:tag w:val="goog_rdk_47"/>
          <w:id w:val="-1084829788"/>
        </w:sdtPr>
        <w:sdtEndPr/>
        <w:sdtContent>
          <w:r>
            <w:rPr>
              <w:rFonts w:ascii="Cardo" w:eastAsia="Cardo" w:hAnsi="Cardo" w:cs="Cardo"/>
              <w:b/>
              <w:color w:val="000007"/>
              <w:sz w:val="28"/>
              <w:szCs w:val="28"/>
            </w:rPr>
            <w:t xml:space="preserve">Libellé UE : Histoire du </w:t>
          </w:r>
          <w:proofErr w:type="spellStart"/>
          <w:r>
            <w:rPr>
              <w:rFonts w:ascii="Cardo" w:eastAsia="Cardo" w:hAnsi="Cardo" w:cs="Cardo"/>
              <w:b/>
              <w:color w:val="000007"/>
              <w:sz w:val="28"/>
              <w:szCs w:val="28"/>
            </w:rPr>
            <w:t>cinéma</w:t>
          </w:r>
          <w:proofErr w:type="spellEnd"/>
          <w:r>
            <w:rPr>
              <w:rFonts w:ascii="Cardo" w:eastAsia="Cardo" w:hAnsi="Cardo" w:cs="Cardo"/>
              <w:b/>
              <w:color w:val="000007"/>
              <w:sz w:val="28"/>
              <w:szCs w:val="28"/>
            </w:rPr>
            <w:t xml:space="preserve">, Panorama du Commonwealth  </w:t>
          </w:r>
        </w:sdtContent>
      </w:sdt>
    </w:p>
    <w:p w14:paraId="57320CFD" w14:textId="77777777" w:rsidR="004D0D79" w:rsidRDefault="000E2ECD">
      <w:pPr>
        <w:shd w:val="clear" w:color="auto" w:fill="FFFFFF"/>
        <w:jc w:val="both"/>
        <w:rPr>
          <w:rFonts w:ascii="Garamond" w:eastAsia="Garamond" w:hAnsi="Garamond" w:cs="Garamond"/>
          <w:b/>
          <w:color w:val="000007"/>
        </w:rPr>
      </w:pPr>
      <w:r>
        <w:rPr>
          <w:rFonts w:ascii="Garamond" w:eastAsia="Garamond" w:hAnsi="Garamond" w:cs="Garamond"/>
          <w:b/>
          <w:color w:val="000007"/>
        </w:rPr>
        <w:t xml:space="preserve">Responsable de l’UE : </w:t>
      </w:r>
      <w:r>
        <w:rPr>
          <w:rFonts w:ascii="Garamond" w:eastAsia="Garamond" w:hAnsi="Garamond" w:cs="Garamond"/>
          <w:color w:val="000007"/>
        </w:rPr>
        <w:t xml:space="preserve">Corinne Bigot </w:t>
      </w:r>
      <w:r>
        <w:rPr>
          <w:rFonts w:ascii="Garamond" w:eastAsia="Garamond" w:hAnsi="Garamond" w:cs="Garamond"/>
          <w:b/>
          <w:color w:val="000007"/>
        </w:rPr>
        <w:t xml:space="preserve">50HTD ; 6 ECTS </w:t>
      </w:r>
    </w:p>
    <w:p w14:paraId="36292405" w14:textId="77777777" w:rsidR="004D0D79" w:rsidRDefault="000E2ECD">
      <w:pPr>
        <w:shd w:val="clear" w:color="auto" w:fill="FFFFFF"/>
        <w:jc w:val="both"/>
        <w:rPr>
          <w:rFonts w:ascii="Garamond" w:eastAsia="Garamond" w:hAnsi="Garamond" w:cs="Garamond"/>
          <w:b/>
          <w:color w:val="000007"/>
        </w:rPr>
      </w:pPr>
      <w:sdt>
        <w:sdtPr>
          <w:tag w:val="goog_rdk_48"/>
          <w:id w:val="-606981741"/>
        </w:sdtPr>
        <w:sdtEndPr/>
        <w:sdtContent>
          <w:r>
            <w:rPr>
              <w:rFonts w:ascii="Cardo" w:eastAsia="Cardo" w:hAnsi="Cardo" w:cs="Cardo"/>
              <w:b/>
              <w:color w:val="000007"/>
            </w:rPr>
            <w:t>Formation à distance (SED) : OUI</w:t>
          </w:r>
        </w:sdtContent>
      </w:sdt>
    </w:p>
    <w:p w14:paraId="6357B30C" w14:textId="77777777" w:rsidR="004D0D79" w:rsidRDefault="000E2ECD">
      <w:pPr>
        <w:shd w:val="clear" w:color="auto" w:fill="FFFFFF"/>
        <w:jc w:val="both"/>
        <w:rPr>
          <w:rFonts w:ascii="Garamond" w:eastAsia="Garamond" w:hAnsi="Garamond" w:cs="Garamond"/>
        </w:rPr>
      </w:pPr>
      <w:bookmarkStart w:id="17" w:name="_heading=h.2et92p0" w:colFirst="0" w:colLast="0"/>
      <w:bookmarkEnd w:id="17"/>
      <w:proofErr w:type="spellStart"/>
      <w:r>
        <w:rPr>
          <w:rFonts w:ascii="Garamond" w:eastAsia="Garamond" w:hAnsi="Garamond" w:cs="Garamond"/>
          <w:b/>
        </w:rPr>
        <w:t>Contro</w:t>
      </w:r>
      <w:r>
        <w:rPr>
          <w:b/>
        </w:rPr>
        <w:t>̂</w:t>
      </w:r>
      <w:r>
        <w:rPr>
          <w:rFonts w:ascii="Garamond" w:eastAsia="Garamond" w:hAnsi="Garamond" w:cs="Garamond"/>
          <w:b/>
        </w:rPr>
        <w:t>le</w:t>
      </w:r>
      <w:proofErr w:type="spellEnd"/>
      <w:r>
        <w:rPr>
          <w:rFonts w:ascii="Garamond" w:eastAsia="Garamond" w:hAnsi="Garamond" w:cs="Garamond"/>
          <w:b/>
        </w:rPr>
        <w:t xml:space="preserve"> des connaissances : </w:t>
      </w:r>
      <w:r>
        <w:rPr>
          <w:rFonts w:ascii="Garamond" w:eastAsia="Garamond" w:hAnsi="Garamond" w:cs="Garamond"/>
        </w:rPr>
        <w:t xml:space="preserve">contrôle continu (CC) et </w:t>
      </w:r>
      <w:r>
        <w:rPr>
          <w:rFonts w:ascii="Garamond" w:eastAsia="Garamond" w:hAnsi="Garamond" w:cs="Garamond"/>
          <w:color w:val="000000"/>
        </w:rPr>
        <w:t xml:space="preserve">SED </w:t>
      </w:r>
      <w:r>
        <w:rPr>
          <w:rFonts w:ascii="Garamond" w:eastAsia="Garamond" w:hAnsi="Garamond" w:cs="Garamond"/>
        </w:rPr>
        <w:t xml:space="preserve">(CT) </w:t>
      </w:r>
    </w:p>
    <w:p w14:paraId="367CCE64" w14:textId="77777777" w:rsidR="004D0D79" w:rsidRDefault="000E2ECD">
      <w:pPr>
        <w:shd w:val="clear" w:color="auto" w:fill="FFFFFF"/>
        <w:jc w:val="both"/>
        <w:rPr>
          <w:rFonts w:ascii="Garamond" w:eastAsia="Garamond" w:hAnsi="Garamond" w:cs="Garamond"/>
          <w:color w:val="000007"/>
        </w:rPr>
      </w:pPr>
      <w:sdt>
        <w:sdtPr>
          <w:tag w:val="goog_rdk_49"/>
          <w:id w:val="-938745764"/>
        </w:sdtPr>
        <w:sdtEndPr/>
        <w:sdtContent>
          <w:r>
            <w:rPr>
              <w:rFonts w:ascii="Cardo" w:eastAsia="Cardo" w:hAnsi="Cardo" w:cs="Cardo"/>
              <w:color w:val="000007"/>
            </w:rPr>
            <w:t xml:space="preserve">Cette UE est </w:t>
          </w:r>
          <w:proofErr w:type="spellStart"/>
          <w:r>
            <w:rPr>
              <w:rFonts w:ascii="Cardo" w:eastAsia="Cardo" w:hAnsi="Cardo" w:cs="Cardo"/>
              <w:color w:val="000007"/>
            </w:rPr>
            <w:t>composée</w:t>
          </w:r>
          <w:proofErr w:type="spellEnd"/>
          <w:r>
            <w:rPr>
              <w:rFonts w:ascii="Cardo" w:eastAsia="Cardo" w:hAnsi="Cardo" w:cs="Cardo"/>
              <w:color w:val="000007"/>
            </w:rPr>
            <w:t xml:space="preserve"> de 2 modules : </w:t>
          </w:r>
        </w:sdtContent>
      </w:sdt>
    </w:p>
    <w:p w14:paraId="6D06B5E8" w14:textId="77777777" w:rsidR="004D0D79" w:rsidRDefault="000E2ECD">
      <w:pPr>
        <w:shd w:val="clear" w:color="auto" w:fill="FFFFFF"/>
        <w:jc w:val="both"/>
        <w:rPr>
          <w:rFonts w:ascii="Garamond" w:eastAsia="Garamond" w:hAnsi="Garamond" w:cs="Garamond"/>
          <w:color w:val="000007"/>
        </w:rPr>
      </w:pPr>
      <w:sdt>
        <w:sdtPr>
          <w:tag w:val="goog_rdk_50"/>
          <w:id w:val="-2047508948"/>
        </w:sdtPr>
        <w:sdtEndPr/>
        <w:sdtContent>
          <w:r>
            <w:rPr>
              <w:rFonts w:ascii="Cardo" w:eastAsia="Cardo" w:hAnsi="Cardo" w:cs="Cardo"/>
            </w:rPr>
            <w:t xml:space="preserve">-  Module 1 : Histoire du </w:t>
          </w:r>
          <w:proofErr w:type="spellStart"/>
          <w:r>
            <w:rPr>
              <w:rFonts w:ascii="Cardo" w:eastAsia="Cardo" w:hAnsi="Cardo" w:cs="Cardo"/>
            </w:rPr>
            <w:t>cinéma</w:t>
          </w:r>
          <w:proofErr w:type="spellEnd"/>
          <w:r>
            <w:rPr>
              <w:rFonts w:ascii="Cardo" w:eastAsia="Cardo" w:hAnsi="Cardo" w:cs="Cardo"/>
            </w:rPr>
            <w:t xml:space="preserve"> </w:t>
          </w:r>
        </w:sdtContent>
      </w:sdt>
      <w:sdt>
        <w:sdtPr>
          <w:tag w:val="goog_rdk_51"/>
          <w:id w:val="1705345189"/>
        </w:sdtPr>
        <w:sdtEndPr/>
        <w:sdtContent>
          <w:r>
            <w:rPr>
              <w:rFonts w:ascii="Cardo" w:eastAsia="Cardo" w:hAnsi="Cardo" w:cs="Cardo"/>
              <w:color w:val="000007"/>
            </w:rPr>
            <w:t xml:space="preserve">- 1 TD d’histoire du </w:t>
          </w:r>
          <w:proofErr w:type="spellStart"/>
          <w:r>
            <w:rPr>
              <w:rFonts w:ascii="Cardo" w:eastAsia="Cardo" w:hAnsi="Cardo" w:cs="Cardo"/>
              <w:color w:val="000007"/>
            </w:rPr>
            <w:t>cinéma</w:t>
          </w:r>
          <w:proofErr w:type="spellEnd"/>
          <w:r>
            <w:rPr>
              <w:rFonts w:ascii="Cardo" w:eastAsia="Cardo" w:hAnsi="Cardo" w:cs="Cardo"/>
              <w:color w:val="000007"/>
            </w:rPr>
            <w:t xml:space="preserve"> anglophone (2h par semaine pendant 12 semaines) </w:t>
          </w:r>
        </w:sdtContent>
      </w:sdt>
    </w:p>
    <w:p w14:paraId="357D6E7B" w14:textId="77777777" w:rsidR="004D0D79" w:rsidRDefault="000E2ECD">
      <w:pPr>
        <w:shd w:val="clear" w:color="auto" w:fill="FFFFFF"/>
        <w:jc w:val="both"/>
        <w:rPr>
          <w:rFonts w:ascii="Garamond" w:eastAsia="Garamond" w:hAnsi="Garamond" w:cs="Garamond"/>
        </w:rPr>
      </w:pPr>
      <w:r>
        <w:rPr>
          <w:rFonts w:ascii="Garamond" w:eastAsia="Garamond" w:hAnsi="Garamond" w:cs="Garamond"/>
        </w:rPr>
        <w:t>-  Module 2 : Panorama du Commonwealth - 1 TD de panorama du Com</w:t>
      </w:r>
      <w:r>
        <w:rPr>
          <w:rFonts w:ascii="Garamond" w:eastAsia="Garamond" w:hAnsi="Garamond" w:cs="Garamond"/>
        </w:rPr>
        <w:t xml:space="preserve">monwealth (2h par semaine pendant 12 semaines) </w:t>
      </w:r>
    </w:p>
    <w:p w14:paraId="28043F6C" w14:textId="77777777" w:rsidR="004D0D79" w:rsidRDefault="000E2ECD">
      <w:pPr>
        <w:shd w:val="clear" w:color="auto" w:fill="FFFFFF"/>
        <w:jc w:val="both"/>
        <w:rPr>
          <w:rFonts w:ascii="Garamond" w:eastAsia="Garamond" w:hAnsi="Garamond" w:cs="Garamond"/>
        </w:rPr>
      </w:pPr>
      <w:r>
        <w:rPr>
          <w:rFonts w:ascii="Garamond" w:eastAsia="Garamond" w:hAnsi="Garamond" w:cs="Garamond"/>
        </w:rPr>
        <w:t xml:space="preserve"> </w:t>
      </w:r>
    </w:p>
    <w:p w14:paraId="4601EACD" w14:textId="77777777" w:rsidR="004D0D79" w:rsidRDefault="000E2ECD">
      <w:pPr>
        <w:shd w:val="clear" w:color="auto" w:fill="FFFFFF"/>
        <w:jc w:val="both"/>
        <w:rPr>
          <w:rFonts w:ascii="Garamond" w:eastAsia="Garamond" w:hAnsi="Garamond" w:cs="Garamond"/>
          <w:b/>
          <w:color w:val="000007"/>
        </w:rPr>
      </w:pPr>
      <w:sdt>
        <w:sdtPr>
          <w:tag w:val="goog_rdk_52"/>
          <w:id w:val="-1332621408"/>
        </w:sdtPr>
        <w:sdtEndPr/>
        <w:sdtContent>
          <w:r>
            <w:rPr>
              <w:rFonts w:ascii="Cardo" w:eastAsia="Cardo" w:hAnsi="Cardo" w:cs="Cardo"/>
              <w:b/>
              <w:color w:val="000007"/>
            </w:rPr>
            <w:t xml:space="preserve">MODULE 1 : Histoire du </w:t>
          </w:r>
          <w:proofErr w:type="spellStart"/>
          <w:r>
            <w:rPr>
              <w:rFonts w:ascii="Cardo" w:eastAsia="Cardo" w:hAnsi="Cardo" w:cs="Cardo"/>
              <w:b/>
              <w:color w:val="000007"/>
            </w:rPr>
            <w:t>cinéma</w:t>
          </w:r>
          <w:proofErr w:type="spellEnd"/>
          <w:r>
            <w:rPr>
              <w:rFonts w:ascii="Cardo" w:eastAsia="Cardo" w:hAnsi="Cardo" w:cs="Cardo"/>
              <w:b/>
              <w:color w:val="000007"/>
            </w:rPr>
            <w:t xml:space="preserve"> </w:t>
          </w:r>
        </w:sdtContent>
      </w:sdt>
    </w:p>
    <w:p w14:paraId="529988C6"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Coordination</w:t>
      </w:r>
      <w:sdt>
        <w:sdtPr>
          <w:tag w:val="goog_rdk_53"/>
          <w:id w:val="1958435425"/>
        </w:sdtPr>
        <w:sdtEndPr/>
        <w:sdtContent>
          <w:r>
            <w:rPr>
              <w:rFonts w:ascii="Cardo" w:eastAsia="Cardo" w:hAnsi="Cardo" w:cs="Cardo"/>
              <w:color w:val="000007"/>
            </w:rPr>
            <w:t xml:space="preserve"> : Zachary </w:t>
          </w:r>
          <w:proofErr w:type="spellStart"/>
          <w:r>
            <w:rPr>
              <w:rFonts w:ascii="Cardo" w:eastAsia="Cardo" w:hAnsi="Cardo" w:cs="Cardo"/>
              <w:color w:val="000007"/>
            </w:rPr>
            <w:t>Baque</w:t>
          </w:r>
          <w:proofErr w:type="spellEnd"/>
          <w:r>
            <w:rPr>
              <w:rFonts w:ascii="Cardo" w:eastAsia="Cardo" w:hAnsi="Cardo" w:cs="Cardo"/>
              <w:color w:val="000007"/>
            </w:rPr>
            <w:t xml:space="preserve">́ </w:t>
          </w:r>
        </w:sdtContent>
      </w:sdt>
    </w:p>
    <w:p w14:paraId="6720E6A6"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Contenu</w:t>
      </w:r>
      <w:sdt>
        <w:sdtPr>
          <w:tag w:val="goog_rdk_54"/>
          <w:id w:val="433469821"/>
        </w:sdtPr>
        <w:sdtEndPr/>
        <w:sdtContent>
          <w:r>
            <w:rPr>
              <w:rFonts w:ascii="Cardo" w:eastAsia="Cardo" w:hAnsi="Cardo" w:cs="Cardo"/>
              <w:color w:val="000007"/>
            </w:rPr>
            <w:t xml:space="preserve"> : Le cours, basé entre autres sur des analyses de </w:t>
          </w:r>
          <w:proofErr w:type="spellStart"/>
          <w:r>
            <w:rPr>
              <w:rFonts w:ascii="Cardo" w:eastAsia="Cardo" w:hAnsi="Cardo" w:cs="Cardo"/>
              <w:color w:val="000007"/>
            </w:rPr>
            <w:t>séquence</w:t>
          </w:r>
          <w:proofErr w:type="spellEnd"/>
          <w:r>
            <w:rPr>
              <w:rFonts w:ascii="Cardo" w:eastAsia="Cardo" w:hAnsi="Cardo" w:cs="Cardo"/>
              <w:color w:val="000007"/>
            </w:rPr>
            <w:t xml:space="preserve">, portera sur l’histoire du </w:t>
          </w:r>
          <w:proofErr w:type="spellStart"/>
          <w:r>
            <w:rPr>
              <w:rFonts w:ascii="Cardo" w:eastAsia="Cardo" w:hAnsi="Cardo" w:cs="Cardo"/>
              <w:color w:val="000007"/>
            </w:rPr>
            <w:t>cinéma</w:t>
          </w:r>
          <w:proofErr w:type="spellEnd"/>
          <w:r>
            <w:rPr>
              <w:rFonts w:ascii="Cardo" w:eastAsia="Cardo" w:hAnsi="Cardo" w:cs="Cardo"/>
              <w:color w:val="000007"/>
            </w:rPr>
            <w:t xml:space="preserve"> anglophone depuis les origines du </w:t>
          </w:r>
          <w:proofErr w:type="spellStart"/>
          <w:r>
            <w:rPr>
              <w:rFonts w:ascii="Cardo" w:eastAsia="Cardo" w:hAnsi="Cardo" w:cs="Cardo"/>
              <w:color w:val="000007"/>
            </w:rPr>
            <w:t>c</w:t>
          </w:r>
          <w:r>
            <w:rPr>
              <w:rFonts w:ascii="Cardo" w:eastAsia="Cardo" w:hAnsi="Cardo" w:cs="Cardo"/>
              <w:color w:val="000007"/>
            </w:rPr>
            <w:t>inéma</w:t>
          </w:r>
          <w:proofErr w:type="spellEnd"/>
          <w:r>
            <w:rPr>
              <w:rFonts w:ascii="Cardo" w:eastAsia="Cardo" w:hAnsi="Cardo" w:cs="Cardo"/>
              <w:color w:val="000007"/>
            </w:rPr>
            <w:t xml:space="preserve"> jusqu’</w:t>
          </w:r>
          <w:proofErr w:type="spellStart"/>
          <w:r>
            <w:rPr>
              <w:rFonts w:ascii="Cardo" w:eastAsia="Cardo" w:hAnsi="Cardo" w:cs="Cardo"/>
              <w:color w:val="000007"/>
            </w:rPr>
            <w:t>a</w:t>
          </w:r>
          <w:proofErr w:type="spellEnd"/>
          <w:r>
            <w:rPr>
              <w:rFonts w:ascii="Cardo" w:eastAsia="Cardo" w:hAnsi="Cardo" w:cs="Cardo"/>
              <w:color w:val="000007"/>
            </w:rPr>
            <w:t xml:space="preserve">̀ nos jours en se focalisant principalement sur les </w:t>
          </w:r>
          <w:proofErr w:type="spellStart"/>
          <w:r>
            <w:rPr>
              <w:rFonts w:ascii="Cardo" w:eastAsia="Cardo" w:hAnsi="Cardo" w:cs="Cardo"/>
              <w:color w:val="000007"/>
            </w:rPr>
            <w:t>évolutions</w:t>
          </w:r>
          <w:proofErr w:type="spellEnd"/>
          <w:r>
            <w:rPr>
              <w:rFonts w:ascii="Cardo" w:eastAsia="Cardo" w:hAnsi="Cardo" w:cs="Cardo"/>
              <w:color w:val="000007"/>
            </w:rPr>
            <w:t xml:space="preserve"> </w:t>
          </w:r>
          <w:proofErr w:type="spellStart"/>
          <w:r>
            <w:rPr>
              <w:rFonts w:ascii="Cardo" w:eastAsia="Cardo" w:hAnsi="Cardo" w:cs="Cardo"/>
              <w:color w:val="000007"/>
            </w:rPr>
            <w:t>esthétiques</w:t>
          </w:r>
          <w:proofErr w:type="spellEnd"/>
          <w:r>
            <w:rPr>
              <w:rFonts w:ascii="Cardo" w:eastAsia="Cardo" w:hAnsi="Cardo" w:cs="Cardo"/>
              <w:color w:val="000007"/>
            </w:rPr>
            <w:t xml:space="preserve">. </w:t>
          </w:r>
        </w:sdtContent>
      </w:sdt>
    </w:p>
    <w:p w14:paraId="743D5C85" w14:textId="77777777" w:rsidR="004D0D79" w:rsidRDefault="000E2ECD">
      <w:pPr>
        <w:shd w:val="clear" w:color="auto" w:fill="FFFFFF"/>
        <w:jc w:val="both"/>
        <w:rPr>
          <w:rFonts w:ascii="Garamond" w:eastAsia="Garamond" w:hAnsi="Garamond" w:cs="Garamond"/>
          <w:color w:val="000007"/>
        </w:rPr>
      </w:pPr>
      <w:sdt>
        <w:sdtPr>
          <w:tag w:val="goog_rdk_55"/>
          <w:id w:val="1236703431"/>
        </w:sdtPr>
        <w:sdtEndPr/>
        <w:sdtContent>
          <w:r>
            <w:rPr>
              <w:rFonts w:ascii="Cardo" w:eastAsia="Cardo" w:hAnsi="Cardo" w:cs="Cardo"/>
              <w:b/>
              <w:color w:val="000007"/>
            </w:rPr>
            <w:t xml:space="preserve">Ouvrages de </w:t>
          </w:r>
          <w:proofErr w:type="spellStart"/>
          <w:r>
            <w:rPr>
              <w:rFonts w:ascii="Cardo" w:eastAsia="Cardo" w:hAnsi="Cardo" w:cs="Cardo"/>
              <w:b/>
              <w:color w:val="000007"/>
            </w:rPr>
            <w:t>référence</w:t>
          </w:r>
          <w:proofErr w:type="spellEnd"/>
          <w:r>
            <w:rPr>
              <w:rFonts w:ascii="Cardo" w:eastAsia="Cardo" w:hAnsi="Cardo" w:cs="Cardo"/>
              <w:b/>
              <w:color w:val="000007"/>
            </w:rPr>
            <w:t xml:space="preserve"> / </w:t>
          </w:r>
          <w:proofErr w:type="spellStart"/>
          <w:r>
            <w:rPr>
              <w:rFonts w:ascii="Cardo" w:eastAsia="Cardo" w:hAnsi="Cardo" w:cs="Cardo"/>
              <w:b/>
              <w:color w:val="000007"/>
            </w:rPr>
            <w:t>Matériel</w:t>
          </w:r>
          <w:proofErr w:type="spellEnd"/>
          <w:r>
            <w:rPr>
              <w:rFonts w:ascii="Cardo" w:eastAsia="Cardo" w:hAnsi="Cardo" w:cs="Cardo"/>
              <w:b/>
              <w:color w:val="000007"/>
            </w:rPr>
            <w:t xml:space="preserve"> de cours</w:t>
          </w:r>
        </w:sdtContent>
      </w:sdt>
      <w:sdt>
        <w:sdtPr>
          <w:tag w:val="goog_rdk_56"/>
          <w:id w:val="-61868600"/>
        </w:sdtPr>
        <w:sdtEndPr/>
        <w:sdtContent>
          <w:proofErr w:type="gramStart"/>
          <w:r>
            <w:rPr>
              <w:rFonts w:ascii="Cardo" w:eastAsia="Cardo" w:hAnsi="Cardo" w:cs="Cardo"/>
              <w:color w:val="000007"/>
            </w:rPr>
            <w:t xml:space="preserve"> :Une</w:t>
          </w:r>
          <w:proofErr w:type="gramEnd"/>
          <w:r>
            <w:rPr>
              <w:rFonts w:ascii="Cardo" w:eastAsia="Cardo" w:hAnsi="Cardo" w:cs="Cardo"/>
              <w:color w:val="000007"/>
            </w:rPr>
            <w:t xml:space="preserve"> bibliographie et une filmographie seront </w:t>
          </w:r>
          <w:proofErr w:type="spellStart"/>
          <w:r>
            <w:rPr>
              <w:rFonts w:ascii="Cardo" w:eastAsia="Cardo" w:hAnsi="Cardo" w:cs="Cardo"/>
              <w:color w:val="000007"/>
            </w:rPr>
            <w:t>distribuées</w:t>
          </w:r>
          <w:proofErr w:type="spellEnd"/>
          <w:r>
            <w:rPr>
              <w:rFonts w:ascii="Cardo" w:eastAsia="Cardo" w:hAnsi="Cardo" w:cs="Cardo"/>
              <w:color w:val="000007"/>
            </w:rPr>
            <w:t xml:space="preserve"> lors du premier cours. Des extraits de films seront disponibles sur la plateforme IRIS. </w:t>
          </w:r>
        </w:sdtContent>
      </w:sdt>
    </w:p>
    <w:p w14:paraId="711361EF" w14:textId="77777777" w:rsidR="004D0D79" w:rsidRDefault="000E2ECD">
      <w:pPr>
        <w:shd w:val="clear" w:color="auto" w:fill="FFFFFF"/>
        <w:jc w:val="both"/>
        <w:rPr>
          <w:rFonts w:ascii="Garamond" w:eastAsia="Garamond" w:hAnsi="Garamond" w:cs="Garamond"/>
          <w:b/>
          <w:color w:val="000007"/>
        </w:rPr>
      </w:pPr>
      <w:r>
        <w:rPr>
          <w:rFonts w:ascii="Garamond" w:eastAsia="Garamond" w:hAnsi="Garamond" w:cs="Garamond"/>
          <w:b/>
          <w:color w:val="000007"/>
        </w:rPr>
        <w:t xml:space="preserve"> </w:t>
      </w:r>
    </w:p>
    <w:p w14:paraId="0FA10530" w14:textId="77777777" w:rsidR="004D0D79" w:rsidRDefault="000E2ECD">
      <w:pPr>
        <w:shd w:val="clear" w:color="auto" w:fill="FFFFFF"/>
        <w:jc w:val="both"/>
        <w:rPr>
          <w:rFonts w:ascii="Garamond" w:eastAsia="Garamond" w:hAnsi="Garamond" w:cs="Garamond"/>
          <w:b/>
          <w:color w:val="000007"/>
        </w:rPr>
      </w:pPr>
      <w:r>
        <w:rPr>
          <w:rFonts w:ascii="Garamond" w:eastAsia="Garamond" w:hAnsi="Garamond" w:cs="Garamond"/>
          <w:b/>
          <w:color w:val="000007"/>
        </w:rPr>
        <w:t xml:space="preserve">MODULE 2 : Panorama du Commonwealth </w:t>
      </w:r>
    </w:p>
    <w:p w14:paraId="2F50C38D"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Coordination</w:t>
      </w:r>
      <w:r>
        <w:rPr>
          <w:rFonts w:ascii="Garamond" w:eastAsia="Garamond" w:hAnsi="Garamond" w:cs="Garamond"/>
          <w:color w:val="000007"/>
        </w:rPr>
        <w:t xml:space="preserve"> : Corinne Bigot</w:t>
      </w:r>
    </w:p>
    <w:p w14:paraId="486ACC24" w14:textId="77777777" w:rsidR="004D0D79" w:rsidRDefault="000E2ECD">
      <w:pPr>
        <w:jc w:val="both"/>
        <w:rPr>
          <w:rFonts w:ascii="Garamond" w:eastAsia="Garamond" w:hAnsi="Garamond" w:cs="Garamond"/>
          <w:color w:val="000007"/>
        </w:rPr>
      </w:pPr>
      <w:r>
        <w:rPr>
          <w:rFonts w:ascii="Garamond" w:eastAsia="Garamond" w:hAnsi="Garamond" w:cs="Garamond"/>
          <w:b/>
          <w:color w:val="000007"/>
        </w:rPr>
        <w:t>Contenu</w:t>
      </w:r>
      <w:sdt>
        <w:sdtPr>
          <w:tag w:val="goog_rdk_57"/>
          <w:id w:val="-448919072"/>
        </w:sdtPr>
        <w:sdtEndPr/>
        <w:sdtContent>
          <w:r>
            <w:rPr>
              <w:rFonts w:ascii="Cardo" w:eastAsia="Cardo" w:hAnsi="Cardo" w:cs="Cardo"/>
              <w:color w:val="000007"/>
            </w:rPr>
            <w:t xml:space="preserve"> : Ce cours consistera en une </w:t>
          </w:r>
          <w:proofErr w:type="spellStart"/>
          <w:r>
            <w:rPr>
              <w:rFonts w:ascii="Cardo" w:eastAsia="Cardo" w:hAnsi="Cardo" w:cs="Cardo"/>
              <w:color w:val="000007"/>
            </w:rPr>
            <w:t>présentation</w:t>
          </w:r>
          <w:proofErr w:type="spellEnd"/>
          <w:r>
            <w:rPr>
              <w:rFonts w:ascii="Cardo" w:eastAsia="Cardo" w:hAnsi="Cardo" w:cs="Cardo"/>
              <w:color w:val="000007"/>
            </w:rPr>
            <w:t xml:space="preserve"> panoramique visant </w:t>
          </w:r>
          <w:proofErr w:type="spellStart"/>
          <w:r>
            <w:rPr>
              <w:rFonts w:ascii="Cardo" w:eastAsia="Cardo" w:hAnsi="Cardo" w:cs="Cardo"/>
              <w:color w:val="000007"/>
            </w:rPr>
            <w:t>a</w:t>
          </w:r>
          <w:proofErr w:type="spellEnd"/>
          <w:r>
            <w:rPr>
              <w:rFonts w:ascii="Cardo" w:eastAsia="Cardo" w:hAnsi="Cardo" w:cs="Cardo"/>
              <w:color w:val="000007"/>
            </w:rPr>
            <w:t xml:space="preserve">̀ illustrer la richesse et la </w:t>
          </w:r>
          <w:proofErr w:type="spellStart"/>
          <w:r>
            <w:rPr>
              <w:rFonts w:ascii="Cardo" w:eastAsia="Cardo" w:hAnsi="Cardo" w:cs="Cardo"/>
              <w:color w:val="000007"/>
            </w:rPr>
            <w:t>diversite</w:t>
          </w:r>
          <w:proofErr w:type="spellEnd"/>
          <w:r>
            <w:rPr>
              <w:rFonts w:ascii="Cardo" w:eastAsia="Cardo" w:hAnsi="Cardo" w:cs="Cardo"/>
              <w:color w:val="000007"/>
            </w:rPr>
            <w:t xml:space="preserve">́ de </w:t>
          </w:r>
          <w:proofErr w:type="spellStart"/>
          <w:r>
            <w:rPr>
              <w:rFonts w:ascii="Cardo" w:eastAsia="Cardo" w:hAnsi="Cardo" w:cs="Cardo"/>
              <w:color w:val="000007"/>
            </w:rPr>
            <w:t>littératures</w:t>
          </w:r>
          <w:proofErr w:type="spellEnd"/>
          <w:r>
            <w:rPr>
              <w:rFonts w:ascii="Cardo" w:eastAsia="Cardo" w:hAnsi="Cardo" w:cs="Cardo"/>
              <w:color w:val="000007"/>
            </w:rPr>
            <w:t xml:space="preserve"> issues de plusieurs pays et continents : Afrique, Australie, Canada, </w:t>
          </w:r>
          <w:proofErr w:type="spellStart"/>
          <w:r>
            <w:rPr>
              <w:rFonts w:ascii="Cardo" w:eastAsia="Cardo" w:hAnsi="Cardo" w:cs="Cardo"/>
              <w:color w:val="000007"/>
            </w:rPr>
            <w:t>Carai</w:t>
          </w:r>
        </w:sdtContent>
      </w:sdt>
      <w:r>
        <w:rPr>
          <w:color w:val="000007"/>
        </w:rPr>
        <w:t>̈</w:t>
      </w:r>
      <w:sdt>
        <w:sdtPr>
          <w:tag w:val="goog_rdk_58"/>
          <w:id w:val="-167786179"/>
        </w:sdtPr>
        <w:sdtEndPr/>
        <w:sdtContent>
          <w:r>
            <w:rPr>
              <w:rFonts w:ascii="Cardo" w:eastAsia="Cardo" w:hAnsi="Cardo" w:cs="Cardo"/>
              <w:color w:val="000007"/>
            </w:rPr>
            <w:t>bes</w:t>
          </w:r>
          <w:proofErr w:type="spellEnd"/>
          <w:r>
            <w:rPr>
              <w:rFonts w:ascii="Cardo" w:eastAsia="Cardo" w:hAnsi="Cardo" w:cs="Cardo"/>
              <w:color w:val="000007"/>
            </w:rPr>
            <w:t xml:space="preserve">, Inde et </w:t>
          </w:r>
          <w:proofErr w:type="spellStart"/>
          <w:r>
            <w:rPr>
              <w:rFonts w:ascii="Cardo" w:eastAsia="Cardo" w:hAnsi="Cardo" w:cs="Cardo"/>
              <w:color w:val="000007"/>
            </w:rPr>
            <w:t>Nouvelle-Zélande</w:t>
          </w:r>
          <w:proofErr w:type="spellEnd"/>
          <w:r>
            <w:rPr>
              <w:rFonts w:ascii="Cardo" w:eastAsia="Cardo" w:hAnsi="Cardo" w:cs="Cardo"/>
              <w:color w:val="000007"/>
            </w:rPr>
            <w:t>. À travers l’</w:t>
          </w:r>
          <w:proofErr w:type="spellStart"/>
          <w:r>
            <w:rPr>
              <w:rFonts w:ascii="Cardo" w:eastAsia="Cardo" w:hAnsi="Cardo" w:cs="Cardo"/>
              <w:color w:val="000007"/>
            </w:rPr>
            <w:t>étude</w:t>
          </w:r>
          <w:proofErr w:type="spellEnd"/>
          <w:r>
            <w:rPr>
              <w:rFonts w:ascii="Cardo" w:eastAsia="Cardo" w:hAnsi="Cardo" w:cs="Cardo"/>
              <w:color w:val="000007"/>
            </w:rPr>
            <w:t xml:space="preserve"> de te</w:t>
          </w:r>
          <w:r>
            <w:rPr>
              <w:rFonts w:ascii="Cardo" w:eastAsia="Cardo" w:hAnsi="Cardo" w:cs="Cardo"/>
              <w:color w:val="000007"/>
            </w:rPr>
            <w:t xml:space="preserve">xtes </w:t>
          </w:r>
          <w:proofErr w:type="spellStart"/>
          <w:r>
            <w:rPr>
              <w:rFonts w:ascii="Cardo" w:eastAsia="Cardo" w:hAnsi="Cardo" w:cs="Cardo"/>
              <w:color w:val="000007"/>
            </w:rPr>
            <w:t>clés</w:t>
          </w:r>
          <w:proofErr w:type="spellEnd"/>
          <w:r>
            <w:rPr>
              <w:rFonts w:ascii="Cardo" w:eastAsia="Cardo" w:hAnsi="Cardo" w:cs="Cardo"/>
              <w:color w:val="000007"/>
            </w:rPr>
            <w:t xml:space="preserve"> et de la </w:t>
          </w:r>
          <w:proofErr w:type="spellStart"/>
          <w:r>
            <w:rPr>
              <w:rFonts w:ascii="Cardo" w:eastAsia="Cardo" w:hAnsi="Cardo" w:cs="Cardo"/>
              <w:color w:val="000007"/>
            </w:rPr>
            <w:t>réécriture</w:t>
          </w:r>
          <w:proofErr w:type="spellEnd"/>
          <w:r>
            <w:rPr>
              <w:rFonts w:ascii="Cardo" w:eastAsia="Cardo" w:hAnsi="Cardo" w:cs="Cardo"/>
              <w:color w:val="000007"/>
            </w:rPr>
            <w:t xml:space="preserve"> de plusieurs genres (roman, nouvelle, </w:t>
          </w:r>
          <w:proofErr w:type="spellStart"/>
          <w:r>
            <w:rPr>
              <w:rFonts w:ascii="Cardo" w:eastAsia="Cardo" w:hAnsi="Cardo" w:cs="Cardo"/>
              <w:color w:val="000007"/>
            </w:rPr>
            <w:t>poésie</w:t>
          </w:r>
          <w:proofErr w:type="spellEnd"/>
          <w:r>
            <w:rPr>
              <w:rFonts w:ascii="Cardo" w:eastAsia="Cardo" w:hAnsi="Cardo" w:cs="Cardo"/>
              <w:color w:val="000007"/>
            </w:rPr>
            <w:t xml:space="preserve">, autobiographie), les </w:t>
          </w:r>
          <w:proofErr w:type="spellStart"/>
          <w:r>
            <w:rPr>
              <w:rFonts w:ascii="Cardo" w:eastAsia="Cardo" w:hAnsi="Cardo" w:cs="Cardo"/>
              <w:color w:val="000007"/>
            </w:rPr>
            <w:t>étudiant.</w:t>
          </w:r>
          <w:proofErr w:type="gramStart"/>
          <w:r>
            <w:rPr>
              <w:rFonts w:ascii="Cardo" w:eastAsia="Cardo" w:hAnsi="Cardo" w:cs="Cardo"/>
              <w:color w:val="000007"/>
            </w:rPr>
            <w:t>e.s</w:t>
          </w:r>
          <w:proofErr w:type="spellEnd"/>
          <w:proofErr w:type="gramEnd"/>
          <w:r>
            <w:rPr>
              <w:rFonts w:ascii="Cardo" w:eastAsia="Cardo" w:hAnsi="Cardo" w:cs="Cardo"/>
              <w:color w:val="000007"/>
            </w:rPr>
            <w:t xml:space="preserve"> </w:t>
          </w:r>
          <w:proofErr w:type="spellStart"/>
          <w:r>
            <w:rPr>
              <w:rFonts w:ascii="Cardo" w:eastAsia="Cardo" w:hAnsi="Cardo" w:cs="Cardo"/>
              <w:color w:val="000007"/>
            </w:rPr>
            <w:t>réfléchiront</w:t>
          </w:r>
          <w:proofErr w:type="spellEnd"/>
          <w:r>
            <w:rPr>
              <w:rFonts w:ascii="Cardo" w:eastAsia="Cardo" w:hAnsi="Cardo" w:cs="Cardo"/>
              <w:color w:val="000007"/>
            </w:rPr>
            <w:t xml:space="preserve">, entre autres, à la </w:t>
          </w:r>
          <w:proofErr w:type="spellStart"/>
          <w:r>
            <w:rPr>
              <w:rFonts w:ascii="Cardo" w:eastAsia="Cardo" w:hAnsi="Cardo" w:cs="Cardo"/>
              <w:color w:val="000007"/>
            </w:rPr>
            <w:t>manière</w:t>
          </w:r>
          <w:proofErr w:type="spellEnd"/>
          <w:r>
            <w:rPr>
              <w:rFonts w:ascii="Cardo" w:eastAsia="Cardo" w:hAnsi="Cardo" w:cs="Cardo"/>
              <w:color w:val="000007"/>
            </w:rPr>
            <w:t xml:space="preserve"> dont les </w:t>
          </w:r>
          <w:proofErr w:type="spellStart"/>
          <w:r>
            <w:rPr>
              <w:rFonts w:ascii="Cardo" w:eastAsia="Cardo" w:hAnsi="Cardo" w:cs="Cardo"/>
              <w:color w:val="000007"/>
            </w:rPr>
            <w:t>auteur.e.s</w:t>
          </w:r>
          <w:proofErr w:type="spellEnd"/>
          <w:r>
            <w:rPr>
              <w:rFonts w:ascii="Cardo" w:eastAsia="Cardo" w:hAnsi="Cardo" w:cs="Cardo"/>
              <w:color w:val="000007"/>
            </w:rPr>
            <w:t xml:space="preserve"> </w:t>
          </w:r>
          <w:proofErr w:type="spellStart"/>
          <w:r>
            <w:rPr>
              <w:rFonts w:ascii="Cardo" w:eastAsia="Cardo" w:hAnsi="Cardo" w:cs="Cardo"/>
              <w:color w:val="000007"/>
            </w:rPr>
            <w:t>négocient</w:t>
          </w:r>
          <w:proofErr w:type="spellEnd"/>
          <w:r>
            <w:rPr>
              <w:rFonts w:ascii="Cardo" w:eastAsia="Cardo" w:hAnsi="Cardo" w:cs="Cardo"/>
              <w:color w:val="000007"/>
            </w:rPr>
            <w:t xml:space="preserve"> leur double appartenance à un pays et à la </w:t>
          </w:r>
          <w:proofErr w:type="spellStart"/>
          <w:r>
            <w:rPr>
              <w:rFonts w:ascii="Cardo" w:eastAsia="Cardo" w:hAnsi="Cardo" w:cs="Cardo"/>
              <w:color w:val="000007"/>
            </w:rPr>
            <w:t>littérature</w:t>
          </w:r>
          <w:proofErr w:type="spellEnd"/>
          <w:r>
            <w:rPr>
              <w:rFonts w:ascii="Cardo" w:eastAsia="Cardo" w:hAnsi="Cardo" w:cs="Cardo"/>
              <w:color w:val="000007"/>
            </w:rPr>
            <w:t xml:space="preserve"> de lang</w:t>
          </w:r>
          <w:r>
            <w:rPr>
              <w:rFonts w:ascii="Cardo" w:eastAsia="Cardo" w:hAnsi="Cardo" w:cs="Cardo"/>
              <w:color w:val="000007"/>
            </w:rPr>
            <w:t xml:space="preserve">ue </w:t>
          </w:r>
          <w:r>
            <w:rPr>
              <w:rFonts w:ascii="Cardo" w:eastAsia="Cardo" w:hAnsi="Cardo" w:cs="Cardo"/>
              <w:color w:val="000007"/>
            </w:rPr>
            <w:lastRenderedPageBreak/>
            <w:t xml:space="preserve">anglaise </w:t>
          </w:r>
          <w:proofErr w:type="spellStart"/>
          <w:r>
            <w:rPr>
              <w:rFonts w:ascii="Cardo" w:eastAsia="Cardo" w:hAnsi="Cardo" w:cs="Cardo"/>
              <w:color w:val="000007"/>
            </w:rPr>
            <w:t>héritée</w:t>
          </w:r>
          <w:proofErr w:type="spellEnd"/>
          <w:r>
            <w:rPr>
              <w:rFonts w:ascii="Cardo" w:eastAsia="Cardo" w:hAnsi="Cardo" w:cs="Cardo"/>
              <w:color w:val="000007"/>
            </w:rPr>
            <w:t xml:space="preserve"> de la colonisation. Un </w:t>
          </w:r>
          <w:proofErr w:type="spellStart"/>
          <w:r>
            <w:rPr>
              <w:rFonts w:ascii="Cardo" w:eastAsia="Cardo" w:hAnsi="Cardo" w:cs="Cardo"/>
              <w:color w:val="000007"/>
            </w:rPr>
            <w:t>arrière-plan</w:t>
          </w:r>
          <w:proofErr w:type="spellEnd"/>
          <w:r>
            <w:rPr>
              <w:rFonts w:ascii="Cardo" w:eastAsia="Cardo" w:hAnsi="Cardo" w:cs="Cardo"/>
              <w:color w:val="000007"/>
            </w:rPr>
            <w:t xml:space="preserve"> culturel et </w:t>
          </w:r>
          <w:proofErr w:type="spellStart"/>
          <w:r>
            <w:rPr>
              <w:rFonts w:ascii="Cardo" w:eastAsia="Cardo" w:hAnsi="Cardo" w:cs="Cardo"/>
              <w:color w:val="000007"/>
            </w:rPr>
            <w:t>littéraire</w:t>
          </w:r>
          <w:proofErr w:type="spellEnd"/>
          <w:r>
            <w:rPr>
              <w:rFonts w:ascii="Cardo" w:eastAsia="Cardo" w:hAnsi="Cardo" w:cs="Cardo"/>
              <w:color w:val="000007"/>
            </w:rPr>
            <w:t xml:space="preserve"> sera donné, avant l’</w:t>
          </w:r>
          <w:proofErr w:type="spellStart"/>
          <w:r>
            <w:rPr>
              <w:rFonts w:ascii="Cardo" w:eastAsia="Cardo" w:hAnsi="Cardo" w:cs="Cardo"/>
              <w:color w:val="000007"/>
            </w:rPr>
            <w:t>étude</w:t>
          </w:r>
          <w:proofErr w:type="spellEnd"/>
          <w:r>
            <w:rPr>
              <w:rFonts w:ascii="Cardo" w:eastAsia="Cardo" w:hAnsi="Cardo" w:cs="Cardo"/>
              <w:color w:val="000007"/>
            </w:rPr>
            <w:t xml:space="preserve"> d’extraits (travail du commentaire de texte). </w:t>
          </w:r>
        </w:sdtContent>
      </w:sdt>
    </w:p>
    <w:p w14:paraId="44266BB3" w14:textId="77777777" w:rsidR="004D0D79" w:rsidRDefault="000E2ECD">
      <w:pPr>
        <w:jc w:val="both"/>
        <w:rPr>
          <w:rFonts w:ascii="Garamond" w:eastAsia="Garamond" w:hAnsi="Garamond" w:cs="Garamond"/>
          <w:color w:val="000007"/>
        </w:rPr>
      </w:pPr>
      <w:sdt>
        <w:sdtPr>
          <w:tag w:val="goog_rdk_59"/>
          <w:id w:val="995234614"/>
        </w:sdtPr>
        <w:sdtEndPr/>
        <w:sdtContent>
          <w:r>
            <w:rPr>
              <w:rFonts w:ascii="Cardo" w:eastAsia="Cardo" w:hAnsi="Cardo" w:cs="Cardo"/>
              <w:b/>
              <w:color w:val="000007"/>
            </w:rPr>
            <w:t xml:space="preserve">Ouvrages de </w:t>
          </w:r>
          <w:proofErr w:type="spellStart"/>
          <w:r>
            <w:rPr>
              <w:rFonts w:ascii="Cardo" w:eastAsia="Cardo" w:hAnsi="Cardo" w:cs="Cardo"/>
              <w:b/>
              <w:color w:val="000007"/>
            </w:rPr>
            <w:t>référence</w:t>
          </w:r>
          <w:proofErr w:type="spellEnd"/>
          <w:r>
            <w:rPr>
              <w:rFonts w:ascii="Cardo" w:eastAsia="Cardo" w:hAnsi="Cardo" w:cs="Cardo"/>
              <w:b/>
              <w:color w:val="000007"/>
            </w:rPr>
            <w:t xml:space="preserve"> / </w:t>
          </w:r>
          <w:proofErr w:type="spellStart"/>
          <w:r>
            <w:rPr>
              <w:rFonts w:ascii="Cardo" w:eastAsia="Cardo" w:hAnsi="Cardo" w:cs="Cardo"/>
              <w:b/>
              <w:color w:val="000007"/>
            </w:rPr>
            <w:t>Matériel</w:t>
          </w:r>
          <w:proofErr w:type="spellEnd"/>
          <w:r>
            <w:rPr>
              <w:rFonts w:ascii="Cardo" w:eastAsia="Cardo" w:hAnsi="Cardo" w:cs="Cardo"/>
              <w:b/>
              <w:color w:val="000007"/>
            </w:rPr>
            <w:t xml:space="preserve"> de cours</w:t>
          </w:r>
        </w:sdtContent>
      </w:sdt>
      <w:sdt>
        <w:sdtPr>
          <w:tag w:val="goog_rdk_60"/>
          <w:id w:val="-806567358"/>
        </w:sdtPr>
        <w:sdtEndPr/>
        <w:sdtContent>
          <w:r>
            <w:rPr>
              <w:rFonts w:ascii="Cardo" w:eastAsia="Cardo" w:hAnsi="Cardo" w:cs="Cardo"/>
              <w:color w:val="000007"/>
            </w:rPr>
            <w:t xml:space="preserve"> : Une bibliographie sera </w:t>
          </w:r>
          <w:proofErr w:type="spellStart"/>
          <w:r>
            <w:rPr>
              <w:rFonts w:ascii="Cardo" w:eastAsia="Cardo" w:hAnsi="Cardo" w:cs="Cardo"/>
              <w:color w:val="000007"/>
            </w:rPr>
            <w:t>distribuée</w:t>
          </w:r>
          <w:proofErr w:type="spellEnd"/>
          <w:r>
            <w:rPr>
              <w:rFonts w:ascii="Cardo" w:eastAsia="Cardo" w:hAnsi="Cardo" w:cs="Cardo"/>
              <w:color w:val="000007"/>
            </w:rPr>
            <w:t xml:space="preserve"> lors du prem</w:t>
          </w:r>
          <w:r>
            <w:rPr>
              <w:rFonts w:ascii="Cardo" w:eastAsia="Cardo" w:hAnsi="Cardo" w:cs="Cardo"/>
              <w:color w:val="000007"/>
            </w:rPr>
            <w:t xml:space="preserve">ier cours. Des textes et documents seront disponibles sur IRIS. Les textes </w:t>
          </w:r>
          <w:proofErr w:type="spellStart"/>
          <w:r>
            <w:rPr>
              <w:rFonts w:ascii="Cardo" w:eastAsia="Cardo" w:hAnsi="Cardo" w:cs="Cardo"/>
              <w:color w:val="000007"/>
            </w:rPr>
            <w:t>étudiés</w:t>
          </w:r>
          <w:proofErr w:type="spellEnd"/>
          <w:r>
            <w:rPr>
              <w:rFonts w:ascii="Cardo" w:eastAsia="Cardo" w:hAnsi="Cardo" w:cs="Cardo"/>
              <w:color w:val="000007"/>
            </w:rPr>
            <w:t xml:space="preserve"> devront </w:t>
          </w:r>
          <w:proofErr w:type="spellStart"/>
          <w:r>
            <w:rPr>
              <w:rFonts w:ascii="Cardo" w:eastAsia="Cardo" w:hAnsi="Cardo" w:cs="Cardo"/>
              <w:color w:val="000007"/>
            </w:rPr>
            <w:t>e</w:t>
          </w:r>
        </w:sdtContent>
      </w:sdt>
      <w:r>
        <w:rPr>
          <w:color w:val="000007"/>
        </w:rPr>
        <w:t>̂</w:t>
      </w:r>
      <w:sdt>
        <w:sdtPr>
          <w:tag w:val="goog_rdk_61"/>
          <w:id w:val="-1952996863"/>
        </w:sdtPr>
        <w:sdtEndPr/>
        <w:sdtContent>
          <w:r>
            <w:rPr>
              <w:rFonts w:ascii="Cardo" w:eastAsia="Cardo" w:hAnsi="Cardo" w:cs="Cardo"/>
              <w:color w:val="000007"/>
            </w:rPr>
            <w:t>tre</w:t>
          </w:r>
          <w:proofErr w:type="spellEnd"/>
          <w:r>
            <w:rPr>
              <w:rFonts w:ascii="Cardo" w:eastAsia="Cardo" w:hAnsi="Cardo" w:cs="Cardo"/>
              <w:color w:val="000007"/>
            </w:rPr>
            <w:t xml:space="preserve"> </w:t>
          </w:r>
          <w:proofErr w:type="spellStart"/>
          <w:r>
            <w:rPr>
              <w:rFonts w:ascii="Cardo" w:eastAsia="Cardo" w:hAnsi="Cardo" w:cs="Cardo"/>
              <w:color w:val="000007"/>
            </w:rPr>
            <w:t>téléchargés</w:t>
          </w:r>
          <w:proofErr w:type="spellEnd"/>
          <w:r>
            <w:rPr>
              <w:rFonts w:ascii="Cardo" w:eastAsia="Cardo" w:hAnsi="Cardo" w:cs="Cardo"/>
              <w:color w:val="000007"/>
            </w:rPr>
            <w:t xml:space="preserve">, </w:t>
          </w:r>
          <w:proofErr w:type="spellStart"/>
          <w:r>
            <w:rPr>
              <w:rFonts w:ascii="Cardo" w:eastAsia="Cardo" w:hAnsi="Cardo" w:cs="Cardo"/>
              <w:color w:val="000007"/>
            </w:rPr>
            <w:t>imprimés</w:t>
          </w:r>
          <w:proofErr w:type="spellEnd"/>
          <w:r>
            <w:rPr>
              <w:rFonts w:ascii="Cardo" w:eastAsia="Cardo" w:hAnsi="Cardo" w:cs="Cardo"/>
              <w:color w:val="000007"/>
            </w:rPr>
            <w:t xml:space="preserve"> et lus avant le premier cours. </w:t>
          </w:r>
        </w:sdtContent>
      </w:sdt>
    </w:p>
    <w:p w14:paraId="10FE9E14" w14:textId="77777777" w:rsidR="004D0D79" w:rsidRDefault="004D0D79">
      <w:pPr>
        <w:jc w:val="both"/>
        <w:rPr>
          <w:rFonts w:ascii="Garamond" w:eastAsia="Garamond" w:hAnsi="Garamond" w:cs="Garamond"/>
          <w:color w:val="000007"/>
        </w:rPr>
      </w:pPr>
    </w:p>
    <w:p w14:paraId="130315E6" w14:textId="77777777" w:rsidR="004D0D79" w:rsidRDefault="004D0D79">
      <w:pPr>
        <w:jc w:val="both"/>
        <w:rPr>
          <w:rFonts w:ascii="Garamond" w:eastAsia="Garamond" w:hAnsi="Garamond" w:cs="Garamond"/>
          <w:color w:val="000007"/>
        </w:rPr>
      </w:pPr>
    </w:p>
    <w:p w14:paraId="786BC79B" w14:textId="77777777" w:rsidR="004D0D79" w:rsidRDefault="000E2ECD">
      <w:pPr>
        <w:jc w:val="both"/>
        <w:rPr>
          <w:rFonts w:ascii="Garamond" w:eastAsia="Garamond" w:hAnsi="Garamond" w:cs="Garamond"/>
        </w:rPr>
      </w:pPr>
      <w:r>
        <w:rPr>
          <w:rFonts w:ascii="Garamond" w:eastAsia="Garamond" w:hAnsi="Garamond" w:cs="Garamond"/>
        </w:rPr>
        <w:t xml:space="preserve"> </w:t>
      </w:r>
    </w:p>
    <w:p w14:paraId="59D58835" w14:textId="77777777" w:rsidR="004D0D79" w:rsidRDefault="000E2ECD">
      <w:pPr>
        <w:shd w:val="clear" w:color="auto" w:fill="FFFFFF"/>
        <w:jc w:val="both"/>
        <w:rPr>
          <w:rFonts w:ascii="Garamond" w:eastAsia="Garamond" w:hAnsi="Garamond" w:cs="Garamond"/>
          <w:b/>
          <w:color w:val="ED7D31"/>
          <w:sz w:val="36"/>
          <w:szCs w:val="36"/>
        </w:rPr>
      </w:pPr>
      <w:r>
        <w:rPr>
          <w:rFonts w:ascii="Garamond" w:eastAsia="Garamond" w:hAnsi="Garamond" w:cs="Garamond"/>
          <w:b/>
          <w:color w:val="ED7D31"/>
          <w:sz w:val="36"/>
          <w:szCs w:val="36"/>
        </w:rPr>
        <w:t xml:space="preserve">AN0D604T </w:t>
      </w:r>
    </w:p>
    <w:p w14:paraId="6FD73FAE" w14:textId="77777777" w:rsidR="004D0D79" w:rsidRDefault="000E2ECD">
      <w:pPr>
        <w:shd w:val="clear" w:color="auto" w:fill="FFFFFF"/>
        <w:jc w:val="both"/>
        <w:rPr>
          <w:rFonts w:ascii="Garamond" w:eastAsia="Garamond" w:hAnsi="Garamond" w:cs="Garamond"/>
          <w:b/>
          <w:color w:val="BF0000"/>
          <w:sz w:val="32"/>
          <w:szCs w:val="32"/>
        </w:rPr>
      </w:pPr>
      <w:sdt>
        <w:sdtPr>
          <w:tag w:val="goog_rdk_62"/>
          <w:id w:val="-4053808"/>
        </w:sdtPr>
        <w:sdtEndPr/>
        <w:sdtContent>
          <w:r>
            <w:rPr>
              <w:rFonts w:ascii="Cardo" w:eastAsia="Cardo" w:hAnsi="Cardo" w:cs="Cardo"/>
              <w:b/>
              <w:color w:val="000007"/>
              <w:sz w:val="32"/>
              <w:szCs w:val="32"/>
            </w:rPr>
            <w:t xml:space="preserve">Libellé UE : </w:t>
          </w:r>
        </w:sdtContent>
      </w:sdt>
      <w:sdt>
        <w:sdtPr>
          <w:tag w:val="goog_rdk_63"/>
          <w:id w:val="262109922"/>
        </w:sdtPr>
        <w:sdtEndPr/>
        <w:sdtContent>
          <w:r>
            <w:rPr>
              <w:rFonts w:ascii="Cardo" w:eastAsia="Cardo" w:hAnsi="Cardo" w:cs="Cardo"/>
              <w:b/>
              <w:color w:val="BF0000"/>
              <w:sz w:val="32"/>
              <w:szCs w:val="32"/>
            </w:rPr>
            <w:t xml:space="preserve">Histoire de la </w:t>
          </w:r>
          <w:proofErr w:type="spellStart"/>
          <w:r>
            <w:rPr>
              <w:rFonts w:ascii="Cardo" w:eastAsia="Cardo" w:hAnsi="Cardo" w:cs="Cardo"/>
              <w:b/>
              <w:color w:val="BF0000"/>
              <w:sz w:val="32"/>
              <w:szCs w:val="32"/>
            </w:rPr>
            <w:t>littérature</w:t>
          </w:r>
          <w:proofErr w:type="spellEnd"/>
          <w:r>
            <w:rPr>
              <w:rFonts w:ascii="Cardo" w:eastAsia="Cardo" w:hAnsi="Cardo" w:cs="Cardo"/>
              <w:b/>
              <w:color w:val="BF0000"/>
              <w:sz w:val="32"/>
              <w:szCs w:val="32"/>
            </w:rPr>
            <w:t xml:space="preserve"> US, </w:t>
          </w:r>
          <w:proofErr w:type="spellStart"/>
          <w:r>
            <w:rPr>
              <w:rFonts w:ascii="Cardo" w:eastAsia="Cardo" w:hAnsi="Cardo" w:cs="Cardo"/>
              <w:b/>
              <w:color w:val="BF0000"/>
              <w:sz w:val="32"/>
              <w:szCs w:val="32"/>
            </w:rPr>
            <w:t>Poésie</w:t>
          </w:r>
          <w:proofErr w:type="spellEnd"/>
          <w:r>
            <w:rPr>
              <w:rFonts w:ascii="Cardo" w:eastAsia="Cardo" w:hAnsi="Cardo" w:cs="Cardo"/>
              <w:b/>
              <w:color w:val="BF0000"/>
              <w:sz w:val="32"/>
              <w:szCs w:val="32"/>
            </w:rPr>
            <w:t xml:space="preserve"> </w:t>
          </w:r>
        </w:sdtContent>
      </w:sdt>
    </w:p>
    <w:p w14:paraId="2FB2DBAA" w14:textId="77777777" w:rsidR="004D0D79" w:rsidRDefault="000E2ECD">
      <w:pPr>
        <w:shd w:val="clear" w:color="auto" w:fill="FFFFFF"/>
        <w:jc w:val="both"/>
        <w:rPr>
          <w:rFonts w:ascii="Garamond" w:eastAsia="Garamond" w:hAnsi="Garamond" w:cs="Garamond"/>
          <w:b/>
          <w:color w:val="BF0000"/>
        </w:rPr>
      </w:pPr>
      <w:sdt>
        <w:sdtPr>
          <w:tag w:val="goog_rdk_64"/>
          <w:id w:val="-1583451037"/>
        </w:sdtPr>
        <w:sdtEndPr/>
        <w:sdtContent>
          <w:r>
            <w:rPr>
              <w:rFonts w:ascii="Cardo" w:eastAsia="Cardo" w:hAnsi="Cardo" w:cs="Cardo"/>
              <w:b/>
              <w:color w:val="000007"/>
            </w:rPr>
            <w:t xml:space="preserve">Libellé UE : </w:t>
          </w:r>
        </w:sdtContent>
      </w:sdt>
      <w:sdt>
        <w:sdtPr>
          <w:tag w:val="goog_rdk_65"/>
          <w:id w:val="-118912857"/>
        </w:sdtPr>
        <w:sdtEndPr/>
        <w:sdtContent>
          <w:r>
            <w:rPr>
              <w:rFonts w:ascii="Cardo" w:eastAsia="Cardo" w:hAnsi="Cardo" w:cs="Cardo"/>
              <w:b/>
              <w:color w:val="BF0000"/>
            </w:rPr>
            <w:t xml:space="preserve">Histoire de la </w:t>
          </w:r>
          <w:proofErr w:type="spellStart"/>
          <w:r>
            <w:rPr>
              <w:rFonts w:ascii="Cardo" w:eastAsia="Cardo" w:hAnsi="Cardo" w:cs="Cardo"/>
              <w:b/>
              <w:color w:val="BF0000"/>
            </w:rPr>
            <w:t>littérature</w:t>
          </w:r>
          <w:proofErr w:type="spellEnd"/>
          <w:r>
            <w:rPr>
              <w:rFonts w:ascii="Cardo" w:eastAsia="Cardo" w:hAnsi="Cardo" w:cs="Cardo"/>
              <w:b/>
              <w:color w:val="BF0000"/>
            </w:rPr>
            <w:t xml:space="preserve"> US, </w:t>
          </w:r>
          <w:proofErr w:type="spellStart"/>
          <w:r>
            <w:rPr>
              <w:rFonts w:ascii="Cardo" w:eastAsia="Cardo" w:hAnsi="Cardo" w:cs="Cardo"/>
              <w:b/>
              <w:color w:val="BF0000"/>
            </w:rPr>
            <w:t>Poésie</w:t>
          </w:r>
          <w:proofErr w:type="spellEnd"/>
          <w:r>
            <w:rPr>
              <w:rFonts w:ascii="Cardo" w:eastAsia="Cardo" w:hAnsi="Cardo" w:cs="Cardo"/>
              <w:b/>
              <w:color w:val="BF0000"/>
            </w:rPr>
            <w:t xml:space="preserve"> </w:t>
          </w:r>
        </w:sdtContent>
      </w:sdt>
    </w:p>
    <w:p w14:paraId="7BA1E058"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 xml:space="preserve">Responsables de l’UE : </w:t>
      </w:r>
      <w:r>
        <w:rPr>
          <w:rFonts w:ascii="Garamond" w:eastAsia="Garamond" w:hAnsi="Garamond" w:cs="Garamond"/>
          <w:color w:val="000007"/>
        </w:rPr>
        <w:t xml:space="preserve">Isabelle Keller-Privat </w:t>
      </w:r>
    </w:p>
    <w:p w14:paraId="0C289D23" w14:textId="77777777" w:rsidR="004D0D79" w:rsidRDefault="000E2ECD">
      <w:pPr>
        <w:shd w:val="clear" w:color="auto" w:fill="FFFFFF"/>
        <w:jc w:val="both"/>
        <w:rPr>
          <w:rFonts w:ascii="Garamond" w:eastAsia="Garamond" w:hAnsi="Garamond" w:cs="Garamond"/>
          <w:b/>
          <w:color w:val="000007"/>
        </w:rPr>
      </w:pPr>
      <w:sdt>
        <w:sdtPr>
          <w:tag w:val="goog_rdk_66"/>
          <w:id w:val="1444278734"/>
        </w:sdtPr>
        <w:sdtEndPr/>
        <w:sdtContent>
          <w:r>
            <w:rPr>
              <w:rFonts w:ascii="Cardo" w:eastAsia="Cardo" w:hAnsi="Cardo" w:cs="Cardo"/>
              <w:b/>
              <w:color w:val="000007"/>
            </w:rPr>
            <w:t>50HTD ; 6 ECTS Formation à distance (SED) : NON</w:t>
          </w:r>
        </w:sdtContent>
      </w:sdt>
    </w:p>
    <w:p w14:paraId="0D210349" w14:textId="77777777" w:rsidR="004D0D79" w:rsidRDefault="000E2ECD">
      <w:pPr>
        <w:shd w:val="clear" w:color="auto" w:fill="FFFFFF"/>
        <w:jc w:val="both"/>
        <w:rPr>
          <w:rFonts w:ascii="Garamond" w:eastAsia="Garamond" w:hAnsi="Garamond" w:cs="Garamond"/>
        </w:rPr>
      </w:pPr>
      <w:r>
        <w:rPr>
          <w:rFonts w:ascii="Garamond" w:eastAsia="Garamond" w:hAnsi="Garamond" w:cs="Garamond"/>
          <w:b/>
        </w:rPr>
        <w:t xml:space="preserve">Contrôle des connaissances : </w:t>
      </w:r>
      <w:r>
        <w:rPr>
          <w:rFonts w:ascii="Garamond" w:eastAsia="Garamond" w:hAnsi="Garamond" w:cs="Garamond"/>
        </w:rPr>
        <w:t>contrôle continu uniquement</w:t>
      </w:r>
    </w:p>
    <w:p w14:paraId="4687CA81" w14:textId="77777777" w:rsidR="004D0D79" w:rsidRDefault="000E2ECD">
      <w:pPr>
        <w:shd w:val="clear" w:color="auto" w:fill="FFFFFF"/>
        <w:jc w:val="both"/>
        <w:rPr>
          <w:rFonts w:ascii="Garamond" w:eastAsia="Garamond" w:hAnsi="Garamond" w:cs="Garamond"/>
        </w:rPr>
      </w:pPr>
      <w:r>
        <w:rPr>
          <w:rFonts w:ascii="Garamond" w:eastAsia="Garamond" w:hAnsi="Garamond" w:cs="Garamond"/>
        </w:rPr>
        <w:t xml:space="preserve"> </w:t>
      </w:r>
    </w:p>
    <w:p w14:paraId="62709F89" w14:textId="77777777" w:rsidR="004D0D79" w:rsidRDefault="000E2ECD">
      <w:pPr>
        <w:shd w:val="clear" w:color="auto" w:fill="FFFFFF"/>
        <w:jc w:val="both"/>
        <w:rPr>
          <w:rFonts w:ascii="Garamond" w:eastAsia="Garamond" w:hAnsi="Garamond" w:cs="Garamond"/>
          <w:color w:val="000007"/>
        </w:rPr>
      </w:pPr>
      <w:sdt>
        <w:sdtPr>
          <w:tag w:val="goog_rdk_67"/>
          <w:id w:val="-1573251982"/>
        </w:sdtPr>
        <w:sdtEndPr/>
        <w:sdtContent>
          <w:r>
            <w:rPr>
              <w:rFonts w:ascii="Cardo" w:eastAsia="Cardo" w:hAnsi="Cardo" w:cs="Cardo"/>
              <w:color w:val="000007"/>
            </w:rPr>
            <w:t xml:space="preserve">Cette UE est </w:t>
          </w:r>
          <w:proofErr w:type="spellStart"/>
          <w:r>
            <w:rPr>
              <w:rFonts w:ascii="Cardo" w:eastAsia="Cardo" w:hAnsi="Cardo" w:cs="Cardo"/>
              <w:color w:val="000007"/>
            </w:rPr>
            <w:t>composée</w:t>
          </w:r>
          <w:proofErr w:type="spellEnd"/>
          <w:r>
            <w:rPr>
              <w:rFonts w:ascii="Cardo" w:eastAsia="Cardo" w:hAnsi="Cardo" w:cs="Cardo"/>
              <w:color w:val="000007"/>
            </w:rPr>
            <w:t xml:space="preserve"> de 2 modules : </w:t>
          </w:r>
        </w:sdtContent>
      </w:sdt>
    </w:p>
    <w:p w14:paraId="15A54175" w14:textId="77777777" w:rsidR="004D0D79" w:rsidRDefault="000E2ECD">
      <w:pPr>
        <w:shd w:val="clear" w:color="auto" w:fill="FFFFFF"/>
        <w:jc w:val="both"/>
        <w:rPr>
          <w:rFonts w:ascii="Garamond" w:eastAsia="Garamond" w:hAnsi="Garamond" w:cs="Garamond"/>
        </w:rPr>
      </w:pPr>
      <w:r>
        <w:rPr>
          <w:rFonts w:ascii="Garamond" w:eastAsia="Garamond" w:hAnsi="Garamond" w:cs="Garamond"/>
        </w:rPr>
        <w:t xml:space="preserve">-Module 1 : </w:t>
      </w:r>
    </w:p>
    <w:p w14:paraId="7FCCF48D" w14:textId="77777777" w:rsidR="004D0D79" w:rsidRDefault="000E2ECD">
      <w:pPr>
        <w:shd w:val="clear" w:color="auto" w:fill="FFFFFF"/>
        <w:jc w:val="both"/>
        <w:rPr>
          <w:rFonts w:ascii="Garamond" w:eastAsia="Garamond" w:hAnsi="Garamond" w:cs="Garamond"/>
          <w:color w:val="000007"/>
        </w:rPr>
      </w:pPr>
      <w:sdt>
        <w:sdtPr>
          <w:tag w:val="goog_rdk_68"/>
          <w:id w:val="-1211430998"/>
        </w:sdtPr>
        <w:sdtEndPr/>
        <w:sdtContent>
          <w:r>
            <w:rPr>
              <w:rFonts w:ascii="Cardo" w:eastAsia="Cardo" w:hAnsi="Cardo" w:cs="Cardo"/>
              <w:color w:val="000007"/>
            </w:rPr>
            <w:t xml:space="preserve">- 1 TD d’Histoire de la </w:t>
          </w:r>
          <w:proofErr w:type="spellStart"/>
          <w:r>
            <w:rPr>
              <w:rFonts w:ascii="Cardo" w:eastAsia="Cardo" w:hAnsi="Cardo" w:cs="Cardo"/>
              <w:color w:val="000007"/>
            </w:rPr>
            <w:t>littérature</w:t>
          </w:r>
          <w:proofErr w:type="spellEnd"/>
          <w:r>
            <w:rPr>
              <w:rFonts w:ascii="Cardo" w:eastAsia="Cardo" w:hAnsi="Cardo" w:cs="Cardo"/>
              <w:color w:val="000007"/>
            </w:rPr>
            <w:t xml:space="preserve"> </w:t>
          </w:r>
          <w:proofErr w:type="spellStart"/>
          <w:r>
            <w:rPr>
              <w:rFonts w:ascii="Cardo" w:eastAsia="Cardo" w:hAnsi="Cardo" w:cs="Cardo"/>
              <w:color w:val="000007"/>
            </w:rPr>
            <w:t>américaine</w:t>
          </w:r>
          <w:proofErr w:type="spellEnd"/>
          <w:r>
            <w:rPr>
              <w:rFonts w:ascii="Cardo" w:eastAsia="Cardo" w:hAnsi="Cardo" w:cs="Cardo"/>
              <w:color w:val="000007"/>
            </w:rPr>
            <w:t xml:space="preserve"> (2h par semaine pendant 12 semaines) </w:t>
          </w:r>
        </w:sdtContent>
      </w:sdt>
    </w:p>
    <w:p w14:paraId="74CEB743"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t xml:space="preserve">-Module 2 : </w:t>
      </w:r>
    </w:p>
    <w:p w14:paraId="395970B6" w14:textId="77777777" w:rsidR="004D0D79" w:rsidRDefault="000E2ECD">
      <w:pPr>
        <w:shd w:val="clear" w:color="auto" w:fill="FFFFFF"/>
        <w:jc w:val="both"/>
        <w:rPr>
          <w:rFonts w:ascii="Garamond" w:eastAsia="Garamond" w:hAnsi="Garamond" w:cs="Garamond"/>
          <w:color w:val="000007"/>
        </w:rPr>
      </w:pPr>
      <w:sdt>
        <w:sdtPr>
          <w:tag w:val="goog_rdk_69"/>
          <w:id w:val="-523172194"/>
        </w:sdtPr>
        <w:sdtEndPr/>
        <w:sdtContent>
          <w:r>
            <w:rPr>
              <w:rFonts w:ascii="Cardo" w:eastAsia="Cardo" w:hAnsi="Cardo" w:cs="Cardo"/>
              <w:color w:val="000007"/>
            </w:rPr>
            <w:t xml:space="preserve">- 1 TD de </w:t>
          </w:r>
          <w:proofErr w:type="spellStart"/>
          <w:r>
            <w:rPr>
              <w:rFonts w:ascii="Cardo" w:eastAsia="Cardo" w:hAnsi="Cardo" w:cs="Cardo"/>
              <w:color w:val="000007"/>
            </w:rPr>
            <w:t>Poésie</w:t>
          </w:r>
          <w:proofErr w:type="spellEnd"/>
          <w:r>
            <w:rPr>
              <w:rFonts w:ascii="Cardo" w:eastAsia="Cardo" w:hAnsi="Cardo" w:cs="Cardo"/>
              <w:color w:val="000007"/>
            </w:rPr>
            <w:t xml:space="preserve"> (2h par semaine pendant 12 semaines) </w:t>
          </w:r>
        </w:sdtContent>
      </w:sdt>
    </w:p>
    <w:p w14:paraId="3745DB32" w14:textId="77777777" w:rsidR="004D0D79" w:rsidRDefault="000E2ECD">
      <w:pPr>
        <w:shd w:val="clear" w:color="auto" w:fill="FFFFFF"/>
        <w:jc w:val="both"/>
        <w:rPr>
          <w:rFonts w:ascii="Garamond" w:eastAsia="Garamond" w:hAnsi="Garamond" w:cs="Garamond"/>
        </w:rPr>
      </w:pPr>
      <w:r>
        <w:rPr>
          <w:rFonts w:ascii="Garamond" w:eastAsia="Garamond" w:hAnsi="Garamond" w:cs="Garamond"/>
        </w:rPr>
        <w:t xml:space="preserve"> </w:t>
      </w:r>
    </w:p>
    <w:p w14:paraId="0DF6E848" w14:textId="77777777" w:rsidR="004D0D79" w:rsidRDefault="000E2ECD">
      <w:pPr>
        <w:shd w:val="clear" w:color="auto" w:fill="FFFFFF"/>
        <w:jc w:val="both"/>
        <w:rPr>
          <w:rFonts w:ascii="Garamond" w:eastAsia="Garamond" w:hAnsi="Garamond" w:cs="Garamond"/>
          <w:b/>
          <w:color w:val="000007"/>
        </w:rPr>
      </w:pPr>
      <w:sdt>
        <w:sdtPr>
          <w:tag w:val="goog_rdk_70"/>
          <w:id w:val="-1859950722"/>
        </w:sdtPr>
        <w:sdtEndPr/>
        <w:sdtContent>
          <w:r>
            <w:rPr>
              <w:rFonts w:ascii="Cardo" w:eastAsia="Cardo" w:hAnsi="Cardo" w:cs="Cardo"/>
              <w:b/>
              <w:color w:val="000007"/>
            </w:rPr>
            <w:t xml:space="preserve">MODULE 1 : Histoire de la </w:t>
          </w:r>
          <w:proofErr w:type="spellStart"/>
          <w:r>
            <w:rPr>
              <w:rFonts w:ascii="Cardo" w:eastAsia="Cardo" w:hAnsi="Cardo" w:cs="Cardo"/>
              <w:b/>
              <w:color w:val="000007"/>
            </w:rPr>
            <w:t>littérature</w:t>
          </w:r>
          <w:proofErr w:type="spellEnd"/>
          <w:r>
            <w:rPr>
              <w:rFonts w:ascii="Cardo" w:eastAsia="Cardo" w:hAnsi="Cardo" w:cs="Cardo"/>
              <w:b/>
              <w:color w:val="000007"/>
            </w:rPr>
            <w:t xml:space="preserve"> </w:t>
          </w:r>
          <w:proofErr w:type="spellStart"/>
          <w:r>
            <w:rPr>
              <w:rFonts w:ascii="Cardo" w:eastAsia="Cardo" w:hAnsi="Cardo" w:cs="Cardo"/>
              <w:b/>
              <w:color w:val="000007"/>
            </w:rPr>
            <w:t>américaine</w:t>
          </w:r>
          <w:proofErr w:type="spellEnd"/>
        </w:sdtContent>
      </w:sdt>
    </w:p>
    <w:p w14:paraId="5439C0D6"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Coordination</w:t>
      </w:r>
      <w:r>
        <w:rPr>
          <w:rFonts w:ascii="Garamond" w:eastAsia="Garamond" w:hAnsi="Garamond" w:cs="Garamond"/>
          <w:color w:val="000007"/>
        </w:rPr>
        <w:t xml:space="preserve"> : Nathalie </w:t>
      </w:r>
      <w:proofErr w:type="spellStart"/>
      <w:r>
        <w:rPr>
          <w:rFonts w:ascii="Garamond" w:eastAsia="Garamond" w:hAnsi="Garamond" w:cs="Garamond"/>
          <w:color w:val="000007"/>
        </w:rPr>
        <w:t>Cochoy</w:t>
      </w:r>
      <w:proofErr w:type="spellEnd"/>
      <w:r>
        <w:rPr>
          <w:rFonts w:ascii="Garamond" w:eastAsia="Garamond" w:hAnsi="Garamond" w:cs="Garamond"/>
          <w:color w:val="000007"/>
        </w:rPr>
        <w:t xml:space="preserve"> </w:t>
      </w:r>
    </w:p>
    <w:p w14:paraId="46A7B1CD"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Contenu</w:t>
      </w:r>
      <w:sdt>
        <w:sdtPr>
          <w:tag w:val="goog_rdk_71"/>
          <w:id w:val="-663644759"/>
        </w:sdtPr>
        <w:sdtEndPr/>
        <w:sdtContent>
          <w:r>
            <w:rPr>
              <w:rFonts w:ascii="Cardo" w:eastAsia="Cardo" w:hAnsi="Cardo" w:cs="Cardo"/>
              <w:color w:val="000007"/>
            </w:rPr>
            <w:t xml:space="preserve"> : A l’aide d’une anthologie d’extraits </w:t>
          </w:r>
          <w:proofErr w:type="spellStart"/>
          <w:r>
            <w:rPr>
              <w:rFonts w:ascii="Cardo" w:eastAsia="Cardo" w:hAnsi="Cardo" w:cs="Cardo"/>
              <w:color w:val="000007"/>
            </w:rPr>
            <w:t>sélectionnés</w:t>
          </w:r>
          <w:proofErr w:type="spellEnd"/>
          <w:r>
            <w:rPr>
              <w:rFonts w:ascii="Cardo" w:eastAsia="Cardo" w:hAnsi="Cardo" w:cs="Cardo"/>
              <w:color w:val="000007"/>
            </w:rPr>
            <w:t xml:space="preserve">, dont certains seront </w:t>
          </w:r>
          <w:proofErr w:type="spellStart"/>
          <w:r>
            <w:rPr>
              <w:rFonts w:ascii="Cardo" w:eastAsia="Cardo" w:hAnsi="Cardo" w:cs="Cardo"/>
              <w:color w:val="000007"/>
            </w:rPr>
            <w:t>analysés</w:t>
          </w:r>
          <w:proofErr w:type="spellEnd"/>
          <w:r>
            <w:rPr>
              <w:rFonts w:ascii="Cardo" w:eastAsia="Cardo" w:hAnsi="Cardo" w:cs="Cardo"/>
              <w:color w:val="000007"/>
            </w:rPr>
            <w:t xml:space="preserve"> en cours, nous aborderons les auteurs canoniques de la </w:t>
          </w:r>
          <w:proofErr w:type="spellStart"/>
          <w:r>
            <w:rPr>
              <w:rFonts w:ascii="Cardo" w:eastAsia="Cardo" w:hAnsi="Cardo" w:cs="Cardo"/>
              <w:color w:val="000007"/>
            </w:rPr>
            <w:t>littérature</w:t>
          </w:r>
          <w:proofErr w:type="spellEnd"/>
          <w:r>
            <w:rPr>
              <w:rFonts w:ascii="Cardo" w:eastAsia="Cardo" w:hAnsi="Cardo" w:cs="Cardo"/>
              <w:color w:val="000007"/>
            </w:rPr>
            <w:t xml:space="preserve"> </w:t>
          </w:r>
          <w:proofErr w:type="spellStart"/>
          <w:r>
            <w:rPr>
              <w:rFonts w:ascii="Cardo" w:eastAsia="Cardo" w:hAnsi="Cardo" w:cs="Cardo"/>
              <w:color w:val="000007"/>
            </w:rPr>
            <w:t>américaine</w:t>
          </w:r>
          <w:proofErr w:type="spellEnd"/>
          <w:r>
            <w:rPr>
              <w:rFonts w:ascii="Cardo" w:eastAsia="Cardo" w:hAnsi="Cardo" w:cs="Cardo"/>
              <w:color w:val="000007"/>
            </w:rPr>
            <w:t>, en les situant dans leur contexte historique et culturel.</w:t>
          </w:r>
        </w:sdtContent>
      </w:sdt>
    </w:p>
    <w:p w14:paraId="2A5CDA11"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t>D</w:t>
      </w:r>
      <w:r>
        <w:rPr>
          <w:rFonts w:ascii="Garamond" w:eastAsia="Garamond" w:hAnsi="Garamond" w:cs="Garamond"/>
          <w:color w:val="000007"/>
        </w:rPr>
        <w:t xml:space="preserve">es œuvres classiques de la Renaissance </w:t>
      </w:r>
      <w:proofErr w:type="spellStart"/>
      <w:r>
        <w:rPr>
          <w:rFonts w:ascii="Garamond" w:eastAsia="Garamond" w:hAnsi="Garamond" w:cs="Garamond"/>
          <w:color w:val="000007"/>
        </w:rPr>
        <w:t>américaine</w:t>
      </w:r>
      <w:proofErr w:type="spellEnd"/>
      <w:r>
        <w:rPr>
          <w:rFonts w:ascii="Garamond" w:eastAsia="Garamond" w:hAnsi="Garamond" w:cs="Garamond"/>
          <w:color w:val="000007"/>
        </w:rPr>
        <w:t>, du naturalisme, du modernisme, de l’</w:t>
      </w:r>
      <w:proofErr w:type="spellStart"/>
      <w:r>
        <w:rPr>
          <w:rFonts w:ascii="Garamond" w:eastAsia="Garamond" w:hAnsi="Garamond" w:cs="Garamond"/>
          <w:color w:val="000007"/>
        </w:rPr>
        <w:t>après</w:t>
      </w:r>
      <w:proofErr w:type="spellEnd"/>
      <w:r>
        <w:rPr>
          <w:rFonts w:ascii="Garamond" w:eastAsia="Garamond" w:hAnsi="Garamond" w:cs="Garamond"/>
          <w:color w:val="000007"/>
        </w:rPr>
        <w:t>- guerre ou de l’</w:t>
      </w:r>
      <w:proofErr w:type="spellStart"/>
      <w:r>
        <w:rPr>
          <w:rFonts w:ascii="Garamond" w:eastAsia="Garamond" w:hAnsi="Garamond" w:cs="Garamond"/>
          <w:color w:val="000007"/>
        </w:rPr>
        <w:t>ère</w:t>
      </w:r>
      <w:proofErr w:type="spellEnd"/>
      <w:r>
        <w:rPr>
          <w:rFonts w:ascii="Garamond" w:eastAsia="Garamond" w:hAnsi="Garamond" w:cs="Garamond"/>
          <w:color w:val="000007"/>
        </w:rPr>
        <w:t xml:space="preserve"> contemporaine seront </w:t>
      </w:r>
      <w:proofErr w:type="spellStart"/>
      <w:r>
        <w:rPr>
          <w:rFonts w:ascii="Garamond" w:eastAsia="Garamond" w:hAnsi="Garamond" w:cs="Garamond"/>
          <w:color w:val="000007"/>
        </w:rPr>
        <w:t>étudiées</w:t>
      </w:r>
      <w:proofErr w:type="spellEnd"/>
      <w:r>
        <w:rPr>
          <w:rFonts w:ascii="Garamond" w:eastAsia="Garamond" w:hAnsi="Garamond" w:cs="Garamond"/>
          <w:color w:val="000007"/>
        </w:rPr>
        <w:t>. Des essayistes (Emerson, Thoreau...), des romanciers (Melville, Hawthorne, Poe, Thoreau, Twain, James, Whar</w:t>
      </w:r>
      <w:r>
        <w:rPr>
          <w:rFonts w:ascii="Garamond" w:eastAsia="Garamond" w:hAnsi="Garamond" w:cs="Garamond"/>
          <w:color w:val="000007"/>
        </w:rPr>
        <w:t xml:space="preserve">ton, Crane, Fitzgerald, Hemingway, </w:t>
      </w:r>
      <w:proofErr w:type="spellStart"/>
      <w:r>
        <w:rPr>
          <w:rFonts w:ascii="Garamond" w:eastAsia="Garamond" w:hAnsi="Garamond" w:cs="Garamond"/>
          <w:color w:val="000007"/>
        </w:rPr>
        <w:t>Cather</w:t>
      </w:r>
      <w:proofErr w:type="spellEnd"/>
      <w:r>
        <w:rPr>
          <w:rFonts w:ascii="Garamond" w:eastAsia="Garamond" w:hAnsi="Garamond" w:cs="Garamond"/>
          <w:color w:val="000007"/>
        </w:rPr>
        <w:t xml:space="preserve">, Dos </w:t>
      </w:r>
      <w:proofErr w:type="spellStart"/>
      <w:r>
        <w:rPr>
          <w:rFonts w:ascii="Garamond" w:eastAsia="Garamond" w:hAnsi="Garamond" w:cs="Garamond"/>
          <w:color w:val="000007"/>
        </w:rPr>
        <w:t>Passos</w:t>
      </w:r>
      <w:proofErr w:type="spellEnd"/>
      <w:r>
        <w:rPr>
          <w:rFonts w:ascii="Garamond" w:eastAsia="Garamond" w:hAnsi="Garamond" w:cs="Garamond"/>
          <w:color w:val="000007"/>
        </w:rPr>
        <w:t xml:space="preserve">, Faulkner, Steinbeck, Nabokov, </w:t>
      </w:r>
      <w:proofErr w:type="spellStart"/>
      <w:r>
        <w:rPr>
          <w:rFonts w:ascii="Garamond" w:eastAsia="Garamond" w:hAnsi="Garamond" w:cs="Garamond"/>
          <w:color w:val="000007"/>
        </w:rPr>
        <w:t>Toomer</w:t>
      </w:r>
      <w:proofErr w:type="spellEnd"/>
      <w:r>
        <w:rPr>
          <w:rFonts w:ascii="Garamond" w:eastAsia="Garamond" w:hAnsi="Garamond" w:cs="Garamond"/>
          <w:color w:val="000007"/>
        </w:rPr>
        <w:t xml:space="preserve">, Wright, Ellison, Salinger, Morrison, Auster, </w:t>
      </w:r>
      <w:proofErr w:type="spellStart"/>
      <w:r>
        <w:rPr>
          <w:rFonts w:ascii="Garamond" w:eastAsia="Garamond" w:hAnsi="Garamond" w:cs="Garamond"/>
          <w:color w:val="000007"/>
        </w:rPr>
        <w:t>DeLillo</w:t>
      </w:r>
      <w:proofErr w:type="spellEnd"/>
      <w:r>
        <w:rPr>
          <w:rFonts w:ascii="Garamond" w:eastAsia="Garamond" w:hAnsi="Garamond" w:cs="Garamond"/>
          <w:color w:val="000007"/>
        </w:rPr>
        <w:t xml:space="preserve">, McCarthy, </w:t>
      </w:r>
      <w:proofErr w:type="spellStart"/>
      <w:r>
        <w:rPr>
          <w:rFonts w:ascii="Garamond" w:eastAsia="Garamond" w:hAnsi="Garamond" w:cs="Garamond"/>
          <w:color w:val="000007"/>
        </w:rPr>
        <w:t>Dillard</w:t>
      </w:r>
      <w:proofErr w:type="spellEnd"/>
      <w:r>
        <w:rPr>
          <w:rFonts w:ascii="Garamond" w:eastAsia="Garamond" w:hAnsi="Garamond" w:cs="Garamond"/>
          <w:color w:val="000007"/>
        </w:rPr>
        <w:t xml:space="preserve">, </w:t>
      </w:r>
      <w:proofErr w:type="spellStart"/>
      <w:r>
        <w:rPr>
          <w:rFonts w:ascii="Garamond" w:eastAsia="Garamond" w:hAnsi="Garamond" w:cs="Garamond"/>
          <w:color w:val="000007"/>
        </w:rPr>
        <w:t>Millhauser</w:t>
      </w:r>
      <w:proofErr w:type="spellEnd"/>
      <w:r>
        <w:rPr>
          <w:rFonts w:ascii="Garamond" w:eastAsia="Garamond" w:hAnsi="Garamond" w:cs="Garamond"/>
          <w:color w:val="000007"/>
        </w:rPr>
        <w:t xml:space="preserve">...), des </w:t>
      </w:r>
      <w:proofErr w:type="spellStart"/>
      <w:r>
        <w:rPr>
          <w:rFonts w:ascii="Garamond" w:eastAsia="Garamond" w:hAnsi="Garamond" w:cs="Garamond"/>
          <w:color w:val="000007"/>
        </w:rPr>
        <w:t>poètes</w:t>
      </w:r>
      <w:proofErr w:type="spellEnd"/>
      <w:r>
        <w:rPr>
          <w:rFonts w:ascii="Garamond" w:eastAsia="Garamond" w:hAnsi="Garamond" w:cs="Garamond"/>
          <w:color w:val="000007"/>
        </w:rPr>
        <w:t xml:space="preserve"> (Dickinson, Whitman, Crane, Eliot, Pound, Stein, Rich...), des</w:t>
      </w:r>
      <w:r>
        <w:rPr>
          <w:rFonts w:ascii="Garamond" w:eastAsia="Garamond" w:hAnsi="Garamond" w:cs="Garamond"/>
          <w:color w:val="000007"/>
        </w:rPr>
        <w:t xml:space="preserve"> dramaturges (</w:t>
      </w:r>
      <w:proofErr w:type="spellStart"/>
      <w:r>
        <w:rPr>
          <w:rFonts w:ascii="Garamond" w:eastAsia="Garamond" w:hAnsi="Garamond" w:cs="Garamond"/>
          <w:color w:val="000007"/>
        </w:rPr>
        <w:t>Glaspell</w:t>
      </w:r>
      <w:proofErr w:type="spellEnd"/>
      <w:r>
        <w:rPr>
          <w:rFonts w:ascii="Garamond" w:eastAsia="Garamond" w:hAnsi="Garamond" w:cs="Garamond"/>
          <w:color w:val="000007"/>
        </w:rPr>
        <w:t xml:space="preserve">, O’Neill, Miller, Williams, Vogel...) seront </w:t>
      </w:r>
      <w:proofErr w:type="spellStart"/>
      <w:r>
        <w:rPr>
          <w:rFonts w:ascii="Garamond" w:eastAsia="Garamond" w:hAnsi="Garamond" w:cs="Garamond"/>
          <w:color w:val="000007"/>
        </w:rPr>
        <w:t>abordés</w:t>
      </w:r>
      <w:proofErr w:type="spellEnd"/>
      <w:r>
        <w:rPr>
          <w:rFonts w:ascii="Garamond" w:eastAsia="Garamond" w:hAnsi="Garamond" w:cs="Garamond"/>
          <w:color w:val="000007"/>
        </w:rPr>
        <w:t xml:space="preserve">. </w:t>
      </w:r>
    </w:p>
    <w:p w14:paraId="47269AC9" w14:textId="77777777" w:rsidR="004D0D79" w:rsidRDefault="000E2ECD">
      <w:pPr>
        <w:shd w:val="clear" w:color="auto" w:fill="FFFFFF"/>
        <w:ind w:firstLine="280"/>
        <w:jc w:val="both"/>
        <w:rPr>
          <w:rFonts w:ascii="Garamond" w:eastAsia="Garamond" w:hAnsi="Garamond" w:cs="Garamond"/>
          <w:color w:val="000007"/>
        </w:rPr>
      </w:pPr>
      <w:sdt>
        <w:sdtPr>
          <w:tag w:val="goog_rdk_72"/>
          <w:id w:val="902357865"/>
        </w:sdtPr>
        <w:sdtEndPr/>
        <w:sdtContent>
          <w:r>
            <w:rPr>
              <w:rFonts w:ascii="Cardo" w:eastAsia="Cardo" w:hAnsi="Cardo" w:cs="Cardo"/>
              <w:color w:val="000007"/>
            </w:rPr>
            <w:t xml:space="preserve">Cette </w:t>
          </w:r>
          <w:proofErr w:type="spellStart"/>
          <w:r>
            <w:rPr>
              <w:rFonts w:ascii="Cardo" w:eastAsia="Cardo" w:hAnsi="Cardo" w:cs="Cardo"/>
              <w:color w:val="000007"/>
            </w:rPr>
            <w:t>traversée</w:t>
          </w:r>
          <w:proofErr w:type="spellEnd"/>
          <w:r>
            <w:rPr>
              <w:rFonts w:ascii="Cardo" w:eastAsia="Cardo" w:hAnsi="Cardo" w:cs="Cardo"/>
              <w:color w:val="000007"/>
            </w:rPr>
            <w:t xml:space="preserve"> historique de la </w:t>
          </w:r>
          <w:proofErr w:type="spellStart"/>
          <w:r>
            <w:rPr>
              <w:rFonts w:ascii="Cardo" w:eastAsia="Cardo" w:hAnsi="Cardo" w:cs="Cardo"/>
              <w:color w:val="000007"/>
            </w:rPr>
            <w:t>littérature</w:t>
          </w:r>
          <w:proofErr w:type="spellEnd"/>
          <w:r>
            <w:rPr>
              <w:rFonts w:ascii="Cardo" w:eastAsia="Cardo" w:hAnsi="Cardo" w:cs="Cardo"/>
              <w:color w:val="000007"/>
            </w:rPr>
            <w:t xml:space="preserve"> </w:t>
          </w:r>
          <w:proofErr w:type="spellStart"/>
          <w:r>
            <w:rPr>
              <w:rFonts w:ascii="Cardo" w:eastAsia="Cardo" w:hAnsi="Cardo" w:cs="Cardo"/>
              <w:color w:val="000007"/>
            </w:rPr>
            <w:t>américaine</w:t>
          </w:r>
          <w:proofErr w:type="spellEnd"/>
          <w:r>
            <w:rPr>
              <w:rFonts w:ascii="Cardo" w:eastAsia="Cardo" w:hAnsi="Cardo" w:cs="Cardo"/>
              <w:color w:val="000007"/>
            </w:rPr>
            <w:t xml:space="preserve"> permettra aux </w:t>
          </w:r>
          <w:proofErr w:type="spellStart"/>
          <w:r>
            <w:rPr>
              <w:rFonts w:ascii="Cardo" w:eastAsia="Cardo" w:hAnsi="Cardo" w:cs="Cardo"/>
              <w:color w:val="000007"/>
            </w:rPr>
            <w:t>étudiants</w:t>
          </w:r>
          <w:proofErr w:type="spellEnd"/>
          <w:r>
            <w:rPr>
              <w:rFonts w:ascii="Cardo" w:eastAsia="Cardo" w:hAnsi="Cardo" w:cs="Cardo"/>
              <w:color w:val="000007"/>
            </w:rPr>
            <w:t xml:space="preserve"> de renforcer leurs connaissances et leur culture. Elle les </w:t>
          </w:r>
          <w:proofErr w:type="spellStart"/>
          <w:r>
            <w:rPr>
              <w:rFonts w:ascii="Cardo" w:eastAsia="Cardo" w:hAnsi="Cardo" w:cs="Cardo"/>
              <w:color w:val="000007"/>
            </w:rPr>
            <w:t>amènera</w:t>
          </w:r>
          <w:proofErr w:type="spellEnd"/>
          <w:r>
            <w:rPr>
              <w:rFonts w:ascii="Cardo" w:eastAsia="Cardo" w:hAnsi="Cardo" w:cs="Cardo"/>
              <w:color w:val="000007"/>
            </w:rPr>
            <w:t xml:space="preserve"> à consolider et à affiner leurs </w:t>
          </w:r>
          <w:proofErr w:type="spellStart"/>
          <w:r>
            <w:rPr>
              <w:rFonts w:ascii="Cardo" w:eastAsia="Cardo" w:hAnsi="Cardo" w:cs="Cardo"/>
              <w:color w:val="000007"/>
            </w:rPr>
            <w:t>capacités</w:t>
          </w:r>
          <w:proofErr w:type="spellEnd"/>
          <w:r>
            <w:rPr>
              <w:rFonts w:ascii="Cardo" w:eastAsia="Cardo" w:hAnsi="Cardo" w:cs="Cardo"/>
              <w:color w:val="000007"/>
            </w:rPr>
            <w:t xml:space="preserve"> d’analyse et leur maniement des outils de l’explication </w:t>
          </w:r>
          <w:proofErr w:type="spellStart"/>
          <w:r>
            <w:rPr>
              <w:rFonts w:ascii="Cardo" w:eastAsia="Cardo" w:hAnsi="Cardo" w:cs="Cardo"/>
              <w:color w:val="000007"/>
            </w:rPr>
            <w:t>lit</w:t>
          </w:r>
          <w:r>
            <w:rPr>
              <w:rFonts w:ascii="Cardo" w:eastAsia="Cardo" w:hAnsi="Cardo" w:cs="Cardo"/>
              <w:color w:val="000007"/>
            </w:rPr>
            <w:t>téraire</w:t>
          </w:r>
          <w:proofErr w:type="spellEnd"/>
          <w:r>
            <w:rPr>
              <w:rFonts w:ascii="Cardo" w:eastAsia="Cardo" w:hAnsi="Cardo" w:cs="Cardo"/>
              <w:color w:val="000007"/>
            </w:rPr>
            <w:t>. Elle leur permettra d’</w:t>
          </w:r>
          <w:proofErr w:type="spellStart"/>
          <w:r>
            <w:rPr>
              <w:rFonts w:ascii="Cardo" w:eastAsia="Cardo" w:hAnsi="Cardo" w:cs="Cardo"/>
              <w:color w:val="000007"/>
            </w:rPr>
            <w:t>améliorer</w:t>
          </w:r>
          <w:proofErr w:type="spellEnd"/>
          <w:r>
            <w:rPr>
              <w:rFonts w:ascii="Cardo" w:eastAsia="Cardo" w:hAnsi="Cardo" w:cs="Cardo"/>
              <w:color w:val="000007"/>
            </w:rPr>
            <w:t xml:space="preserve"> la rigueur </w:t>
          </w:r>
          <w:proofErr w:type="spellStart"/>
          <w:r>
            <w:rPr>
              <w:rFonts w:ascii="Cardo" w:eastAsia="Cardo" w:hAnsi="Cardo" w:cs="Cardo"/>
              <w:color w:val="000007"/>
            </w:rPr>
            <w:t>démonstrative</w:t>
          </w:r>
          <w:proofErr w:type="spellEnd"/>
          <w:r>
            <w:rPr>
              <w:rFonts w:ascii="Cardo" w:eastAsia="Cardo" w:hAnsi="Cardo" w:cs="Cardo"/>
              <w:color w:val="000007"/>
            </w:rPr>
            <w:t xml:space="preserve"> et argumentative de leurs commentaires ainsi que la </w:t>
          </w:r>
          <w:proofErr w:type="spellStart"/>
          <w:r>
            <w:rPr>
              <w:rFonts w:ascii="Cardo" w:eastAsia="Cardo" w:hAnsi="Cardo" w:cs="Cardo"/>
              <w:color w:val="000007"/>
            </w:rPr>
            <w:t>qualite</w:t>
          </w:r>
          <w:proofErr w:type="spellEnd"/>
          <w:r>
            <w:rPr>
              <w:rFonts w:ascii="Cardo" w:eastAsia="Cardo" w:hAnsi="Cardo" w:cs="Cardo"/>
              <w:color w:val="000007"/>
            </w:rPr>
            <w:t xml:space="preserve">́ de leur expression </w:t>
          </w:r>
          <w:proofErr w:type="spellStart"/>
          <w:r>
            <w:rPr>
              <w:rFonts w:ascii="Cardo" w:eastAsia="Cardo" w:hAnsi="Cardo" w:cs="Cardo"/>
              <w:color w:val="000007"/>
            </w:rPr>
            <w:t>écrite</w:t>
          </w:r>
          <w:proofErr w:type="spellEnd"/>
          <w:r>
            <w:rPr>
              <w:rFonts w:ascii="Cardo" w:eastAsia="Cardo" w:hAnsi="Cardo" w:cs="Cardo"/>
              <w:color w:val="000007"/>
            </w:rPr>
            <w:t xml:space="preserve">. </w:t>
          </w:r>
        </w:sdtContent>
      </w:sdt>
    </w:p>
    <w:p w14:paraId="2F0CFE57" w14:textId="77777777" w:rsidR="004D0D79" w:rsidRDefault="000E2ECD">
      <w:pPr>
        <w:shd w:val="clear" w:color="auto" w:fill="FFFFFF"/>
        <w:spacing w:after="120"/>
        <w:ind w:firstLine="280"/>
        <w:jc w:val="both"/>
        <w:rPr>
          <w:rFonts w:ascii="Garamond" w:eastAsia="Garamond" w:hAnsi="Garamond" w:cs="Garamond"/>
          <w:color w:val="000007"/>
        </w:rPr>
      </w:pPr>
      <w:r>
        <w:rPr>
          <w:rFonts w:ascii="Garamond" w:eastAsia="Garamond" w:hAnsi="Garamond" w:cs="Garamond"/>
          <w:color w:val="000007"/>
        </w:rPr>
        <w:t xml:space="preserve">Ce cours vise </w:t>
      </w:r>
      <w:proofErr w:type="spellStart"/>
      <w:r>
        <w:rPr>
          <w:rFonts w:ascii="Garamond" w:eastAsia="Garamond" w:hAnsi="Garamond" w:cs="Garamond"/>
          <w:color w:val="000007"/>
        </w:rPr>
        <w:t>a</w:t>
      </w:r>
      <w:proofErr w:type="spellEnd"/>
      <w:r>
        <w:rPr>
          <w:rFonts w:ascii="Garamond" w:eastAsia="Garamond" w:hAnsi="Garamond" w:cs="Garamond"/>
          <w:color w:val="000007"/>
        </w:rPr>
        <w:t xml:space="preserve">̀ conduire les </w:t>
      </w:r>
      <w:proofErr w:type="spellStart"/>
      <w:r>
        <w:rPr>
          <w:rFonts w:ascii="Garamond" w:eastAsia="Garamond" w:hAnsi="Garamond" w:cs="Garamond"/>
          <w:color w:val="000007"/>
        </w:rPr>
        <w:t>étudiants</w:t>
      </w:r>
      <w:proofErr w:type="spellEnd"/>
      <w:r>
        <w:rPr>
          <w:rFonts w:ascii="Garamond" w:eastAsia="Garamond" w:hAnsi="Garamond" w:cs="Garamond"/>
          <w:color w:val="000007"/>
        </w:rPr>
        <w:t xml:space="preserve"> à </w:t>
      </w:r>
      <w:proofErr w:type="spellStart"/>
      <w:r>
        <w:rPr>
          <w:rFonts w:ascii="Garamond" w:eastAsia="Garamond" w:hAnsi="Garamond" w:cs="Garamond"/>
          <w:color w:val="000007"/>
        </w:rPr>
        <w:t>acquérir</w:t>
      </w:r>
      <w:proofErr w:type="spellEnd"/>
      <w:r>
        <w:rPr>
          <w:rFonts w:ascii="Garamond" w:eastAsia="Garamond" w:hAnsi="Garamond" w:cs="Garamond"/>
          <w:color w:val="000007"/>
        </w:rPr>
        <w:t xml:space="preserve"> des connaissances essentielles, en vue de</w:t>
      </w:r>
      <w:r>
        <w:rPr>
          <w:rFonts w:ascii="Garamond" w:eastAsia="Garamond" w:hAnsi="Garamond" w:cs="Garamond"/>
          <w:color w:val="000007"/>
        </w:rPr>
        <w:t xml:space="preserve"> mieux situer et comprendre les œuvres </w:t>
      </w:r>
      <w:proofErr w:type="spellStart"/>
      <w:r>
        <w:rPr>
          <w:rFonts w:ascii="Garamond" w:eastAsia="Garamond" w:hAnsi="Garamond" w:cs="Garamond"/>
          <w:color w:val="000007"/>
        </w:rPr>
        <w:t>américaines</w:t>
      </w:r>
      <w:proofErr w:type="spellEnd"/>
      <w:r>
        <w:rPr>
          <w:rFonts w:ascii="Garamond" w:eastAsia="Garamond" w:hAnsi="Garamond" w:cs="Garamond"/>
          <w:color w:val="000007"/>
        </w:rPr>
        <w:t xml:space="preserve"> </w:t>
      </w:r>
      <w:proofErr w:type="spellStart"/>
      <w:r>
        <w:rPr>
          <w:rFonts w:ascii="Garamond" w:eastAsia="Garamond" w:hAnsi="Garamond" w:cs="Garamond"/>
          <w:color w:val="000007"/>
        </w:rPr>
        <w:t>proposées</w:t>
      </w:r>
      <w:proofErr w:type="spellEnd"/>
      <w:r>
        <w:rPr>
          <w:rFonts w:ascii="Garamond" w:eastAsia="Garamond" w:hAnsi="Garamond" w:cs="Garamond"/>
          <w:color w:val="000007"/>
        </w:rPr>
        <w:t xml:space="preserve"> au concours. Il les aidera aussi à consolider leurs bases </w:t>
      </w:r>
      <w:proofErr w:type="spellStart"/>
      <w:r>
        <w:rPr>
          <w:rFonts w:ascii="Garamond" w:eastAsia="Garamond" w:hAnsi="Garamond" w:cs="Garamond"/>
          <w:color w:val="000007"/>
        </w:rPr>
        <w:t>méthodologiques</w:t>
      </w:r>
      <w:proofErr w:type="spellEnd"/>
      <w:r>
        <w:rPr>
          <w:rFonts w:ascii="Garamond" w:eastAsia="Garamond" w:hAnsi="Garamond" w:cs="Garamond"/>
          <w:color w:val="000007"/>
        </w:rPr>
        <w:t xml:space="preserve">. </w:t>
      </w:r>
    </w:p>
    <w:p w14:paraId="208629F9" w14:textId="77777777" w:rsidR="004D0D79" w:rsidRDefault="000E2ECD">
      <w:pPr>
        <w:shd w:val="clear" w:color="auto" w:fill="FFFFFF"/>
        <w:jc w:val="both"/>
        <w:rPr>
          <w:rFonts w:ascii="Garamond" w:eastAsia="Garamond" w:hAnsi="Garamond" w:cs="Garamond"/>
          <w:color w:val="000007"/>
        </w:rPr>
      </w:pPr>
      <w:sdt>
        <w:sdtPr>
          <w:tag w:val="goog_rdk_73"/>
          <w:id w:val="-1960114107"/>
        </w:sdtPr>
        <w:sdtEndPr/>
        <w:sdtContent>
          <w:r>
            <w:rPr>
              <w:rFonts w:ascii="Cardo" w:eastAsia="Cardo" w:hAnsi="Cardo" w:cs="Cardo"/>
              <w:b/>
              <w:color w:val="000007"/>
            </w:rPr>
            <w:t xml:space="preserve">Ouvrages de </w:t>
          </w:r>
          <w:proofErr w:type="spellStart"/>
          <w:r>
            <w:rPr>
              <w:rFonts w:ascii="Cardo" w:eastAsia="Cardo" w:hAnsi="Cardo" w:cs="Cardo"/>
              <w:b/>
              <w:color w:val="000007"/>
            </w:rPr>
            <w:t>référence</w:t>
          </w:r>
          <w:proofErr w:type="spellEnd"/>
          <w:r>
            <w:rPr>
              <w:rFonts w:ascii="Cardo" w:eastAsia="Cardo" w:hAnsi="Cardo" w:cs="Cardo"/>
              <w:b/>
              <w:color w:val="000007"/>
            </w:rPr>
            <w:t xml:space="preserve"> / </w:t>
          </w:r>
          <w:proofErr w:type="spellStart"/>
          <w:r>
            <w:rPr>
              <w:rFonts w:ascii="Cardo" w:eastAsia="Cardo" w:hAnsi="Cardo" w:cs="Cardo"/>
              <w:b/>
              <w:color w:val="000007"/>
            </w:rPr>
            <w:t>Matériel</w:t>
          </w:r>
          <w:proofErr w:type="spellEnd"/>
          <w:r>
            <w:rPr>
              <w:rFonts w:ascii="Cardo" w:eastAsia="Cardo" w:hAnsi="Cardo" w:cs="Cardo"/>
              <w:b/>
              <w:color w:val="000007"/>
            </w:rPr>
            <w:t xml:space="preserve"> de cours</w:t>
          </w:r>
        </w:sdtContent>
      </w:sdt>
      <w:r>
        <w:rPr>
          <w:rFonts w:ascii="Garamond" w:eastAsia="Garamond" w:hAnsi="Garamond" w:cs="Garamond"/>
          <w:color w:val="000007"/>
        </w:rPr>
        <w:t xml:space="preserve"> : </w:t>
      </w:r>
    </w:p>
    <w:p w14:paraId="5604EB2E" w14:textId="77777777" w:rsidR="004D0D79" w:rsidRDefault="000E2ECD">
      <w:pPr>
        <w:shd w:val="clear" w:color="auto" w:fill="FFFFFF"/>
        <w:jc w:val="both"/>
        <w:rPr>
          <w:rFonts w:ascii="Garamond" w:eastAsia="Garamond" w:hAnsi="Garamond" w:cs="Garamond"/>
          <w:b/>
          <w:color w:val="000007"/>
        </w:rPr>
      </w:pPr>
      <w:sdt>
        <w:sdtPr>
          <w:tag w:val="goog_rdk_74"/>
          <w:id w:val="1091650081"/>
        </w:sdtPr>
        <w:sdtEndPr/>
        <w:sdtContent>
          <w:r>
            <w:rPr>
              <w:rFonts w:ascii="Cardo" w:eastAsia="Cardo" w:hAnsi="Cardo" w:cs="Cardo"/>
              <w:b/>
              <w:color w:val="000007"/>
            </w:rPr>
            <w:t xml:space="preserve">Une anthologie de textes sera </w:t>
          </w:r>
          <w:proofErr w:type="spellStart"/>
          <w:r>
            <w:rPr>
              <w:rFonts w:ascii="Cardo" w:eastAsia="Cardo" w:hAnsi="Cardo" w:cs="Cardo"/>
              <w:b/>
              <w:color w:val="000007"/>
            </w:rPr>
            <w:t>distribuée</w:t>
          </w:r>
          <w:proofErr w:type="spellEnd"/>
          <w:r>
            <w:rPr>
              <w:rFonts w:ascii="Cardo" w:eastAsia="Cardo" w:hAnsi="Cardo" w:cs="Cardo"/>
              <w:b/>
              <w:color w:val="000007"/>
            </w:rPr>
            <w:t xml:space="preserve"> aux </w:t>
          </w:r>
          <w:proofErr w:type="spellStart"/>
          <w:r>
            <w:rPr>
              <w:rFonts w:ascii="Cardo" w:eastAsia="Cardo" w:hAnsi="Cardo" w:cs="Cardo"/>
              <w:b/>
              <w:color w:val="000007"/>
            </w:rPr>
            <w:t>étudiants</w:t>
          </w:r>
          <w:proofErr w:type="spellEnd"/>
          <w:r>
            <w:rPr>
              <w:rFonts w:ascii="Cardo" w:eastAsia="Cardo" w:hAnsi="Cardo" w:cs="Cardo"/>
              <w:b/>
              <w:color w:val="000007"/>
            </w:rPr>
            <w:t xml:space="preserve"> en </w:t>
          </w:r>
          <w:proofErr w:type="spellStart"/>
          <w:r>
            <w:rPr>
              <w:rFonts w:ascii="Cardo" w:eastAsia="Cardo" w:hAnsi="Cardo" w:cs="Cardo"/>
              <w:b/>
              <w:color w:val="000007"/>
            </w:rPr>
            <w:t>débu</w:t>
          </w:r>
          <w:r>
            <w:rPr>
              <w:rFonts w:ascii="Cardo" w:eastAsia="Cardo" w:hAnsi="Cardo" w:cs="Cardo"/>
              <w:b/>
              <w:color w:val="000007"/>
            </w:rPr>
            <w:t>t</w:t>
          </w:r>
          <w:proofErr w:type="spellEnd"/>
          <w:r>
            <w:rPr>
              <w:rFonts w:ascii="Cardo" w:eastAsia="Cardo" w:hAnsi="Cardo" w:cs="Cardo"/>
              <w:b/>
              <w:color w:val="000007"/>
            </w:rPr>
            <w:t xml:space="preserve"> de cours. </w:t>
          </w:r>
        </w:sdtContent>
      </w:sdt>
    </w:p>
    <w:p w14:paraId="15BF269F"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t xml:space="preserve">Beach, Christopher. </w:t>
      </w:r>
      <w:r>
        <w:rPr>
          <w:rFonts w:ascii="Garamond" w:eastAsia="Garamond" w:hAnsi="Garamond" w:cs="Garamond"/>
          <w:i/>
          <w:color w:val="000007"/>
        </w:rPr>
        <w:t xml:space="preserve">The Cambridge Introduction to </w:t>
      </w:r>
      <w:proofErr w:type="spellStart"/>
      <w:r>
        <w:rPr>
          <w:rFonts w:ascii="Garamond" w:eastAsia="Garamond" w:hAnsi="Garamond" w:cs="Garamond"/>
          <w:i/>
          <w:color w:val="000007"/>
        </w:rPr>
        <w:t>Twentieth</w:t>
      </w:r>
      <w:proofErr w:type="spellEnd"/>
      <w:r>
        <w:rPr>
          <w:rFonts w:ascii="Garamond" w:eastAsia="Garamond" w:hAnsi="Garamond" w:cs="Garamond"/>
          <w:i/>
          <w:color w:val="000007"/>
        </w:rPr>
        <w:t xml:space="preserve">-Century American </w:t>
      </w:r>
      <w:proofErr w:type="spellStart"/>
      <w:r>
        <w:rPr>
          <w:rFonts w:ascii="Garamond" w:eastAsia="Garamond" w:hAnsi="Garamond" w:cs="Garamond"/>
          <w:i/>
          <w:color w:val="000007"/>
        </w:rPr>
        <w:t>Poetry</w:t>
      </w:r>
      <w:proofErr w:type="spellEnd"/>
      <w:r>
        <w:rPr>
          <w:rFonts w:ascii="Garamond" w:eastAsia="Garamond" w:hAnsi="Garamond" w:cs="Garamond"/>
          <w:color w:val="000007"/>
        </w:rPr>
        <w:t xml:space="preserve">. Cambridge, </w:t>
      </w:r>
      <w:proofErr w:type="gramStart"/>
      <w:r>
        <w:rPr>
          <w:rFonts w:ascii="Garamond" w:eastAsia="Garamond" w:hAnsi="Garamond" w:cs="Garamond"/>
          <w:color w:val="000007"/>
        </w:rPr>
        <w:t>UK:</w:t>
      </w:r>
      <w:proofErr w:type="gramEnd"/>
      <w:r>
        <w:rPr>
          <w:rFonts w:ascii="Garamond" w:eastAsia="Garamond" w:hAnsi="Garamond" w:cs="Garamond"/>
          <w:color w:val="000007"/>
        </w:rPr>
        <w:t xml:space="preserve"> Cambridge </w:t>
      </w:r>
      <w:proofErr w:type="spellStart"/>
      <w:r>
        <w:rPr>
          <w:rFonts w:ascii="Garamond" w:eastAsia="Garamond" w:hAnsi="Garamond" w:cs="Garamond"/>
          <w:color w:val="000007"/>
        </w:rPr>
        <w:t>University</w:t>
      </w:r>
      <w:proofErr w:type="spellEnd"/>
      <w:r>
        <w:rPr>
          <w:rFonts w:ascii="Garamond" w:eastAsia="Garamond" w:hAnsi="Garamond" w:cs="Garamond"/>
          <w:color w:val="000007"/>
        </w:rPr>
        <w:t xml:space="preserve"> </w:t>
      </w:r>
      <w:proofErr w:type="spellStart"/>
      <w:r>
        <w:rPr>
          <w:rFonts w:ascii="Garamond" w:eastAsia="Garamond" w:hAnsi="Garamond" w:cs="Garamond"/>
          <w:color w:val="000007"/>
        </w:rPr>
        <w:t>Press</w:t>
      </w:r>
      <w:proofErr w:type="spellEnd"/>
      <w:r>
        <w:rPr>
          <w:rFonts w:ascii="Garamond" w:eastAsia="Garamond" w:hAnsi="Garamond" w:cs="Garamond"/>
          <w:color w:val="000007"/>
        </w:rPr>
        <w:t>, 2003.</w:t>
      </w:r>
    </w:p>
    <w:p w14:paraId="61394C3F" w14:textId="77777777" w:rsidR="004D0D79" w:rsidRDefault="000E2ECD">
      <w:pPr>
        <w:shd w:val="clear" w:color="auto" w:fill="FFFFFF"/>
        <w:jc w:val="both"/>
        <w:rPr>
          <w:rFonts w:ascii="Garamond" w:eastAsia="Garamond" w:hAnsi="Garamond" w:cs="Garamond"/>
          <w:color w:val="000007"/>
        </w:rPr>
      </w:pPr>
      <w:proofErr w:type="spellStart"/>
      <w:r>
        <w:rPr>
          <w:rFonts w:ascii="Garamond" w:eastAsia="Garamond" w:hAnsi="Garamond" w:cs="Garamond"/>
          <w:color w:val="000007"/>
        </w:rPr>
        <w:t>Cabau</w:t>
      </w:r>
      <w:proofErr w:type="spellEnd"/>
      <w:r>
        <w:rPr>
          <w:rFonts w:ascii="Garamond" w:eastAsia="Garamond" w:hAnsi="Garamond" w:cs="Garamond"/>
          <w:color w:val="000007"/>
        </w:rPr>
        <w:t xml:space="preserve">, Jacques. </w:t>
      </w:r>
      <w:r>
        <w:rPr>
          <w:rFonts w:ascii="Garamond" w:eastAsia="Garamond" w:hAnsi="Garamond" w:cs="Garamond"/>
          <w:i/>
          <w:color w:val="000007"/>
        </w:rPr>
        <w:t>La Prairie perdue</w:t>
      </w:r>
      <w:r>
        <w:rPr>
          <w:rFonts w:ascii="Garamond" w:eastAsia="Garamond" w:hAnsi="Garamond" w:cs="Garamond"/>
          <w:color w:val="000007"/>
        </w:rPr>
        <w:t>. Paris : Seuil, 1966.</w:t>
      </w:r>
    </w:p>
    <w:p w14:paraId="6E2EE659" w14:textId="77777777" w:rsidR="004D0D79" w:rsidRDefault="000E2ECD">
      <w:pPr>
        <w:shd w:val="clear" w:color="auto" w:fill="FFFFFF"/>
        <w:jc w:val="both"/>
        <w:rPr>
          <w:rFonts w:ascii="Garamond" w:eastAsia="Garamond" w:hAnsi="Garamond" w:cs="Garamond"/>
          <w:color w:val="000007"/>
        </w:rPr>
      </w:pPr>
      <w:sdt>
        <w:sdtPr>
          <w:tag w:val="goog_rdk_75"/>
          <w:id w:val="1773759930"/>
        </w:sdtPr>
        <w:sdtEndPr/>
        <w:sdtContent>
          <w:proofErr w:type="spellStart"/>
          <w:r>
            <w:rPr>
              <w:rFonts w:ascii="Cardo" w:eastAsia="Cardo" w:hAnsi="Cardo" w:cs="Cardo"/>
              <w:color w:val="000007"/>
            </w:rPr>
            <w:t>Chénetier</w:t>
          </w:r>
          <w:proofErr w:type="spellEnd"/>
          <w:r>
            <w:rPr>
              <w:rFonts w:ascii="Cardo" w:eastAsia="Cardo" w:hAnsi="Cardo" w:cs="Cardo"/>
              <w:color w:val="000007"/>
            </w:rPr>
            <w:t xml:space="preserve">, Marc. </w:t>
          </w:r>
        </w:sdtContent>
      </w:sdt>
      <w:sdt>
        <w:sdtPr>
          <w:tag w:val="goog_rdk_76"/>
          <w:id w:val="-631729129"/>
        </w:sdtPr>
        <w:sdtEndPr/>
        <w:sdtContent>
          <w:proofErr w:type="spellStart"/>
          <w:r>
            <w:rPr>
              <w:rFonts w:ascii="Cardo" w:eastAsia="Cardo" w:hAnsi="Cardo" w:cs="Cardo"/>
              <w:i/>
              <w:color w:val="000007"/>
            </w:rPr>
            <w:t>Au-dela</w:t>
          </w:r>
          <w:proofErr w:type="spellEnd"/>
          <w:r>
            <w:rPr>
              <w:rFonts w:ascii="Cardo" w:eastAsia="Cardo" w:hAnsi="Cardo" w:cs="Cardo"/>
              <w:i/>
              <w:color w:val="000007"/>
            </w:rPr>
            <w:t xml:space="preserve">̀ du </w:t>
          </w:r>
          <w:proofErr w:type="spellStart"/>
          <w:r>
            <w:rPr>
              <w:rFonts w:ascii="Cardo" w:eastAsia="Cardo" w:hAnsi="Cardo" w:cs="Cardo"/>
              <w:i/>
              <w:color w:val="000007"/>
            </w:rPr>
            <w:t>Soupc</w:t>
          </w:r>
        </w:sdtContent>
      </w:sdt>
      <w:r>
        <w:rPr>
          <w:i/>
          <w:color w:val="000007"/>
        </w:rPr>
        <w:t>̧</w:t>
      </w:r>
      <w:sdt>
        <w:sdtPr>
          <w:tag w:val="goog_rdk_77"/>
          <w:id w:val="1700753026"/>
        </w:sdtPr>
        <w:sdtEndPr/>
        <w:sdtContent>
          <w:r>
            <w:rPr>
              <w:rFonts w:ascii="Cardo" w:eastAsia="Cardo" w:hAnsi="Cardo" w:cs="Cardo"/>
              <w:i/>
              <w:color w:val="000007"/>
            </w:rPr>
            <w:t>on</w:t>
          </w:r>
          <w:proofErr w:type="spellEnd"/>
          <w:r>
            <w:rPr>
              <w:rFonts w:ascii="Cardo" w:eastAsia="Cardo" w:hAnsi="Cardo" w:cs="Cardo"/>
              <w:i/>
              <w:color w:val="000007"/>
            </w:rPr>
            <w:t xml:space="preserve"> : La nouvelle fiction </w:t>
          </w:r>
          <w:proofErr w:type="spellStart"/>
          <w:r>
            <w:rPr>
              <w:rFonts w:ascii="Cardo" w:eastAsia="Cardo" w:hAnsi="Cardo" w:cs="Cardo"/>
              <w:i/>
              <w:color w:val="000007"/>
            </w:rPr>
            <w:t>américaine</w:t>
          </w:r>
          <w:proofErr w:type="spellEnd"/>
          <w:r>
            <w:rPr>
              <w:rFonts w:ascii="Cardo" w:eastAsia="Cardo" w:hAnsi="Cardo" w:cs="Cardo"/>
              <w:i/>
              <w:color w:val="000007"/>
            </w:rPr>
            <w:t xml:space="preserve"> de 1960 à nos jours. </w:t>
          </w:r>
        </w:sdtContent>
      </w:sdt>
      <w:r>
        <w:rPr>
          <w:rFonts w:ascii="Garamond" w:eastAsia="Garamond" w:hAnsi="Garamond" w:cs="Garamond"/>
          <w:color w:val="000007"/>
        </w:rPr>
        <w:t xml:space="preserve">Paris : Seuil, 1989. </w:t>
      </w:r>
    </w:p>
    <w:p w14:paraId="1847DFE4" w14:textId="77777777" w:rsidR="004D0D79" w:rsidRDefault="000E2ECD">
      <w:pPr>
        <w:shd w:val="clear" w:color="auto" w:fill="FFFFFF"/>
        <w:jc w:val="both"/>
        <w:rPr>
          <w:rFonts w:ascii="Garamond" w:eastAsia="Garamond" w:hAnsi="Garamond" w:cs="Garamond"/>
          <w:color w:val="000007"/>
        </w:rPr>
      </w:pPr>
      <w:proofErr w:type="spellStart"/>
      <w:r>
        <w:rPr>
          <w:rFonts w:ascii="Garamond" w:eastAsia="Garamond" w:hAnsi="Garamond" w:cs="Garamond"/>
          <w:color w:val="000007"/>
        </w:rPr>
        <w:t>Krasner</w:t>
      </w:r>
      <w:proofErr w:type="spellEnd"/>
      <w:r>
        <w:rPr>
          <w:rFonts w:ascii="Garamond" w:eastAsia="Garamond" w:hAnsi="Garamond" w:cs="Garamond"/>
          <w:color w:val="000007"/>
        </w:rPr>
        <w:t xml:space="preserve">, David. </w:t>
      </w:r>
      <w:r>
        <w:rPr>
          <w:rFonts w:ascii="Garamond" w:eastAsia="Garamond" w:hAnsi="Garamond" w:cs="Garamond"/>
          <w:i/>
          <w:color w:val="000007"/>
        </w:rPr>
        <w:t xml:space="preserve">A </w:t>
      </w:r>
      <w:proofErr w:type="spellStart"/>
      <w:r>
        <w:rPr>
          <w:rFonts w:ascii="Garamond" w:eastAsia="Garamond" w:hAnsi="Garamond" w:cs="Garamond"/>
          <w:i/>
          <w:color w:val="000007"/>
        </w:rPr>
        <w:t>Companion</w:t>
      </w:r>
      <w:proofErr w:type="spellEnd"/>
      <w:r>
        <w:rPr>
          <w:rFonts w:ascii="Garamond" w:eastAsia="Garamond" w:hAnsi="Garamond" w:cs="Garamond"/>
          <w:i/>
          <w:color w:val="000007"/>
        </w:rPr>
        <w:t xml:space="preserve"> to </w:t>
      </w:r>
      <w:proofErr w:type="spellStart"/>
      <w:r>
        <w:rPr>
          <w:rFonts w:ascii="Garamond" w:eastAsia="Garamond" w:hAnsi="Garamond" w:cs="Garamond"/>
          <w:i/>
          <w:color w:val="000007"/>
        </w:rPr>
        <w:t>Twentieth</w:t>
      </w:r>
      <w:proofErr w:type="spellEnd"/>
      <w:r>
        <w:rPr>
          <w:rFonts w:ascii="Garamond" w:eastAsia="Garamond" w:hAnsi="Garamond" w:cs="Garamond"/>
          <w:i/>
          <w:color w:val="000007"/>
        </w:rPr>
        <w:t>-Century American Drama</w:t>
      </w:r>
      <w:r>
        <w:rPr>
          <w:rFonts w:ascii="Garamond" w:eastAsia="Garamond" w:hAnsi="Garamond" w:cs="Garamond"/>
          <w:color w:val="000007"/>
        </w:rPr>
        <w:t xml:space="preserve">. Malden, </w:t>
      </w:r>
      <w:proofErr w:type="gramStart"/>
      <w:r>
        <w:rPr>
          <w:rFonts w:ascii="Garamond" w:eastAsia="Garamond" w:hAnsi="Garamond" w:cs="Garamond"/>
          <w:color w:val="000007"/>
        </w:rPr>
        <w:t>MA:</w:t>
      </w:r>
      <w:proofErr w:type="gramEnd"/>
      <w:r>
        <w:rPr>
          <w:rFonts w:ascii="Garamond" w:eastAsia="Garamond" w:hAnsi="Garamond" w:cs="Garamond"/>
          <w:color w:val="000007"/>
        </w:rPr>
        <w:t xml:space="preserve"> Blackwell Pub, 2005.</w:t>
      </w:r>
    </w:p>
    <w:p w14:paraId="1864F58A"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t xml:space="preserve">Leach, Robert. </w:t>
      </w:r>
      <w:proofErr w:type="spellStart"/>
      <w:r>
        <w:rPr>
          <w:rFonts w:ascii="Garamond" w:eastAsia="Garamond" w:hAnsi="Garamond" w:cs="Garamond"/>
          <w:i/>
          <w:color w:val="000007"/>
        </w:rPr>
        <w:t>Theatre</w:t>
      </w:r>
      <w:proofErr w:type="spellEnd"/>
      <w:r>
        <w:rPr>
          <w:rFonts w:ascii="Garamond" w:eastAsia="Garamond" w:hAnsi="Garamond" w:cs="Garamond"/>
          <w:i/>
          <w:color w:val="000007"/>
        </w:rPr>
        <w:t xml:space="preserve"> </w:t>
      </w:r>
      <w:proofErr w:type="spellStart"/>
      <w:proofErr w:type="gramStart"/>
      <w:r>
        <w:rPr>
          <w:rFonts w:ascii="Garamond" w:eastAsia="Garamond" w:hAnsi="Garamond" w:cs="Garamond"/>
          <w:i/>
          <w:color w:val="000007"/>
        </w:rPr>
        <w:t>Studies</w:t>
      </w:r>
      <w:proofErr w:type="spellEnd"/>
      <w:r>
        <w:rPr>
          <w:rFonts w:ascii="Garamond" w:eastAsia="Garamond" w:hAnsi="Garamond" w:cs="Garamond"/>
          <w:i/>
          <w:color w:val="000007"/>
        </w:rPr>
        <w:t>:</w:t>
      </w:r>
      <w:proofErr w:type="gramEnd"/>
      <w:r>
        <w:rPr>
          <w:rFonts w:ascii="Garamond" w:eastAsia="Garamond" w:hAnsi="Garamond" w:cs="Garamond"/>
          <w:i/>
          <w:color w:val="000007"/>
        </w:rPr>
        <w:t xml:space="preserve"> The Basics</w:t>
      </w:r>
      <w:r>
        <w:rPr>
          <w:rFonts w:ascii="Garamond" w:eastAsia="Garamond" w:hAnsi="Garamond" w:cs="Garamond"/>
          <w:color w:val="000007"/>
        </w:rPr>
        <w:t xml:space="preserve">. </w:t>
      </w:r>
      <w:proofErr w:type="gramStart"/>
      <w:r>
        <w:rPr>
          <w:rFonts w:ascii="Garamond" w:eastAsia="Garamond" w:hAnsi="Garamond" w:cs="Garamond"/>
          <w:color w:val="000007"/>
        </w:rPr>
        <w:t>London:</w:t>
      </w:r>
      <w:proofErr w:type="gramEnd"/>
      <w:r>
        <w:rPr>
          <w:rFonts w:ascii="Garamond" w:eastAsia="Garamond" w:hAnsi="Garamond" w:cs="Garamond"/>
          <w:color w:val="000007"/>
        </w:rPr>
        <w:t xml:space="preserve"> Routledge, 2008.</w:t>
      </w:r>
    </w:p>
    <w:p w14:paraId="742C5C16" w14:textId="77777777" w:rsidR="004D0D79" w:rsidRDefault="000E2ECD">
      <w:pPr>
        <w:shd w:val="clear" w:color="auto" w:fill="FFFFFF"/>
        <w:jc w:val="both"/>
        <w:rPr>
          <w:rFonts w:ascii="Garamond" w:eastAsia="Garamond" w:hAnsi="Garamond" w:cs="Garamond"/>
          <w:color w:val="000007"/>
        </w:rPr>
      </w:pPr>
      <w:sdt>
        <w:sdtPr>
          <w:tag w:val="goog_rdk_78"/>
          <w:id w:val="-1492268477"/>
        </w:sdtPr>
        <w:sdtEndPr/>
        <w:sdtContent>
          <w:proofErr w:type="spellStart"/>
          <w:r>
            <w:rPr>
              <w:rFonts w:ascii="Cardo" w:eastAsia="Cardo" w:hAnsi="Cardo" w:cs="Cardo"/>
              <w:color w:val="000007"/>
            </w:rPr>
            <w:t>Pétil</w:t>
          </w:r>
          <w:r>
            <w:rPr>
              <w:rFonts w:ascii="Cardo" w:eastAsia="Cardo" w:hAnsi="Cardo" w:cs="Cardo"/>
              <w:color w:val="000007"/>
            </w:rPr>
            <w:t>lon</w:t>
          </w:r>
          <w:proofErr w:type="spellEnd"/>
          <w:r>
            <w:rPr>
              <w:rFonts w:ascii="Cardo" w:eastAsia="Cardo" w:hAnsi="Cardo" w:cs="Cardo"/>
              <w:color w:val="000007"/>
            </w:rPr>
            <w:t xml:space="preserve">, Pierre-Yves. </w:t>
          </w:r>
        </w:sdtContent>
      </w:sdt>
      <w:r>
        <w:rPr>
          <w:rFonts w:ascii="Garamond" w:eastAsia="Garamond" w:hAnsi="Garamond" w:cs="Garamond"/>
          <w:i/>
          <w:color w:val="000007"/>
        </w:rPr>
        <w:t xml:space="preserve">La Grand-route. </w:t>
      </w:r>
      <w:r>
        <w:rPr>
          <w:rFonts w:ascii="Garamond" w:eastAsia="Garamond" w:hAnsi="Garamond" w:cs="Garamond"/>
          <w:color w:val="000007"/>
        </w:rPr>
        <w:t xml:space="preserve">Paris : Seuil, 1979. </w:t>
      </w:r>
    </w:p>
    <w:p w14:paraId="64D5B798"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t xml:space="preserve">----. </w:t>
      </w:r>
      <w:sdt>
        <w:sdtPr>
          <w:tag w:val="goog_rdk_79"/>
          <w:id w:val="-829907236"/>
        </w:sdtPr>
        <w:sdtEndPr/>
        <w:sdtContent>
          <w:r>
            <w:rPr>
              <w:rFonts w:ascii="Cardo" w:eastAsia="Cardo" w:hAnsi="Cardo" w:cs="Cardo"/>
              <w:i/>
              <w:color w:val="000007"/>
            </w:rPr>
            <w:t xml:space="preserve">Histoire de la </w:t>
          </w:r>
          <w:proofErr w:type="spellStart"/>
          <w:r>
            <w:rPr>
              <w:rFonts w:ascii="Cardo" w:eastAsia="Cardo" w:hAnsi="Cardo" w:cs="Cardo"/>
              <w:i/>
              <w:color w:val="000007"/>
            </w:rPr>
            <w:t>Littérature</w:t>
          </w:r>
          <w:proofErr w:type="spellEnd"/>
          <w:r>
            <w:rPr>
              <w:rFonts w:ascii="Cardo" w:eastAsia="Cardo" w:hAnsi="Cardo" w:cs="Cardo"/>
              <w:i/>
              <w:color w:val="000007"/>
            </w:rPr>
            <w:t xml:space="preserve"> </w:t>
          </w:r>
          <w:proofErr w:type="spellStart"/>
          <w:r>
            <w:rPr>
              <w:rFonts w:ascii="Cardo" w:eastAsia="Cardo" w:hAnsi="Cardo" w:cs="Cardo"/>
              <w:i/>
              <w:color w:val="000007"/>
            </w:rPr>
            <w:t>américaine</w:t>
          </w:r>
          <w:proofErr w:type="spellEnd"/>
        </w:sdtContent>
      </w:sdt>
      <w:r>
        <w:rPr>
          <w:rFonts w:ascii="Garamond" w:eastAsia="Garamond" w:hAnsi="Garamond" w:cs="Garamond"/>
          <w:color w:val="000007"/>
        </w:rPr>
        <w:t>. Paris : Fayard, 2003 (1993).</w:t>
      </w:r>
    </w:p>
    <w:p w14:paraId="75F128F1"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lastRenderedPageBreak/>
        <w:t xml:space="preserve">Roubine, Jean J. </w:t>
      </w:r>
      <w:sdt>
        <w:sdtPr>
          <w:tag w:val="goog_rdk_80"/>
          <w:id w:val="-404121133"/>
        </w:sdtPr>
        <w:sdtEndPr/>
        <w:sdtContent>
          <w:r>
            <w:rPr>
              <w:rFonts w:ascii="Cardo" w:eastAsia="Cardo" w:hAnsi="Cardo" w:cs="Cardo"/>
              <w:i/>
              <w:color w:val="000007"/>
            </w:rPr>
            <w:t xml:space="preserve">Introduction Aux Grandes </w:t>
          </w:r>
          <w:proofErr w:type="spellStart"/>
          <w:r>
            <w:rPr>
              <w:rFonts w:ascii="Cardo" w:eastAsia="Cardo" w:hAnsi="Cardo" w:cs="Cardo"/>
              <w:i/>
              <w:color w:val="000007"/>
            </w:rPr>
            <w:t>Théories</w:t>
          </w:r>
          <w:proofErr w:type="spellEnd"/>
          <w:r>
            <w:rPr>
              <w:rFonts w:ascii="Cardo" w:eastAsia="Cardo" w:hAnsi="Cardo" w:cs="Cardo"/>
              <w:i/>
              <w:color w:val="000007"/>
            </w:rPr>
            <w:t xml:space="preserve"> Du </w:t>
          </w:r>
          <w:proofErr w:type="spellStart"/>
          <w:r>
            <w:rPr>
              <w:rFonts w:ascii="Cardo" w:eastAsia="Cardo" w:hAnsi="Cardo" w:cs="Cardo"/>
              <w:i/>
              <w:color w:val="000007"/>
            </w:rPr>
            <w:t>Théa</w:t>
          </w:r>
        </w:sdtContent>
      </w:sdt>
      <w:r>
        <w:rPr>
          <w:i/>
          <w:color w:val="000007"/>
        </w:rPr>
        <w:t>̂</w:t>
      </w:r>
      <w:r>
        <w:rPr>
          <w:rFonts w:ascii="Garamond" w:eastAsia="Garamond" w:hAnsi="Garamond" w:cs="Garamond"/>
          <w:i/>
          <w:color w:val="000007"/>
        </w:rPr>
        <w:t>tre</w:t>
      </w:r>
      <w:proofErr w:type="spellEnd"/>
      <w:r>
        <w:rPr>
          <w:rFonts w:ascii="Garamond" w:eastAsia="Garamond" w:hAnsi="Garamond" w:cs="Garamond"/>
          <w:color w:val="000007"/>
        </w:rPr>
        <w:t xml:space="preserve">. </w:t>
      </w:r>
      <w:proofErr w:type="gramStart"/>
      <w:r>
        <w:rPr>
          <w:rFonts w:ascii="Garamond" w:eastAsia="Garamond" w:hAnsi="Garamond" w:cs="Garamond"/>
          <w:color w:val="000007"/>
        </w:rPr>
        <w:t>Paris:</w:t>
      </w:r>
      <w:proofErr w:type="gramEnd"/>
      <w:r>
        <w:rPr>
          <w:rFonts w:ascii="Garamond" w:eastAsia="Garamond" w:hAnsi="Garamond" w:cs="Garamond"/>
          <w:color w:val="000007"/>
        </w:rPr>
        <w:t xml:space="preserve"> Bordas, 1990.</w:t>
      </w:r>
    </w:p>
    <w:p w14:paraId="3FBCA6E1" w14:textId="77777777" w:rsidR="004D0D79" w:rsidRDefault="000E2ECD">
      <w:pPr>
        <w:shd w:val="clear" w:color="auto" w:fill="FFFFFF"/>
        <w:jc w:val="both"/>
        <w:rPr>
          <w:rFonts w:ascii="Garamond" w:eastAsia="Garamond" w:hAnsi="Garamond" w:cs="Garamond"/>
          <w:color w:val="000007"/>
        </w:rPr>
      </w:pPr>
      <w:proofErr w:type="spellStart"/>
      <w:r>
        <w:rPr>
          <w:rFonts w:ascii="Garamond" w:eastAsia="Garamond" w:hAnsi="Garamond" w:cs="Garamond"/>
          <w:color w:val="000007"/>
        </w:rPr>
        <w:t>Ryngaert</w:t>
      </w:r>
      <w:proofErr w:type="spellEnd"/>
      <w:r>
        <w:rPr>
          <w:rFonts w:ascii="Garamond" w:eastAsia="Garamond" w:hAnsi="Garamond" w:cs="Garamond"/>
          <w:color w:val="000007"/>
        </w:rPr>
        <w:t xml:space="preserve">, Jean-Pierre. </w:t>
      </w:r>
      <w:sdt>
        <w:sdtPr>
          <w:tag w:val="goog_rdk_81"/>
          <w:id w:val="-1500123420"/>
        </w:sdtPr>
        <w:sdtEndPr/>
        <w:sdtContent>
          <w:r>
            <w:rPr>
              <w:rFonts w:ascii="Cardo" w:eastAsia="Cardo" w:hAnsi="Cardo" w:cs="Cardo"/>
              <w:i/>
              <w:color w:val="000007"/>
            </w:rPr>
            <w:t>Introduc</w:t>
          </w:r>
          <w:r>
            <w:rPr>
              <w:rFonts w:ascii="Cardo" w:eastAsia="Cardo" w:hAnsi="Cardo" w:cs="Cardo"/>
              <w:i/>
              <w:color w:val="000007"/>
            </w:rPr>
            <w:t xml:space="preserve">tion À L'analyse Du </w:t>
          </w:r>
          <w:proofErr w:type="spellStart"/>
          <w:r>
            <w:rPr>
              <w:rFonts w:ascii="Cardo" w:eastAsia="Cardo" w:hAnsi="Cardo" w:cs="Cardo"/>
              <w:i/>
              <w:color w:val="000007"/>
            </w:rPr>
            <w:t>Théa</w:t>
          </w:r>
        </w:sdtContent>
      </w:sdt>
      <w:r>
        <w:rPr>
          <w:i/>
          <w:color w:val="000007"/>
        </w:rPr>
        <w:t>̂</w:t>
      </w:r>
      <w:r>
        <w:rPr>
          <w:rFonts w:ascii="Garamond" w:eastAsia="Garamond" w:hAnsi="Garamond" w:cs="Garamond"/>
          <w:i/>
          <w:color w:val="000007"/>
        </w:rPr>
        <w:t>tre</w:t>
      </w:r>
      <w:proofErr w:type="spellEnd"/>
      <w:r>
        <w:rPr>
          <w:rFonts w:ascii="Garamond" w:eastAsia="Garamond" w:hAnsi="Garamond" w:cs="Garamond"/>
          <w:color w:val="000007"/>
        </w:rPr>
        <w:t xml:space="preserve">. </w:t>
      </w:r>
      <w:proofErr w:type="gramStart"/>
      <w:r>
        <w:rPr>
          <w:rFonts w:ascii="Garamond" w:eastAsia="Garamond" w:hAnsi="Garamond" w:cs="Garamond"/>
          <w:color w:val="000007"/>
        </w:rPr>
        <w:t>Paris:</w:t>
      </w:r>
      <w:proofErr w:type="gramEnd"/>
      <w:r>
        <w:rPr>
          <w:rFonts w:ascii="Garamond" w:eastAsia="Garamond" w:hAnsi="Garamond" w:cs="Garamond"/>
          <w:color w:val="000007"/>
        </w:rPr>
        <w:t xml:space="preserve"> Bordas, 1991.</w:t>
      </w:r>
    </w:p>
    <w:p w14:paraId="435ACCD8"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t xml:space="preserve">Tanner, Tony. </w:t>
      </w:r>
      <w:r>
        <w:rPr>
          <w:rFonts w:ascii="Garamond" w:eastAsia="Garamond" w:hAnsi="Garamond" w:cs="Garamond"/>
          <w:i/>
          <w:color w:val="000007"/>
        </w:rPr>
        <w:t xml:space="preserve">The </w:t>
      </w:r>
      <w:proofErr w:type="spellStart"/>
      <w:r>
        <w:rPr>
          <w:rFonts w:ascii="Garamond" w:eastAsia="Garamond" w:hAnsi="Garamond" w:cs="Garamond"/>
          <w:i/>
          <w:color w:val="000007"/>
        </w:rPr>
        <w:t>Reign</w:t>
      </w:r>
      <w:proofErr w:type="spellEnd"/>
      <w:r>
        <w:rPr>
          <w:rFonts w:ascii="Garamond" w:eastAsia="Garamond" w:hAnsi="Garamond" w:cs="Garamond"/>
          <w:i/>
          <w:color w:val="000007"/>
        </w:rPr>
        <w:t xml:space="preserve"> of Wonder</w:t>
      </w:r>
      <w:r>
        <w:rPr>
          <w:rFonts w:ascii="Garamond" w:eastAsia="Garamond" w:hAnsi="Garamond" w:cs="Garamond"/>
          <w:color w:val="000007"/>
        </w:rPr>
        <w:t xml:space="preserve">. Cambridge </w:t>
      </w:r>
      <w:proofErr w:type="spellStart"/>
      <w:r>
        <w:rPr>
          <w:rFonts w:ascii="Garamond" w:eastAsia="Garamond" w:hAnsi="Garamond" w:cs="Garamond"/>
          <w:color w:val="000007"/>
        </w:rPr>
        <w:t>University</w:t>
      </w:r>
      <w:proofErr w:type="spellEnd"/>
      <w:r>
        <w:rPr>
          <w:rFonts w:ascii="Garamond" w:eastAsia="Garamond" w:hAnsi="Garamond" w:cs="Garamond"/>
          <w:color w:val="000007"/>
        </w:rPr>
        <w:t xml:space="preserve"> </w:t>
      </w:r>
      <w:proofErr w:type="spellStart"/>
      <w:r>
        <w:rPr>
          <w:rFonts w:ascii="Garamond" w:eastAsia="Garamond" w:hAnsi="Garamond" w:cs="Garamond"/>
          <w:color w:val="000007"/>
        </w:rPr>
        <w:t>Press</w:t>
      </w:r>
      <w:proofErr w:type="spellEnd"/>
      <w:r>
        <w:rPr>
          <w:rFonts w:ascii="Garamond" w:eastAsia="Garamond" w:hAnsi="Garamond" w:cs="Garamond"/>
          <w:color w:val="000007"/>
        </w:rPr>
        <w:t>, 1965.</w:t>
      </w:r>
    </w:p>
    <w:p w14:paraId="0D7162C6"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t xml:space="preserve">Vaillant, Alain. </w:t>
      </w:r>
      <w:sdt>
        <w:sdtPr>
          <w:tag w:val="goog_rdk_82"/>
          <w:id w:val="1338238816"/>
        </w:sdtPr>
        <w:sdtEndPr/>
        <w:sdtContent>
          <w:r>
            <w:rPr>
              <w:rFonts w:ascii="Cardo" w:eastAsia="Cardo" w:hAnsi="Cardo" w:cs="Cardo"/>
              <w:i/>
              <w:color w:val="000007"/>
            </w:rPr>
            <w:t xml:space="preserve">La </w:t>
          </w:r>
          <w:proofErr w:type="spellStart"/>
          <w:proofErr w:type="gramStart"/>
          <w:r>
            <w:rPr>
              <w:rFonts w:ascii="Cardo" w:eastAsia="Cardo" w:hAnsi="Cardo" w:cs="Cardo"/>
              <w:i/>
              <w:color w:val="000007"/>
            </w:rPr>
            <w:t>Poésie</w:t>
          </w:r>
          <w:proofErr w:type="spellEnd"/>
          <w:r>
            <w:rPr>
              <w:rFonts w:ascii="Cardo" w:eastAsia="Cardo" w:hAnsi="Cardo" w:cs="Cardo"/>
              <w:i/>
              <w:color w:val="000007"/>
            </w:rPr>
            <w:t>:</w:t>
          </w:r>
          <w:proofErr w:type="gramEnd"/>
          <w:r>
            <w:rPr>
              <w:rFonts w:ascii="Cardo" w:eastAsia="Cardo" w:hAnsi="Cardo" w:cs="Cardo"/>
              <w:i/>
              <w:color w:val="000007"/>
            </w:rPr>
            <w:t xml:space="preserve"> Introduction À L'analyse Des Textes </w:t>
          </w:r>
          <w:proofErr w:type="spellStart"/>
          <w:r>
            <w:rPr>
              <w:rFonts w:ascii="Cardo" w:eastAsia="Cardo" w:hAnsi="Cardo" w:cs="Cardo"/>
              <w:i/>
              <w:color w:val="000007"/>
            </w:rPr>
            <w:t>Poétiques</w:t>
          </w:r>
          <w:proofErr w:type="spellEnd"/>
        </w:sdtContent>
      </w:sdt>
      <w:r>
        <w:rPr>
          <w:rFonts w:ascii="Garamond" w:eastAsia="Garamond" w:hAnsi="Garamond" w:cs="Garamond"/>
          <w:color w:val="000007"/>
        </w:rPr>
        <w:t xml:space="preserve">. </w:t>
      </w:r>
      <w:proofErr w:type="gramStart"/>
      <w:r>
        <w:rPr>
          <w:rFonts w:ascii="Garamond" w:eastAsia="Garamond" w:hAnsi="Garamond" w:cs="Garamond"/>
          <w:color w:val="000007"/>
        </w:rPr>
        <w:t>Paris:</w:t>
      </w:r>
      <w:proofErr w:type="gramEnd"/>
      <w:r>
        <w:rPr>
          <w:rFonts w:ascii="Garamond" w:eastAsia="Garamond" w:hAnsi="Garamond" w:cs="Garamond"/>
          <w:color w:val="000007"/>
        </w:rPr>
        <w:t xml:space="preserve"> A. Colin, 2008.</w:t>
      </w:r>
    </w:p>
    <w:p w14:paraId="51E6F369"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color w:val="000007"/>
        </w:rPr>
        <w:t xml:space="preserve"> </w:t>
      </w:r>
    </w:p>
    <w:p w14:paraId="2414E6CD" w14:textId="77777777" w:rsidR="004D0D79" w:rsidRDefault="000E2ECD">
      <w:pPr>
        <w:shd w:val="clear" w:color="auto" w:fill="FFFFFF"/>
        <w:jc w:val="both"/>
        <w:rPr>
          <w:rFonts w:ascii="Garamond" w:eastAsia="Garamond" w:hAnsi="Garamond" w:cs="Garamond"/>
          <w:b/>
          <w:color w:val="000007"/>
        </w:rPr>
      </w:pPr>
      <w:r>
        <w:rPr>
          <w:rFonts w:ascii="Garamond" w:eastAsia="Garamond" w:hAnsi="Garamond" w:cs="Garamond"/>
          <w:b/>
          <w:color w:val="000007"/>
        </w:rPr>
        <w:t xml:space="preserve">MODULE 2 : Poésie </w:t>
      </w:r>
    </w:p>
    <w:p w14:paraId="50E71047"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Coordina</w:t>
      </w:r>
      <w:r>
        <w:rPr>
          <w:rFonts w:ascii="Garamond" w:eastAsia="Garamond" w:hAnsi="Garamond" w:cs="Garamond"/>
          <w:b/>
          <w:color w:val="000007"/>
        </w:rPr>
        <w:t>tion</w:t>
      </w:r>
      <w:r>
        <w:rPr>
          <w:rFonts w:ascii="Garamond" w:eastAsia="Garamond" w:hAnsi="Garamond" w:cs="Garamond"/>
          <w:color w:val="000007"/>
        </w:rPr>
        <w:t xml:space="preserve"> : Isabelle Keller-Privat </w:t>
      </w:r>
    </w:p>
    <w:p w14:paraId="4B684A69" w14:textId="77777777" w:rsidR="004D0D79" w:rsidRDefault="000E2ECD">
      <w:pPr>
        <w:shd w:val="clear" w:color="auto" w:fill="FFFFFF"/>
        <w:jc w:val="both"/>
        <w:rPr>
          <w:rFonts w:ascii="Garamond" w:eastAsia="Garamond" w:hAnsi="Garamond" w:cs="Garamond"/>
          <w:color w:val="000007"/>
        </w:rPr>
      </w:pPr>
      <w:r>
        <w:rPr>
          <w:rFonts w:ascii="Garamond" w:eastAsia="Garamond" w:hAnsi="Garamond" w:cs="Garamond"/>
          <w:b/>
          <w:color w:val="000007"/>
        </w:rPr>
        <w:t xml:space="preserve">Contenu : </w:t>
      </w:r>
      <w:sdt>
        <w:sdtPr>
          <w:tag w:val="goog_rdk_83"/>
          <w:id w:val="-584309298"/>
        </w:sdtPr>
        <w:sdtEndPr/>
        <w:sdtContent>
          <w:r>
            <w:rPr>
              <w:rFonts w:ascii="Cardo" w:eastAsia="Cardo" w:hAnsi="Cardo" w:cs="Cardo"/>
              <w:color w:val="000007"/>
            </w:rPr>
            <w:t xml:space="preserve"> : Le premier volet consistera </w:t>
          </w:r>
          <w:proofErr w:type="spellStart"/>
          <w:r>
            <w:rPr>
              <w:rFonts w:ascii="Cardo" w:eastAsia="Cardo" w:hAnsi="Cardo" w:cs="Cardo"/>
              <w:color w:val="000007"/>
            </w:rPr>
            <w:t>a</w:t>
          </w:r>
          <w:proofErr w:type="spellEnd"/>
          <w:r>
            <w:rPr>
              <w:rFonts w:ascii="Cardo" w:eastAsia="Cardo" w:hAnsi="Cardo" w:cs="Cardo"/>
              <w:color w:val="000007"/>
            </w:rPr>
            <w:t>̀ donner aux étudiants les outils méthodologiques nécessaires pour aborder la poésie, et introduira la terminologie de l'analyse littéraire ainsi que les principaux concepts qui perme</w:t>
          </w:r>
          <w:r>
            <w:rPr>
              <w:rFonts w:ascii="Cardo" w:eastAsia="Cardo" w:hAnsi="Cardo" w:cs="Cardo"/>
              <w:color w:val="000007"/>
            </w:rPr>
            <w:t xml:space="preserve">ttront </w:t>
          </w:r>
          <w:proofErr w:type="spellStart"/>
          <w:r>
            <w:rPr>
              <w:rFonts w:ascii="Cardo" w:eastAsia="Cardo" w:hAnsi="Cardo" w:cs="Cardo"/>
              <w:color w:val="000007"/>
            </w:rPr>
            <w:t>a</w:t>
          </w:r>
          <w:proofErr w:type="spellEnd"/>
          <w:r>
            <w:rPr>
              <w:rFonts w:ascii="Cardo" w:eastAsia="Cardo" w:hAnsi="Cardo" w:cs="Cardo"/>
              <w:color w:val="000007"/>
            </w:rPr>
            <w:t xml:space="preserve">̀ tout étudiant angliciste d'envisager les concours de recrutement de l'enseignement avec sérénité. Il s'agira aussi, dans cette </w:t>
          </w:r>
          <w:proofErr w:type="spellStart"/>
          <w:r>
            <w:rPr>
              <w:rFonts w:ascii="Cardo" w:eastAsia="Cardo" w:hAnsi="Cardo" w:cs="Cardo"/>
              <w:color w:val="000007"/>
            </w:rPr>
            <w:t>première</w:t>
          </w:r>
          <w:proofErr w:type="spellEnd"/>
          <w:r>
            <w:rPr>
              <w:rFonts w:ascii="Cardo" w:eastAsia="Cardo" w:hAnsi="Cardo" w:cs="Cardo"/>
              <w:color w:val="000007"/>
            </w:rPr>
            <w:t xml:space="preserve"> partie, de sensibiliser les </w:t>
          </w:r>
          <w:proofErr w:type="spellStart"/>
          <w:r>
            <w:rPr>
              <w:rFonts w:ascii="Cardo" w:eastAsia="Cardo" w:hAnsi="Cardo" w:cs="Cardo"/>
              <w:color w:val="000007"/>
            </w:rPr>
            <w:t>étudiants</w:t>
          </w:r>
          <w:proofErr w:type="spellEnd"/>
          <w:r>
            <w:rPr>
              <w:rFonts w:ascii="Cardo" w:eastAsia="Cardo" w:hAnsi="Cardo" w:cs="Cardo"/>
              <w:color w:val="000007"/>
            </w:rPr>
            <w:t xml:space="preserve"> à la compréhension des diverses formes (le vers allitératif, la balad</w:t>
          </w:r>
          <w:r>
            <w:rPr>
              <w:rFonts w:ascii="Cardo" w:eastAsia="Cardo" w:hAnsi="Cardo" w:cs="Cardo"/>
              <w:color w:val="000007"/>
            </w:rPr>
            <w:t xml:space="preserve">e, le sonnet — </w:t>
          </w:r>
          <w:proofErr w:type="spellStart"/>
          <w:r>
            <w:rPr>
              <w:rFonts w:ascii="Cardo" w:eastAsia="Cardo" w:hAnsi="Cardo" w:cs="Cardo"/>
              <w:color w:val="000007"/>
            </w:rPr>
            <w:t>pétrarquien</w:t>
          </w:r>
          <w:proofErr w:type="spellEnd"/>
          <w:r>
            <w:rPr>
              <w:rFonts w:ascii="Cardo" w:eastAsia="Cardo" w:hAnsi="Cardo" w:cs="Cardo"/>
              <w:color w:val="000007"/>
            </w:rPr>
            <w:t xml:space="preserve">, shakespearien et </w:t>
          </w:r>
          <w:proofErr w:type="spellStart"/>
          <w:r>
            <w:rPr>
              <w:rFonts w:ascii="Cardo" w:eastAsia="Cardo" w:hAnsi="Cardo" w:cs="Cardo"/>
              <w:color w:val="000007"/>
            </w:rPr>
            <w:t>spenserien</w:t>
          </w:r>
          <w:proofErr w:type="spellEnd"/>
          <w:r>
            <w:rPr>
              <w:rFonts w:ascii="Cardo" w:eastAsia="Cardo" w:hAnsi="Cardo" w:cs="Cardo"/>
              <w:color w:val="000007"/>
            </w:rPr>
            <w:t>—, le vers libre, le distique héroïque, le quatrain).</w:t>
          </w:r>
        </w:sdtContent>
      </w:sdt>
    </w:p>
    <w:p w14:paraId="7AFB7715" w14:textId="77777777" w:rsidR="004D0D79" w:rsidRDefault="000E2ECD">
      <w:pPr>
        <w:shd w:val="clear" w:color="auto" w:fill="FFFFFF"/>
        <w:ind w:firstLine="140"/>
        <w:jc w:val="both"/>
        <w:rPr>
          <w:rFonts w:ascii="Garamond" w:eastAsia="Garamond" w:hAnsi="Garamond" w:cs="Garamond"/>
          <w:color w:val="000007"/>
        </w:rPr>
      </w:pPr>
      <w:sdt>
        <w:sdtPr>
          <w:tag w:val="goog_rdk_84"/>
          <w:id w:val="-553892715"/>
        </w:sdtPr>
        <w:sdtEndPr/>
        <w:sdtContent>
          <w:r>
            <w:rPr>
              <w:rFonts w:ascii="Cardo" w:eastAsia="Cardo" w:hAnsi="Cardo" w:cs="Cardo"/>
              <w:color w:val="000007"/>
            </w:rPr>
            <w:t xml:space="preserve">Le second volet prendra la forme d'une </w:t>
          </w:r>
          <w:proofErr w:type="spellStart"/>
          <w:r>
            <w:rPr>
              <w:rFonts w:ascii="Cardo" w:eastAsia="Cardo" w:hAnsi="Cardo" w:cs="Cardo"/>
              <w:color w:val="000007"/>
            </w:rPr>
            <w:t>présentation</w:t>
          </w:r>
          <w:proofErr w:type="spellEnd"/>
          <w:r>
            <w:rPr>
              <w:rFonts w:ascii="Cardo" w:eastAsia="Cardo" w:hAnsi="Cardo" w:cs="Cardo"/>
              <w:color w:val="000007"/>
            </w:rPr>
            <w:t xml:space="preserve"> chronologique et </w:t>
          </w:r>
          <w:proofErr w:type="spellStart"/>
          <w:r>
            <w:rPr>
              <w:rFonts w:ascii="Cardo" w:eastAsia="Cardo" w:hAnsi="Cardo" w:cs="Cardo"/>
              <w:color w:val="000007"/>
            </w:rPr>
            <w:t>générique</w:t>
          </w:r>
          <w:proofErr w:type="spellEnd"/>
          <w:r>
            <w:rPr>
              <w:rFonts w:ascii="Cardo" w:eastAsia="Cardo" w:hAnsi="Cardo" w:cs="Cardo"/>
              <w:color w:val="000007"/>
            </w:rPr>
            <w:t xml:space="preserve"> de la </w:t>
          </w:r>
          <w:proofErr w:type="spellStart"/>
          <w:r>
            <w:rPr>
              <w:rFonts w:ascii="Cardo" w:eastAsia="Cardo" w:hAnsi="Cardo" w:cs="Cardo"/>
              <w:color w:val="000007"/>
            </w:rPr>
            <w:t>poésie</w:t>
          </w:r>
          <w:proofErr w:type="spellEnd"/>
          <w:r>
            <w:rPr>
              <w:rFonts w:ascii="Cardo" w:eastAsia="Cardo" w:hAnsi="Cardo" w:cs="Cardo"/>
              <w:color w:val="000007"/>
            </w:rPr>
            <w:t xml:space="preserve"> anglophone, depuis le Moyen-Âge jusqu'au XXI</w:t>
          </w:r>
        </w:sdtContent>
      </w:sdt>
      <w:r>
        <w:rPr>
          <w:rFonts w:ascii="Garamond" w:eastAsia="Garamond" w:hAnsi="Garamond" w:cs="Garamond"/>
          <w:color w:val="000007"/>
          <w:sz w:val="14"/>
          <w:szCs w:val="14"/>
        </w:rPr>
        <w:t xml:space="preserve">e </w:t>
      </w:r>
      <w:sdt>
        <w:sdtPr>
          <w:tag w:val="goog_rdk_85"/>
          <w:id w:val="1148617599"/>
        </w:sdtPr>
        <w:sdtEndPr/>
        <w:sdtContent>
          <w:proofErr w:type="spellStart"/>
          <w:r>
            <w:rPr>
              <w:rFonts w:ascii="Cardo" w:eastAsia="Cardo" w:hAnsi="Cardo" w:cs="Cardo"/>
              <w:color w:val="000007"/>
            </w:rPr>
            <w:t>siècle</w:t>
          </w:r>
          <w:proofErr w:type="spellEnd"/>
          <w:r>
            <w:rPr>
              <w:rFonts w:ascii="Cardo" w:eastAsia="Cardo" w:hAnsi="Cardo" w:cs="Cardo"/>
              <w:color w:val="000007"/>
            </w:rPr>
            <w:t>, et mettra l'accent sur l'</w:t>
          </w:r>
          <w:proofErr w:type="spellStart"/>
          <w:r>
            <w:rPr>
              <w:rFonts w:ascii="Cardo" w:eastAsia="Cardo" w:hAnsi="Cardo" w:cs="Cardo"/>
              <w:color w:val="000007"/>
            </w:rPr>
            <w:t>étude</w:t>
          </w:r>
          <w:proofErr w:type="spellEnd"/>
          <w:r>
            <w:rPr>
              <w:rFonts w:ascii="Cardo" w:eastAsia="Cardo" w:hAnsi="Cardo" w:cs="Cardo"/>
              <w:color w:val="000007"/>
            </w:rPr>
            <w:t xml:space="preserve"> des textes canoniques de cette </w:t>
          </w:r>
          <w:proofErr w:type="spellStart"/>
          <w:r>
            <w:rPr>
              <w:rFonts w:ascii="Cardo" w:eastAsia="Cardo" w:hAnsi="Cardo" w:cs="Cardo"/>
              <w:color w:val="000007"/>
            </w:rPr>
            <w:t>poésie</w:t>
          </w:r>
          <w:proofErr w:type="spellEnd"/>
          <w:r>
            <w:rPr>
              <w:rFonts w:ascii="Cardo" w:eastAsia="Cardo" w:hAnsi="Cardo" w:cs="Cardo"/>
              <w:color w:val="000007"/>
            </w:rPr>
            <w:t xml:space="preserve">. </w:t>
          </w:r>
        </w:sdtContent>
      </w:sdt>
    </w:p>
    <w:p w14:paraId="1C1451C6" w14:textId="77777777" w:rsidR="004D0D79" w:rsidRDefault="000E2ECD">
      <w:pPr>
        <w:shd w:val="clear" w:color="auto" w:fill="FFFFFF"/>
        <w:spacing w:after="120"/>
        <w:ind w:firstLine="720"/>
        <w:jc w:val="both"/>
        <w:rPr>
          <w:rFonts w:ascii="Garamond" w:eastAsia="Garamond" w:hAnsi="Garamond" w:cs="Garamond"/>
          <w:color w:val="333333"/>
        </w:rPr>
      </w:pPr>
      <w:r>
        <w:rPr>
          <w:rFonts w:ascii="Garamond" w:eastAsia="Garamond" w:hAnsi="Garamond" w:cs="Garamond"/>
          <w:color w:val="333333"/>
        </w:rPr>
        <w:t xml:space="preserve">Seront abordés des textes du Moyen-Âge (Langland, Chaucer), de la Renaissance (Spenser, Shakespeare), les poètes métaphysiques (Donne, Herbert, Marvell), la poésie </w:t>
      </w:r>
      <w:r>
        <w:rPr>
          <w:rFonts w:ascii="Garamond" w:eastAsia="Garamond" w:hAnsi="Garamond" w:cs="Garamond"/>
          <w:color w:val="333333"/>
        </w:rPr>
        <w:t>romantique (Blake, Wordsworth, Coleridge, Keats, Tennyson, Browning), les œuvres du XXe siècle : l’héritage romantique de Kipling, les poètes de la Grande Guerre (Sassoon, Owen) les modernistes (Yeats, Eliot, Auden, Dylan Thomas) et les modernistes tardifs</w:t>
      </w:r>
      <w:r>
        <w:rPr>
          <w:rFonts w:ascii="Garamond" w:eastAsia="Garamond" w:hAnsi="Garamond" w:cs="Garamond"/>
          <w:color w:val="333333"/>
        </w:rPr>
        <w:t xml:space="preserve"> (</w:t>
      </w:r>
      <w:proofErr w:type="spellStart"/>
      <w:r>
        <w:rPr>
          <w:rFonts w:ascii="Garamond" w:eastAsia="Garamond" w:hAnsi="Garamond" w:cs="Garamond"/>
          <w:color w:val="333333"/>
        </w:rPr>
        <w:t>Durrell</w:t>
      </w:r>
      <w:proofErr w:type="spellEnd"/>
      <w:r>
        <w:rPr>
          <w:rFonts w:ascii="Garamond" w:eastAsia="Garamond" w:hAnsi="Garamond" w:cs="Garamond"/>
          <w:color w:val="333333"/>
        </w:rPr>
        <w:t xml:space="preserve">, </w:t>
      </w:r>
      <w:proofErr w:type="spellStart"/>
      <w:r>
        <w:rPr>
          <w:rFonts w:ascii="Garamond" w:eastAsia="Garamond" w:hAnsi="Garamond" w:cs="Garamond"/>
          <w:color w:val="333333"/>
        </w:rPr>
        <w:t>Gascoyne</w:t>
      </w:r>
      <w:proofErr w:type="spellEnd"/>
      <w:r>
        <w:rPr>
          <w:rFonts w:ascii="Garamond" w:eastAsia="Garamond" w:hAnsi="Garamond" w:cs="Garamond"/>
          <w:color w:val="333333"/>
        </w:rPr>
        <w:t>, Hughes), et enfin quelques grands auteurs de la période contemporaine (</w:t>
      </w:r>
      <w:proofErr w:type="spellStart"/>
      <w:r>
        <w:rPr>
          <w:rFonts w:ascii="Garamond" w:eastAsia="Garamond" w:hAnsi="Garamond" w:cs="Garamond"/>
          <w:color w:val="333333"/>
        </w:rPr>
        <w:t>Heaney</w:t>
      </w:r>
      <w:proofErr w:type="spellEnd"/>
      <w:r>
        <w:rPr>
          <w:rFonts w:ascii="Garamond" w:eastAsia="Garamond" w:hAnsi="Garamond" w:cs="Garamond"/>
          <w:color w:val="333333"/>
        </w:rPr>
        <w:t>, Romer, Kathleen Jamie).</w:t>
      </w:r>
    </w:p>
    <w:p w14:paraId="5291D70B" w14:textId="77777777" w:rsidR="004D0D79" w:rsidRDefault="000E2ECD">
      <w:pPr>
        <w:shd w:val="clear" w:color="auto" w:fill="FFFFFF"/>
        <w:spacing w:after="120"/>
        <w:ind w:firstLine="720"/>
        <w:jc w:val="both"/>
        <w:rPr>
          <w:rFonts w:ascii="Garamond" w:eastAsia="Garamond" w:hAnsi="Garamond" w:cs="Garamond"/>
          <w:color w:val="000007"/>
        </w:rPr>
      </w:pPr>
      <w:r>
        <w:rPr>
          <w:rFonts w:ascii="Garamond" w:eastAsia="Garamond" w:hAnsi="Garamond" w:cs="Garamond"/>
          <w:color w:val="333333"/>
          <w:highlight w:val="white"/>
        </w:rPr>
        <w:t>L'objectif de ce parcours chronologique est à la fois de fournir aux étudiants une véritable culture poétique et de leur permettre d</w:t>
      </w:r>
      <w:r>
        <w:rPr>
          <w:rFonts w:ascii="Garamond" w:eastAsia="Garamond" w:hAnsi="Garamond" w:cs="Garamond"/>
          <w:color w:val="333333"/>
          <w:highlight w:val="white"/>
        </w:rPr>
        <w:t>e pratiquer le commentaire de texte poétique.</w:t>
      </w:r>
    </w:p>
    <w:p w14:paraId="3FF3B117" w14:textId="77777777" w:rsidR="004D0D79" w:rsidRDefault="000E2ECD">
      <w:pPr>
        <w:shd w:val="clear" w:color="auto" w:fill="FFFFFF"/>
        <w:jc w:val="both"/>
        <w:rPr>
          <w:rFonts w:ascii="Garamond" w:eastAsia="Garamond" w:hAnsi="Garamond" w:cs="Garamond"/>
          <w:color w:val="5E0041"/>
          <w:sz w:val="20"/>
          <w:szCs w:val="20"/>
        </w:rPr>
      </w:pPr>
      <w:sdt>
        <w:sdtPr>
          <w:tag w:val="goog_rdk_86"/>
          <w:id w:val="716063626"/>
        </w:sdtPr>
        <w:sdtEndPr/>
        <w:sdtContent>
          <w:r>
            <w:rPr>
              <w:rFonts w:ascii="Cardo" w:eastAsia="Cardo" w:hAnsi="Cardo" w:cs="Cardo"/>
              <w:color w:val="000007"/>
            </w:rPr>
            <w:t xml:space="preserve">Ouvrages de </w:t>
          </w:r>
          <w:proofErr w:type="spellStart"/>
          <w:r>
            <w:rPr>
              <w:rFonts w:ascii="Cardo" w:eastAsia="Cardo" w:hAnsi="Cardo" w:cs="Cardo"/>
              <w:color w:val="000007"/>
            </w:rPr>
            <w:t>référence</w:t>
          </w:r>
          <w:proofErr w:type="spellEnd"/>
          <w:r>
            <w:rPr>
              <w:rFonts w:ascii="Cardo" w:eastAsia="Cardo" w:hAnsi="Cardo" w:cs="Cardo"/>
              <w:color w:val="000007"/>
            </w:rPr>
            <w:t xml:space="preserve"> / </w:t>
          </w:r>
          <w:proofErr w:type="spellStart"/>
          <w:r>
            <w:rPr>
              <w:rFonts w:ascii="Cardo" w:eastAsia="Cardo" w:hAnsi="Cardo" w:cs="Cardo"/>
              <w:color w:val="000007"/>
            </w:rPr>
            <w:t>Matériel</w:t>
          </w:r>
          <w:proofErr w:type="spellEnd"/>
          <w:r>
            <w:rPr>
              <w:rFonts w:ascii="Cardo" w:eastAsia="Cardo" w:hAnsi="Cardo" w:cs="Cardo"/>
              <w:color w:val="000007"/>
            </w:rPr>
            <w:t xml:space="preserve"> de cours : </w:t>
          </w:r>
        </w:sdtContent>
      </w:sdt>
      <w:sdt>
        <w:sdtPr>
          <w:tag w:val="goog_rdk_87"/>
          <w:id w:val="1246622500"/>
        </w:sdtPr>
        <w:sdtEndPr/>
        <w:sdtContent>
          <w:r>
            <w:rPr>
              <w:rFonts w:ascii="Cardo" w:eastAsia="Cardo" w:hAnsi="Cardo" w:cs="Cardo"/>
              <w:b/>
              <w:color w:val="000007"/>
            </w:rPr>
            <w:t xml:space="preserve">Une anthologie de textes sera </w:t>
          </w:r>
          <w:proofErr w:type="spellStart"/>
          <w:r>
            <w:rPr>
              <w:rFonts w:ascii="Cardo" w:eastAsia="Cardo" w:hAnsi="Cardo" w:cs="Cardo"/>
              <w:b/>
              <w:color w:val="000007"/>
            </w:rPr>
            <w:t>distribuée</w:t>
          </w:r>
          <w:proofErr w:type="spellEnd"/>
          <w:r>
            <w:rPr>
              <w:rFonts w:ascii="Cardo" w:eastAsia="Cardo" w:hAnsi="Cardo" w:cs="Cardo"/>
              <w:b/>
              <w:color w:val="000007"/>
            </w:rPr>
            <w:t xml:space="preserve"> aux </w:t>
          </w:r>
          <w:proofErr w:type="spellStart"/>
          <w:r>
            <w:rPr>
              <w:rFonts w:ascii="Cardo" w:eastAsia="Cardo" w:hAnsi="Cardo" w:cs="Cardo"/>
              <w:b/>
              <w:color w:val="000007"/>
            </w:rPr>
            <w:t>étudiants</w:t>
          </w:r>
          <w:proofErr w:type="spellEnd"/>
          <w:r>
            <w:rPr>
              <w:rFonts w:ascii="Cardo" w:eastAsia="Cardo" w:hAnsi="Cardo" w:cs="Cardo"/>
              <w:b/>
              <w:color w:val="000007"/>
            </w:rPr>
            <w:t xml:space="preserve"> en </w:t>
          </w:r>
          <w:proofErr w:type="spellStart"/>
          <w:r>
            <w:rPr>
              <w:rFonts w:ascii="Cardo" w:eastAsia="Cardo" w:hAnsi="Cardo" w:cs="Cardo"/>
              <w:b/>
              <w:color w:val="000007"/>
            </w:rPr>
            <w:t>début</w:t>
          </w:r>
          <w:proofErr w:type="spellEnd"/>
          <w:r>
            <w:rPr>
              <w:rFonts w:ascii="Cardo" w:eastAsia="Cardo" w:hAnsi="Cardo" w:cs="Cardo"/>
              <w:b/>
              <w:color w:val="000007"/>
            </w:rPr>
            <w:t xml:space="preserve"> de cours. </w:t>
          </w:r>
        </w:sdtContent>
      </w:sdt>
    </w:p>
    <w:p w14:paraId="02DD8F02" w14:textId="34FF1C27" w:rsidR="004D0D79" w:rsidRDefault="000E2ECD">
      <w:pPr>
        <w:jc w:val="both"/>
        <w:rPr>
          <w:rFonts w:ascii="Garamond" w:eastAsia="Garamond" w:hAnsi="Garamond" w:cs="Garamond"/>
        </w:rPr>
      </w:pPr>
      <w:r>
        <w:rPr>
          <w:rFonts w:ascii="Garamond" w:eastAsia="Garamond" w:hAnsi="Garamond" w:cs="Garamond"/>
        </w:rPr>
        <w:t xml:space="preserve"> </w:t>
      </w:r>
    </w:p>
    <w:p w14:paraId="39E7C7FB" w14:textId="0BEFAA6C" w:rsidR="00DF1356" w:rsidRDefault="00DF1356">
      <w:pPr>
        <w:jc w:val="both"/>
        <w:rPr>
          <w:rFonts w:ascii="Garamond" w:eastAsia="Garamond" w:hAnsi="Garamond" w:cs="Garamond"/>
        </w:rPr>
      </w:pPr>
    </w:p>
    <w:p w14:paraId="0469BA98" w14:textId="67280606" w:rsidR="00DF1356" w:rsidRDefault="00DF1356">
      <w:pPr>
        <w:jc w:val="both"/>
        <w:rPr>
          <w:rFonts w:ascii="Garamond" w:eastAsia="Garamond" w:hAnsi="Garamond" w:cs="Garamond"/>
        </w:rPr>
      </w:pPr>
    </w:p>
    <w:p w14:paraId="057C05DA" w14:textId="77777777" w:rsidR="00DF1356" w:rsidRDefault="00DF1356">
      <w:pPr>
        <w:jc w:val="both"/>
        <w:rPr>
          <w:rFonts w:ascii="Garamond" w:eastAsia="Garamond" w:hAnsi="Garamond" w:cs="Garamond"/>
        </w:rPr>
      </w:pPr>
    </w:p>
    <w:p w14:paraId="08C3F66E" w14:textId="77777777" w:rsidR="004D0D79" w:rsidRDefault="000E2ECD">
      <w:pPr>
        <w:shd w:val="clear" w:color="auto" w:fill="00B0F0"/>
        <w:jc w:val="both"/>
        <w:rPr>
          <w:rFonts w:ascii="Garamond" w:eastAsia="Garamond" w:hAnsi="Garamond" w:cs="Garamond"/>
          <w:b/>
          <w:sz w:val="36"/>
          <w:szCs w:val="36"/>
        </w:rPr>
      </w:pPr>
      <w:r>
        <w:rPr>
          <w:rFonts w:ascii="Garamond" w:eastAsia="Garamond" w:hAnsi="Garamond" w:cs="Garamond"/>
          <w:b/>
          <w:sz w:val="36"/>
          <w:szCs w:val="36"/>
        </w:rPr>
        <w:t>UE 605 LM00605T Accompagnement Projet</w:t>
      </w:r>
    </w:p>
    <w:p w14:paraId="60D17E01" w14:textId="77777777" w:rsidR="004D0D79" w:rsidRDefault="000E2ECD">
      <w:pPr>
        <w:shd w:val="clear" w:color="auto" w:fill="00B0F0"/>
        <w:jc w:val="both"/>
        <w:rPr>
          <w:rFonts w:ascii="Garamond" w:eastAsia="Garamond" w:hAnsi="Garamond" w:cs="Garamond"/>
          <w:i/>
          <w:sz w:val="32"/>
          <w:szCs w:val="32"/>
        </w:rPr>
      </w:pPr>
      <w:r>
        <w:rPr>
          <w:rFonts w:ascii="Garamond" w:eastAsia="Garamond" w:hAnsi="Garamond" w:cs="Garamond"/>
          <w:i/>
          <w:sz w:val="32"/>
          <w:szCs w:val="32"/>
        </w:rPr>
        <w:t xml:space="preserve">48 heures (dont 25 en </w:t>
      </w:r>
      <w:r>
        <w:rPr>
          <w:rFonts w:ascii="Garamond" w:eastAsia="Garamond" w:hAnsi="Garamond" w:cs="Garamond"/>
          <w:i/>
          <w:sz w:val="32"/>
          <w:szCs w:val="32"/>
        </w:rPr>
        <w:t>autonomie) – 3ECTS – SED : oui</w:t>
      </w:r>
    </w:p>
    <w:p w14:paraId="5FDBC4FE" w14:textId="77777777" w:rsidR="004D0D79" w:rsidRDefault="000E2ECD">
      <w:pPr>
        <w:spacing w:after="240"/>
        <w:jc w:val="both"/>
        <w:rPr>
          <w:rFonts w:ascii="Garamond" w:eastAsia="Garamond" w:hAnsi="Garamond" w:cs="Garamond"/>
        </w:rPr>
      </w:pPr>
      <w:r>
        <w:rPr>
          <w:rFonts w:ascii="Garamond" w:eastAsia="Garamond" w:hAnsi="Garamond" w:cs="Garamond"/>
        </w:rPr>
        <w:t>Voir ci-dessus dans la brochure</w:t>
      </w:r>
    </w:p>
    <w:p w14:paraId="0D2130A0" w14:textId="77777777" w:rsidR="004D0D79" w:rsidRDefault="000E2ECD">
      <w:pPr>
        <w:shd w:val="clear" w:color="auto" w:fill="CCCCFF"/>
        <w:jc w:val="both"/>
        <w:rPr>
          <w:rFonts w:ascii="Garamond" w:eastAsia="Garamond" w:hAnsi="Garamond" w:cs="Garamond"/>
          <w:b/>
          <w:color w:val="333333"/>
          <w:sz w:val="36"/>
          <w:szCs w:val="36"/>
        </w:rPr>
      </w:pPr>
      <w:r>
        <w:rPr>
          <w:rFonts w:ascii="Garamond" w:eastAsia="Garamond" w:hAnsi="Garamond" w:cs="Garamond"/>
          <w:b/>
          <w:sz w:val="36"/>
          <w:szCs w:val="36"/>
        </w:rPr>
        <w:t xml:space="preserve">UE 606 </w:t>
      </w:r>
      <w:r>
        <w:rPr>
          <w:rFonts w:ascii="Garamond" w:eastAsia="Garamond" w:hAnsi="Garamond" w:cs="Garamond"/>
          <w:b/>
          <w:color w:val="333333"/>
          <w:sz w:val="36"/>
          <w:szCs w:val="36"/>
        </w:rPr>
        <w:t>Renforcement en anglais au LANSAD</w:t>
      </w:r>
    </w:p>
    <w:p w14:paraId="4D531043" w14:textId="77777777" w:rsidR="004D0D79" w:rsidRDefault="000E2ECD">
      <w:pPr>
        <w:shd w:val="clear" w:color="auto" w:fill="CCCCFF"/>
        <w:jc w:val="both"/>
        <w:rPr>
          <w:rFonts w:ascii="Garamond" w:eastAsia="Garamond" w:hAnsi="Garamond" w:cs="Garamond"/>
          <w:i/>
          <w:sz w:val="32"/>
          <w:szCs w:val="32"/>
        </w:rPr>
      </w:pPr>
      <w:r>
        <w:rPr>
          <w:rFonts w:ascii="Garamond" w:eastAsia="Garamond" w:hAnsi="Garamond" w:cs="Garamond"/>
          <w:i/>
          <w:sz w:val="32"/>
          <w:szCs w:val="32"/>
        </w:rPr>
        <w:t xml:space="preserve">24 heures - 3ECTS – SED : non, sauf pour les niveaux C1 et C2 </w:t>
      </w:r>
    </w:p>
    <w:p w14:paraId="06A3C5A4" w14:textId="77777777" w:rsidR="004D0D79" w:rsidRDefault="004D0D79">
      <w:pPr>
        <w:jc w:val="both"/>
        <w:rPr>
          <w:rFonts w:ascii="Garamond" w:eastAsia="Garamond" w:hAnsi="Garamond" w:cs="Garamond"/>
        </w:rPr>
      </w:pPr>
    </w:p>
    <w:p w14:paraId="53E1DC40" w14:textId="77777777" w:rsidR="004D0D79" w:rsidRDefault="000E2ECD">
      <w:pPr>
        <w:jc w:val="both"/>
        <w:rPr>
          <w:rFonts w:ascii="Garamond" w:eastAsia="Garamond" w:hAnsi="Garamond" w:cs="Garamond"/>
        </w:rPr>
      </w:pPr>
      <w:r>
        <w:rPr>
          <w:rFonts w:ascii="Garamond" w:eastAsia="Garamond" w:hAnsi="Garamond" w:cs="Garamond"/>
        </w:rPr>
        <w:t>[NB : dans certains cas particuliers, les étudiantes et étudiants (et notamment pour les</w:t>
      </w:r>
      <w:r>
        <w:rPr>
          <w:rFonts w:ascii="Garamond" w:eastAsia="Garamond" w:hAnsi="Garamond" w:cs="Garamond"/>
        </w:rPr>
        <w:t xml:space="preserve"> étudiantes et </w:t>
      </w:r>
      <w:proofErr w:type="gramStart"/>
      <w:r>
        <w:rPr>
          <w:rFonts w:ascii="Garamond" w:eastAsia="Garamond" w:hAnsi="Garamond" w:cs="Garamond"/>
        </w:rPr>
        <w:t>étudiants  ayant</w:t>
      </w:r>
      <w:proofErr w:type="gramEnd"/>
      <w:r>
        <w:rPr>
          <w:rFonts w:ascii="Garamond" w:eastAsia="Garamond" w:hAnsi="Garamond" w:cs="Garamond"/>
        </w:rPr>
        <w:t xml:space="preserve"> validé un seul semestre de LANSAD l’année précédente), il sera possible de suivre l’UE AN00605T (Découverte des métiers de la recherche et projet)]</w:t>
      </w:r>
    </w:p>
    <w:p w14:paraId="1ACB5B85" w14:textId="77777777" w:rsidR="004D0D79" w:rsidRDefault="004D0D79">
      <w:pPr>
        <w:jc w:val="both"/>
        <w:rPr>
          <w:rFonts w:ascii="Garamond" w:eastAsia="Garamond" w:hAnsi="Garamond" w:cs="Garamond"/>
        </w:rPr>
      </w:pPr>
    </w:p>
    <w:p w14:paraId="0682AFBF" w14:textId="77777777" w:rsidR="004D0D79" w:rsidRDefault="004D0D79">
      <w:pPr>
        <w:jc w:val="both"/>
        <w:rPr>
          <w:rFonts w:ascii="Garamond" w:eastAsia="Garamond" w:hAnsi="Garamond" w:cs="Garamond"/>
        </w:rPr>
      </w:pPr>
    </w:p>
    <w:p w14:paraId="5E9CEF3A" w14:textId="77777777" w:rsidR="004D0D79" w:rsidRDefault="000E2ECD">
      <w:pPr>
        <w:jc w:val="both"/>
        <w:rPr>
          <w:rFonts w:ascii="Garamond" w:eastAsia="Garamond" w:hAnsi="Garamond" w:cs="Garamond"/>
        </w:rPr>
      </w:pPr>
      <w:r>
        <w:rPr>
          <w:rFonts w:ascii="Garamond" w:eastAsia="Garamond" w:hAnsi="Garamond" w:cs="Garamond"/>
        </w:rPr>
        <w:t xml:space="preserve">Un groupe selon le niveau de l’étudiant (quatre groupes possibles, du B1 </w:t>
      </w:r>
      <w:proofErr w:type="spellStart"/>
      <w:r>
        <w:rPr>
          <w:rFonts w:ascii="Garamond" w:eastAsia="Garamond" w:hAnsi="Garamond" w:cs="Garamond"/>
        </w:rPr>
        <w:t>l</w:t>
      </w:r>
      <w:r>
        <w:rPr>
          <w:rFonts w:ascii="Garamond" w:eastAsia="Garamond" w:hAnsi="Garamond" w:cs="Garamond"/>
        </w:rPr>
        <w:t>itt</w:t>
      </w:r>
      <w:proofErr w:type="spellEnd"/>
      <w:r>
        <w:rPr>
          <w:rFonts w:ascii="Garamond" w:eastAsia="Garamond" w:hAnsi="Garamond" w:cs="Garamond"/>
        </w:rPr>
        <w:t xml:space="preserve"> au C2 </w:t>
      </w:r>
      <w:proofErr w:type="spellStart"/>
      <w:r>
        <w:rPr>
          <w:rFonts w:ascii="Garamond" w:eastAsia="Garamond" w:hAnsi="Garamond" w:cs="Garamond"/>
        </w:rPr>
        <w:t>litt</w:t>
      </w:r>
      <w:proofErr w:type="spellEnd"/>
      <w:r>
        <w:rPr>
          <w:rFonts w:ascii="Garamond" w:eastAsia="Garamond" w:hAnsi="Garamond" w:cs="Garamond"/>
        </w:rPr>
        <w:t>)</w:t>
      </w:r>
    </w:p>
    <w:p w14:paraId="459270CB" w14:textId="77777777" w:rsidR="004D0D79" w:rsidRDefault="000E2ECD">
      <w:pPr>
        <w:jc w:val="both"/>
        <w:rPr>
          <w:rFonts w:ascii="Garamond" w:eastAsia="Garamond" w:hAnsi="Garamond" w:cs="Garamond"/>
        </w:rPr>
      </w:pPr>
      <w:r>
        <w:rPr>
          <w:rFonts w:ascii="Garamond" w:eastAsia="Garamond" w:hAnsi="Garamond" w:cs="Garamond"/>
        </w:rPr>
        <w:t xml:space="preserve">Les étudiants poursuivent au S2 dans le groupe correspondant à leur niveau. Par exemple, s’ils sont en B2A au S1, ils sont en B2B au S2. </w:t>
      </w:r>
    </w:p>
    <w:p w14:paraId="1DFDE4BB" w14:textId="77777777" w:rsidR="004D0D79" w:rsidRDefault="004D0D79">
      <w:pPr>
        <w:jc w:val="both"/>
        <w:rPr>
          <w:rFonts w:ascii="Garamond" w:eastAsia="Garamond" w:hAnsi="Garamond" w:cs="Garamond"/>
        </w:rPr>
      </w:pPr>
    </w:p>
    <w:p w14:paraId="303C8A43" w14:textId="77777777" w:rsidR="004D0D79" w:rsidRDefault="000E2ECD">
      <w:pPr>
        <w:ind w:left="720" w:hanging="360"/>
        <w:jc w:val="both"/>
        <w:rPr>
          <w:rFonts w:ascii="Garamond" w:eastAsia="Garamond" w:hAnsi="Garamond" w:cs="Garamond"/>
          <w:b/>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ANB1BLLT</w:t>
      </w:r>
      <w:r>
        <w:rPr>
          <w:rFonts w:ascii="Garamond" w:eastAsia="Garamond" w:hAnsi="Garamond" w:cs="Garamond"/>
          <w:b/>
        </w:rPr>
        <w:t xml:space="preserve"> </w:t>
      </w:r>
    </w:p>
    <w:p w14:paraId="1D910C40" w14:textId="77777777" w:rsidR="004D0D79" w:rsidRDefault="000E2ECD">
      <w:pPr>
        <w:jc w:val="both"/>
        <w:rPr>
          <w:rFonts w:ascii="Garamond" w:eastAsia="Garamond" w:hAnsi="Garamond" w:cs="Garamond"/>
          <w:b/>
          <w:color w:val="C00000"/>
        </w:rPr>
      </w:pPr>
      <w:r>
        <w:rPr>
          <w:rFonts w:ascii="Garamond" w:eastAsia="Garamond" w:hAnsi="Garamond" w:cs="Garamond"/>
          <w:b/>
          <w:color w:val="C00000"/>
        </w:rPr>
        <w:t xml:space="preserve">TRES IMPORTANT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w:t>
      </w:r>
      <w:r>
        <w:rPr>
          <w:rFonts w:ascii="Garamond" w:eastAsia="Garamond" w:hAnsi="Garamond" w:cs="Garamond"/>
          <w:b/>
          <w:color w:val="C00000"/>
        </w:rPr>
        <w:t>nforcé doivent rejoindre le groupe « Anglais littéraire » créé pour eux. Ne surtout pas se tromper de code, ne pas confondre avec le groupe ANB1A0LT</w:t>
      </w:r>
    </w:p>
    <w:p w14:paraId="608FB9E8" w14:textId="77777777" w:rsidR="004D0D79" w:rsidRDefault="000E2ECD">
      <w:pPr>
        <w:jc w:val="both"/>
        <w:rPr>
          <w:rFonts w:ascii="Garamond" w:eastAsia="Garamond" w:hAnsi="Garamond" w:cs="Garamond"/>
          <w:b/>
          <w:color w:val="C00000"/>
        </w:rPr>
      </w:pPr>
      <w:r>
        <w:rPr>
          <w:rFonts w:ascii="Garamond" w:eastAsia="Garamond" w:hAnsi="Garamond" w:cs="Garamond"/>
          <w:b/>
        </w:rPr>
        <w:lastRenderedPageBreak/>
        <w:t xml:space="preserve">Libellé UE : </w:t>
      </w:r>
      <w:r>
        <w:rPr>
          <w:rFonts w:ascii="Garamond" w:eastAsia="Garamond" w:hAnsi="Garamond" w:cs="Garamond"/>
          <w:b/>
          <w:color w:val="C00000"/>
        </w:rPr>
        <w:t xml:space="preserve">Anglais Licence : B1 </w:t>
      </w:r>
      <w:proofErr w:type="spellStart"/>
      <w:r>
        <w:rPr>
          <w:rFonts w:ascii="Garamond" w:eastAsia="Garamond" w:hAnsi="Garamond" w:cs="Garamond"/>
          <w:b/>
          <w:color w:val="C00000"/>
        </w:rPr>
        <w:t>litt</w:t>
      </w:r>
      <w:proofErr w:type="spellEnd"/>
    </w:p>
    <w:p w14:paraId="04DBDE23" w14:textId="77777777" w:rsidR="004D0D79" w:rsidRDefault="000E2ECD">
      <w:pPr>
        <w:jc w:val="both"/>
        <w:rPr>
          <w:rFonts w:ascii="Garamond" w:eastAsia="Garamond" w:hAnsi="Garamond" w:cs="Garamond"/>
        </w:rPr>
      </w:pPr>
      <w:r>
        <w:rPr>
          <w:rFonts w:ascii="Garamond" w:eastAsia="Garamond" w:hAnsi="Garamond" w:cs="Garamond"/>
          <w:b/>
        </w:rPr>
        <w:t xml:space="preserve">Responsables de l’UE : </w:t>
      </w:r>
      <w:r>
        <w:rPr>
          <w:rFonts w:ascii="Garamond" w:eastAsia="Garamond" w:hAnsi="Garamond" w:cs="Garamond"/>
        </w:rPr>
        <w:t>Aurélie Guillain</w:t>
      </w:r>
      <w:r>
        <w:rPr>
          <w:rFonts w:ascii="Garamond" w:eastAsia="Garamond" w:hAnsi="Garamond" w:cs="Garamond"/>
          <w:b/>
        </w:rPr>
        <w:t xml:space="preserve"> </w:t>
      </w:r>
      <w:r>
        <w:rPr>
          <w:rFonts w:ascii="Garamond" w:eastAsia="Garamond" w:hAnsi="Garamond" w:cs="Garamond"/>
        </w:rPr>
        <w:t xml:space="preserve">ou Etienne Février </w:t>
      </w:r>
      <w:r>
        <w:rPr>
          <w:rFonts w:ascii="Garamond" w:eastAsia="Garamond" w:hAnsi="Garamond" w:cs="Garamond"/>
        </w:rPr>
        <w:t>(renseignement à vérifier à la rentrée)</w:t>
      </w:r>
    </w:p>
    <w:p w14:paraId="01E5AAED" w14:textId="77777777" w:rsidR="004D0D79" w:rsidRDefault="000E2ECD">
      <w:pPr>
        <w:jc w:val="both"/>
        <w:rPr>
          <w:rFonts w:ascii="Garamond" w:eastAsia="Garamond" w:hAnsi="Garamond" w:cs="Garamond"/>
        </w:rPr>
      </w:pPr>
      <w:r>
        <w:rPr>
          <w:rFonts w:ascii="Garamond" w:eastAsia="Garamond" w:hAnsi="Garamond" w:cs="Garamond"/>
          <w:b/>
        </w:rPr>
        <w:t xml:space="preserve">Formation à distance (SED) : </w:t>
      </w:r>
      <w:r>
        <w:rPr>
          <w:rFonts w:ascii="Garamond" w:eastAsia="Garamond" w:hAnsi="Garamond" w:cs="Garamond"/>
        </w:rPr>
        <w:t>Non.</w:t>
      </w:r>
      <w:r>
        <w:rPr>
          <w:rFonts w:ascii="Garamond" w:eastAsia="Garamond" w:hAnsi="Garamond" w:cs="Garamond"/>
        </w:rPr>
        <w:br/>
      </w:r>
      <w:r>
        <w:rPr>
          <w:rFonts w:ascii="Garamond" w:eastAsia="Garamond" w:hAnsi="Garamond" w:cs="Garamond"/>
          <w:b/>
        </w:rPr>
        <w:t xml:space="preserve">Département ou section de gestion de l’UE : </w:t>
      </w:r>
      <w:r>
        <w:rPr>
          <w:rFonts w:ascii="Garamond" w:eastAsia="Garamond" w:hAnsi="Garamond" w:cs="Garamond"/>
        </w:rPr>
        <w:t xml:space="preserve">Département des Études du Monde Anglophone </w:t>
      </w:r>
    </w:p>
    <w:p w14:paraId="62DB0124" w14:textId="77777777" w:rsidR="004D0D79" w:rsidRDefault="000E2ECD">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anglais</w:t>
      </w:r>
      <w:r>
        <w:rPr>
          <w:rFonts w:ascii="Garamond" w:eastAsia="Garamond" w:hAnsi="Garamond" w:cs="Garamond"/>
        </w:rPr>
        <w:br/>
      </w:r>
    </w:p>
    <w:p w14:paraId="06C7A105" w14:textId="77777777" w:rsidR="004D0D79" w:rsidRDefault="000E2ECD">
      <w:pPr>
        <w:jc w:val="both"/>
        <w:rPr>
          <w:rFonts w:ascii="Garamond" w:eastAsia="Garamond" w:hAnsi="Garamond" w:cs="Garamond"/>
        </w:rPr>
      </w:pPr>
      <w:r>
        <w:rPr>
          <w:rFonts w:ascii="Garamond" w:eastAsia="Garamond" w:hAnsi="Garamond" w:cs="Garamond"/>
        </w:rPr>
        <w:t xml:space="preserve">Cette UE est composée d’un module : 1 TD (2h par </w:t>
      </w:r>
      <w:r>
        <w:rPr>
          <w:rFonts w:ascii="Garamond" w:eastAsia="Garamond" w:hAnsi="Garamond" w:cs="Garamond"/>
        </w:rPr>
        <w:t>semaine pendant 12 semaines ; total : 24h).</w:t>
      </w:r>
    </w:p>
    <w:p w14:paraId="3378E641" w14:textId="77777777" w:rsidR="004D0D79" w:rsidRDefault="000E2ECD">
      <w:pPr>
        <w:jc w:val="both"/>
        <w:rPr>
          <w:rFonts w:ascii="Garamond" w:eastAsia="Garamond" w:hAnsi="Garamond" w:cs="Garamond"/>
        </w:rPr>
      </w:pPr>
      <w:r>
        <w:rPr>
          <w:rFonts w:ascii="Garamond" w:eastAsia="Garamond" w:hAnsi="Garamond" w:cs="Garamond"/>
        </w:rPr>
        <w:t xml:space="preserve"> </w:t>
      </w:r>
    </w:p>
    <w:p w14:paraId="4026103F" w14:textId="77777777" w:rsidR="004D0D79" w:rsidRDefault="000E2ECD">
      <w:pPr>
        <w:jc w:val="both"/>
        <w:rPr>
          <w:rFonts w:ascii="Garamond" w:eastAsia="Garamond" w:hAnsi="Garamond" w:cs="Garamond"/>
        </w:rPr>
      </w:pPr>
      <w:r>
        <w:rPr>
          <w:rFonts w:ascii="Garamond" w:eastAsia="Garamond" w:hAnsi="Garamond" w:cs="Garamond"/>
          <w:b/>
        </w:rPr>
        <w:t xml:space="preserve">Contenu </w:t>
      </w:r>
      <w:r>
        <w:rPr>
          <w:rFonts w:ascii="Garamond" w:eastAsia="Garamond" w:hAnsi="Garamond" w:cs="Garamond"/>
        </w:rPr>
        <w:t>: poursuite du travail dans la continuité du premier semestre.</w:t>
      </w:r>
      <w:r>
        <w:rPr>
          <w:rFonts w:ascii="Garamond" w:eastAsia="Garamond" w:hAnsi="Garamond" w:cs="Garamond"/>
        </w:rPr>
        <w:br/>
      </w:r>
    </w:p>
    <w:p w14:paraId="0F4A296A" w14:textId="77777777" w:rsidR="004D0D79" w:rsidRDefault="000E2ECD">
      <w:pPr>
        <w:jc w:val="both"/>
        <w:rPr>
          <w:rFonts w:ascii="Garamond" w:eastAsia="Garamond" w:hAnsi="Garamond" w:cs="Garamond"/>
        </w:rPr>
      </w:pPr>
      <w:r>
        <w:rPr>
          <w:rFonts w:ascii="Garamond" w:eastAsia="Garamond" w:hAnsi="Garamond" w:cs="Garamond"/>
          <w:b/>
        </w:rPr>
        <w:t xml:space="preserve">Ouvrages de référence / Matériel de cours (des précisions seront apportées en cours) </w:t>
      </w:r>
      <w:r>
        <w:rPr>
          <w:rFonts w:ascii="Garamond" w:eastAsia="Garamond" w:hAnsi="Garamond" w:cs="Garamond"/>
        </w:rPr>
        <w:t>:</w:t>
      </w:r>
    </w:p>
    <w:p w14:paraId="2B2389E5" w14:textId="77777777" w:rsidR="004D0D79" w:rsidRDefault="000E2ECD">
      <w:pPr>
        <w:numPr>
          <w:ilvl w:val="0"/>
          <w:numId w:val="7"/>
        </w:numPr>
        <w:rPr>
          <w:rFonts w:ascii="Garamond" w:eastAsia="Garamond" w:hAnsi="Garamond" w:cs="Garamond"/>
        </w:rPr>
      </w:pPr>
      <w:r>
        <w:rPr>
          <w:rFonts w:ascii="Garamond" w:eastAsia="Garamond" w:hAnsi="Garamond" w:cs="Garamond"/>
        </w:rPr>
        <w:t>Les étudiants devront se procurer la brochure du co</w:t>
      </w:r>
      <w:r>
        <w:rPr>
          <w:rFonts w:ascii="Garamond" w:eastAsia="Garamond" w:hAnsi="Garamond" w:cs="Garamond"/>
        </w:rPr>
        <w:t>urs ANB1BLLT. Il n’est pas possible de suivre le cours sans cette brochure.</w:t>
      </w:r>
    </w:p>
    <w:p w14:paraId="0D6DED7C" w14:textId="77777777" w:rsidR="004D0D79" w:rsidRDefault="000E2ECD">
      <w:pPr>
        <w:numPr>
          <w:ilvl w:val="0"/>
          <w:numId w:val="7"/>
        </w:numPr>
        <w:jc w:val="both"/>
        <w:rPr>
          <w:rFonts w:ascii="Garamond" w:eastAsia="Garamond" w:hAnsi="Garamond" w:cs="Garamond"/>
        </w:rPr>
      </w:pPr>
      <w:sdt>
        <w:sdtPr>
          <w:tag w:val="goog_rdk_88"/>
          <w:id w:val="-1422745725"/>
        </w:sdtPr>
        <w:sdtEndPr/>
        <w:sdtContent>
          <w:r>
            <w:rPr>
              <w:rFonts w:ascii="Cardo" w:eastAsia="Cardo" w:hAnsi="Cardo" w:cs="Cardo"/>
            </w:rPr>
            <w:t>ROTGÉ, Wilfrid et MALAVIEILLE Michèle</w:t>
          </w:r>
        </w:sdtContent>
      </w:sdt>
      <w:r>
        <w:rPr>
          <w:rFonts w:ascii="Garamond" w:eastAsia="Garamond" w:hAnsi="Garamond" w:cs="Garamond"/>
          <w:i/>
        </w:rPr>
        <w:t>. Bescherelle anglais : la grammaire</w:t>
      </w:r>
      <w:r>
        <w:rPr>
          <w:rFonts w:ascii="Garamond" w:eastAsia="Garamond" w:hAnsi="Garamond" w:cs="Garamond"/>
        </w:rPr>
        <w:t xml:space="preserve">. Paris : Hatier, 2008. </w:t>
      </w:r>
    </w:p>
    <w:p w14:paraId="4D3C78FA" w14:textId="77777777" w:rsidR="004D0D79" w:rsidRDefault="000E2ECD">
      <w:pPr>
        <w:jc w:val="both"/>
      </w:pPr>
      <w:r>
        <w:t xml:space="preserve"> </w:t>
      </w:r>
    </w:p>
    <w:p w14:paraId="23F9DAE0" w14:textId="77777777" w:rsidR="004D0D79" w:rsidRDefault="000E2ECD">
      <w:pPr>
        <w:jc w:val="both"/>
        <w:rPr>
          <w:rFonts w:ascii="Garamond" w:eastAsia="Garamond" w:hAnsi="Garamond" w:cs="Garamond"/>
          <w:b/>
        </w:rPr>
      </w:pPr>
      <w:r>
        <w:rPr>
          <w:rFonts w:ascii="Garamond" w:eastAsia="Garamond" w:hAnsi="Garamond" w:cs="Garamond"/>
          <w:b/>
          <w:color w:val="C00000"/>
        </w:rPr>
        <w:t>Contrôle des connaissances :</w:t>
      </w:r>
      <w:r>
        <w:rPr>
          <w:rFonts w:ascii="Garamond" w:eastAsia="Garamond" w:hAnsi="Garamond" w:cs="Garamond"/>
          <w:b/>
        </w:rPr>
        <w:t xml:space="preserve"> </w:t>
      </w:r>
      <w:r>
        <w:rPr>
          <w:rFonts w:ascii="Garamond" w:eastAsia="Garamond" w:hAnsi="Garamond" w:cs="Garamond"/>
        </w:rPr>
        <w:t xml:space="preserve">contrôle continu (CC) uniquement. </w:t>
      </w:r>
      <w:r>
        <w:rPr>
          <w:rFonts w:ascii="Garamond" w:eastAsia="Garamond" w:hAnsi="Garamond" w:cs="Garamond"/>
          <w:b/>
        </w:rPr>
        <w:t>L’assiduité es</w:t>
      </w:r>
      <w:r>
        <w:rPr>
          <w:rFonts w:ascii="Garamond" w:eastAsia="Garamond" w:hAnsi="Garamond" w:cs="Garamond"/>
          <w:b/>
        </w:rPr>
        <w:t>t obligatoire.</w:t>
      </w:r>
      <w:r>
        <w:rPr>
          <w:rFonts w:ascii="Garamond" w:eastAsia="Garamond" w:hAnsi="Garamond" w:cs="Garamond"/>
          <w:b/>
        </w:rPr>
        <w:br/>
      </w:r>
    </w:p>
    <w:p w14:paraId="434E84DD" w14:textId="77777777" w:rsidR="004D0D79" w:rsidRDefault="000E2ECD">
      <w:pPr>
        <w:ind w:left="720" w:hanging="360"/>
        <w:jc w:val="both"/>
        <w:rPr>
          <w:rFonts w:ascii="Garamond" w:eastAsia="Garamond" w:hAnsi="Garamond" w:cs="Garamond"/>
          <w:b/>
          <w:color w:val="C00000"/>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ANB2BLLT</w:t>
      </w:r>
    </w:p>
    <w:p w14:paraId="364BE2AF" w14:textId="77777777" w:rsidR="004D0D79" w:rsidRDefault="000E2ECD">
      <w:pPr>
        <w:jc w:val="both"/>
        <w:rPr>
          <w:rFonts w:ascii="Garamond" w:eastAsia="Garamond" w:hAnsi="Garamond" w:cs="Garamond"/>
          <w:b/>
          <w:color w:val="C00000"/>
        </w:rPr>
      </w:pPr>
      <w:r>
        <w:rPr>
          <w:rFonts w:ascii="Garamond" w:eastAsia="Garamond" w:hAnsi="Garamond" w:cs="Garamond"/>
          <w:b/>
          <w:color w:val="C00000"/>
          <w:u w:val="single"/>
        </w:rPr>
        <w:t>Très important</w:t>
      </w:r>
      <w:r>
        <w:rPr>
          <w:rFonts w:ascii="Garamond" w:eastAsia="Garamond" w:hAnsi="Garamond" w:cs="Garamond"/>
          <w:b/>
          <w:color w:val="C00000"/>
        </w:rPr>
        <w:t xml:space="preserve">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rejoindre le groupe « Anglais littéraire » créé pour eux. Ne surtout pas se tromper de code, ne pas confondre avec le groupe </w:t>
      </w:r>
      <w:r>
        <w:rPr>
          <w:rFonts w:ascii="Garamond" w:eastAsia="Garamond" w:hAnsi="Garamond" w:cs="Garamond"/>
          <w:b/>
          <w:color w:val="C00000"/>
        </w:rPr>
        <w:t>ANB2B0LT.</w:t>
      </w:r>
    </w:p>
    <w:p w14:paraId="18442998" w14:textId="77777777" w:rsidR="004D0D79" w:rsidRDefault="000E2ECD">
      <w:pPr>
        <w:jc w:val="both"/>
      </w:pPr>
      <w:r>
        <w:t xml:space="preserve"> </w:t>
      </w:r>
    </w:p>
    <w:p w14:paraId="09FC73C7" w14:textId="77777777" w:rsidR="004D0D79" w:rsidRDefault="000E2ECD">
      <w:pPr>
        <w:jc w:val="both"/>
        <w:rPr>
          <w:rFonts w:ascii="Garamond" w:eastAsia="Garamond" w:hAnsi="Garamond" w:cs="Garamond"/>
          <w:b/>
        </w:rPr>
      </w:pPr>
      <w:r>
        <w:rPr>
          <w:rFonts w:ascii="Garamond" w:eastAsia="Garamond" w:hAnsi="Garamond" w:cs="Garamond"/>
          <w:b/>
        </w:rPr>
        <w:t xml:space="preserve">Libellé UE : </w:t>
      </w:r>
      <w:r>
        <w:rPr>
          <w:rFonts w:ascii="Garamond" w:eastAsia="Garamond" w:hAnsi="Garamond" w:cs="Garamond"/>
          <w:b/>
          <w:color w:val="C00000"/>
        </w:rPr>
        <w:t xml:space="preserve">Anglais littéraire : B2 </w:t>
      </w:r>
      <w:r>
        <w:rPr>
          <w:rFonts w:ascii="Garamond" w:eastAsia="Garamond" w:hAnsi="Garamond" w:cs="Garamond"/>
          <w:b/>
        </w:rPr>
        <w:t xml:space="preserve">- Semestre pair </w:t>
      </w:r>
    </w:p>
    <w:p w14:paraId="34F25EAD" w14:textId="77777777" w:rsidR="004D0D79" w:rsidRDefault="000E2ECD">
      <w:pPr>
        <w:jc w:val="both"/>
        <w:rPr>
          <w:rFonts w:ascii="Garamond" w:eastAsia="Garamond" w:hAnsi="Garamond" w:cs="Garamond"/>
          <w:b/>
        </w:rPr>
      </w:pPr>
      <w:r>
        <w:rPr>
          <w:rFonts w:ascii="Garamond" w:eastAsia="Garamond" w:hAnsi="Garamond" w:cs="Garamond"/>
          <w:b/>
        </w:rPr>
        <w:t xml:space="preserve">Responsables de l’UE : </w:t>
      </w:r>
      <w:r>
        <w:rPr>
          <w:rFonts w:ascii="Garamond" w:eastAsia="Garamond" w:hAnsi="Garamond" w:cs="Garamond"/>
        </w:rPr>
        <w:t xml:space="preserve">Philippe </w:t>
      </w:r>
      <w:proofErr w:type="spellStart"/>
      <w:r>
        <w:rPr>
          <w:rFonts w:ascii="Garamond" w:eastAsia="Garamond" w:hAnsi="Garamond" w:cs="Garamond"/>
        </w:rPr>
        <w:t>Birgy</w:t>
      </w:r>
      <w:proofErr w:type="spellEnd"/>
      <w:r>
        <w:rPr>
          <w:rFonts w:ascii="Garamond" w:eastAsia="Garamond" w:hAnsi="Garamond" w:cs="Garamond"/>
        </w:rPr>
        <w:br/>
      </w:r>
      <w:r>
        <w:rPr>
          <w:rFonts w:ascii="Garamond" w:eastAsia="Garamond" w:hAnsi="Garamond" w:cs="Garamond"/>
          <w:b/>
        </w:rPr>
        <w:t xml:space="preserve">Formation à distance (SED) : </w:t>
      </w:r>
      <w:r>
        <w:rPr>
          <w:rFonts w:ascii="Garamond" w:eastAsia="Garamond" w:hAnsi="Garamond" w:cs="Garamond"/>
        </w:rPr>
        <w:t>NON</w:t>
      </w:r>
      <w:r>
        <w:rPr>
          <w:rFonts w:ascii="Garamond" w:eastAsia="Garamond" w:hAnsi="Garamond" w:cs="Garamond"/>
          <w:b/>
        </w:rPr>
        <w:t xml:space="preserve"> </w:t>
      </w:r>
    </w:p>
    <w:p w14:paraId="5126F454" w14:textId="77777777" w:rsidR="004D0D79" w:rsidRDefault="000E2ECD">
      <w:pPr>
        <w:jc w:val="both"/>
        <w:rPr>
          <w:rFonts w:ascii="Garamond" w:eastAsia="Garamond" w:hAnsi="Garamond" w:cs="Garamond"/>
        </w:rPr>
      </w:pPr>
      <w:r>
        <w:rPr>
          <w:rFonts w:ascii="Garamond" w:eastAsia="Garamond" w:hAnsi="Garamond" w:cs="Garamond"/>
          <w:b/>
        </w:rPr>
        <w:t xml:space="preserve">Département ou section de gestion de l’UE : </w:t>
      </w:r>
      <w:r>
        <w:rPr>
          <w:rFonts w:ascii="Garamond" w:eastAsia="Garamond" w:hAnsi="Garamond" w:cs="Garamond"/>
        </w:rPr>
        <w:t xml:space="preserve">Département des Etudes du Monde Anglophone </w:t>
      </w:r>
    </w:p>
    <w:p w14:paraId="5E78206B" w14:textId="77777777" w:rsidR="004D0D79" w:rsidRDefault="000E2ECD">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anglais</w:t>
      </w:r>
    </w:p>
    <w:p w14:paraId="418083E9" w14:textId="77777777" w:rsidR="004D0D79" w:rsidRDefault="000E2ECD">
      <w:pPr>
        <w:jc w:val="both"/>
        <w:rPr>
          <w:rFonts w:ascii="Garamond" w:eastAsia="Garamond" w:hAnsi="Garamond" w:cs="Garamond"/>
        </w:rPr>
      </w:pPr>
      <w:r>
        <w:rPr>
          <w:rFonts w:ascii="Garamond" w:eastAsia="Garamond" w:hAnsi="Garamond" w:cs="Garamond"/>
        </w:rPr>
        <w:t>Cette UE est composée de 1 module de 2h par semaine pendant 12 semaines.</w:t>
      </w:r>
    </w:p>
    <w:p w14:paraId="7A514FB7" w14:textId="77777777" w:rsidR="004D0D79" w:rsidRDefault="000E2ECD">
      <w:pPr>
        <w:jc w:val="both"/>
      </w:pPr>
      <w:r>
        <w:t xml:space="preserve"> </w:t>
      </w:r>
    </w:p>
    <w:p w14:paraId="1C6C2A06" w14:textId="77777777" w:rsidR="004D0D79" w:rsidRDefault="000E2ECD">
      <w:pPr>
        <w:jc w:val="both"/>
        <w:rPr>
          <w:rFonts w:ascii="Garamond" w:eastAsia="Garamond" w:hAnsi="Garamond" w:cs="Garamond"/>
        </w:rPr>
      </w:pPr>
      <w:r>
        <w:rPr>
          <w:rFonts w:ascii="Garamond" w:eastAsia="Garamond" w:hAnsi="Garamond" w:cs="Garamond"/>
          <w:b/>
        </w:rPr>
        <w:t xml:space="preserve">Contenu : </w:t>
      </w:r>
      <w:r>
        <w:rPr>
          <w:rFonts w:ascii="Garamond" w:eastAsia="Garamond" w:hAnsi="Garamond" w:cs="Garamond"/>
        </w:rPr>
        <w:t>Représentations de la frontière nord-américaine dans la littérature, les images et les films du</w:t>
      </w:r>
      <w:r>
        <w:rPr>
          <w:rFonts w:ascii="Garamond" w:eastAsia="Garamond" w:hAnsi="Garamond" w:cs="Garamond"/>
        </w:rPr>
        <w:t xml:space="preserve"> XVIIIe au XXIe siècle.</w:t>
      </w:r>
    </w:p>
    <w:p w14:paraId="7C94FC78" w14:textId="77777777" w:rsidR="004D0D79" w:rsidRDefault="000E2ECD">
      <w:pPr>
        <w:ind w:firstLine="720"/>
        <w:jc w:val="both"/>
        <w:rPr>
          <w:rFonts w:ascii="Garamond" w:eastAsia="Garamond" w:hAnsi="Garamond" w:cs="Garamond"/>
        </w:rPr>
      </w:pPr>
      <w:r>
        <w:rPr>
          <w:rFonts w:ascii="Garamond" w:eastAsia="Garamond" w:hAnsi="Garamond" w:cs="Garamond"/>
        </w:rPr>
        <w:t>Le travail portera sur l’expérience de la conquête des territoires américains réputés sauvages (le nouveau monde) auxquels les colons venus d’Europe (du vieux monde) se sont mesurés. La confrontation aux populations autochtones lors</w:t>
      </w:r>
      <w:r>
        <w:rPr>
          <w:rFonts w:ascii="Garamond" w:eastAsia="Garamond" w:hAnsi="Garamond" w:cs="Garamond"/>
        </w:rPr>
        <w:t xml:space="preserve"> de cette pénétration du territoire nord-américain a été mythologisée dans des récits et des représentations. Celles-ci ont stimulé l’imaginaire collectif qui y a projeté des rêves de gloire ainsi qu’un sens de la destinée.</w:t>
      </w:r>
    </w:p>
    <w:p w14:paraId="7AA6950E" w14:textId="77777777" w:rsidR="004D0D79" w:rsidRDefault="000E2ECD">
      <w:pPr>
        <w:ind w:firstLine="720"/>
        <w:jc w:val="both"/>
        <w:rPr>
          <w:rFonts w:ascii="Garamond" w:eastAsia="Garamond" w:hAnsi="Garamond" w:cs="Garamond"/>
        </w:rPr>
      </w:pPr>
      <w:r>
        <w:rPr>
          <w:rFonts w:ascii="Garamond" w:eastAsia="Garamond" w:hAnsi="Garamond" w:cs="Garamond"/>
        </w:rPr>
        <w:t>Bien sûr, ces projections suscit</w:t>
      </w:r>
      <w:r>
        <w:rPr>
          <w:rFonts w:ascii="Garamond" w:eastAsia="Garamond" w:hAnsi="Garamond" w:cs="Garamond"/>
        </w:rPr>
        <w:t>ent le commentaire. Graduellement reconsidérés à partir des années soixante, le récit héroïque de la fondation des Etats-Unis est désormais repris et interrogé, notamment par ceux qui s’identifient comme les descendants des nations premières, spoliées de l</w:t>
      </w:r>
      <w:r>
        <w:rPr>
          <w:rFonts w:ascii="Garamond" w:eastAsia="Garamond" w:hAnsi="Garamond" w:cs="Garamond"/>
        </w:rPr>
        <w:t>eur terre et de leurs richesses.</w:t>
      </w:r>
    </w:p>
    <w:p w14:paraId="63B137E4" w14:textId="77777777" w:rsidR="004D0D79" w:rsidRDefault="000E2ECD">
      <w:pPr>
        <w:ind w:firstLine="720"/>
        <w:jc w:val="both"/>
        <w:rPr>
          <w:rFonts w:ascii="Garamond" w:eastAsia="Garamond" w:hAnsi="Garamond" w:cs="Garamond"/>
        </w:rPr>
      </w:pPr>
      <w:r>
        <w:rPr>
          <w:rFonts w:ascii="Garamond" w:eastAsia="Garamond" w:hAnsi="Garamond" w:cs="Garamond"/>
        </w:rPr>
        <w:t>L’étude sera basée sur des documents qui donneront lieu à des analyses et des commentaires écrits. Elle permettra de développer, d’une part, la compréhension et l’interprétation des images et des textes, de l’autre, la desc</w:t>
      </w:r>
      <w:r>
        <w:rPr>
          <w:rFonts w:ascii="Garamond" w:eastAsia="Garamond" w:hAnsi="Garamond" w:cs="Garamond"/>
        </w:rPr>
        <w:t>ription et l’argumentation critique en anglais.</w:t>
      </w:r>
    </w:p>
    <w:p w14:paraId="20B9FEC5" w14:textId="77777777" w:rsidR="004D0D79" w:rsidRDefault="000E2ECD">
      <w:pPr>
        <w:jc w:val="both"/>
      </w:pPr>
      <w:r>
        <w:t xml:space="preserve"> </w:t>
      </w:r>
    </w:p>
    <w:p w14:paraId="1A6F9659" w14:textId="77777777" w:rsidR="004D0D79" w:rsidRDefault="000E2ECD">
      <w:pPr>
        <w:jc w:val="both"/>
        <w:rPr>
          <w:rFonts w:ascii="Garamond" w:eastAsia="Garamond" w:hAnsi="Garamond" w:cs="Garamond"/>
        </w:rPr>
      </w:pPr>
      <w:r>
        <w:rPr>
          <w:rFonts w:ascii="Garamond" w:eastAsia="Garamond" w:hAnsi="Garamond" w:cs="Garamond"/>
          <w:b/>
        </w:rPr>
        <w:t xml:space="preserve">Ouvrages de référence : </w:t>
      </w:r>
      <w:r>
        <w:rPr>
          <w:rFonts w:ascii="Garamond" w:eastAsia="Garamond" w:hAnsi="Garamond" w:cs="Garamond"/>
        </w:rPr>
        <w:t>Travail à partir d’une sélection de textes et d’images fournis.</w:t>
      </w:r>
    </w:p>
    <w:p w14:paraId="45E79273" w14:textId="77777777" w:rsidR="004D0D79" w:rsidRDefault="000E2ECD">
      <w:pPr>
        <w:jc w:val="both"/>
      </w:pPr>
      <w:r>
        <w:t xml:space="preserve"> </w:t>
      </w:r>
    </w:p>
    <w:p w14:paraId="5FEA0F81" w14:textId="77777777" w:rsidR="004D0D79" w:rsidRDefault="000E2ECD">
      <w:pPr>
        <w:jc w:val="both"/>
        <w:rPr>
          <w:rFonts w:ascii="Garamond" w:eastAsia="Garamond" w:hAnsi="Garamond" w:cs="Garamond"/>
          <w:b/>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w:t>
      </w:r>
      <w:r>
        <w:rPr>
          <w:rFonts w:ascii="Garamond" w:eastAsia="Garamond" w:hAnsi="Garamond" w:cs="Garamond"/>
          <w:b/>
        </w:rPr>
        <w:t>L’assiduité est obligatoire.</w:t>
      </w:r>
    </w:p>
    <w:p w14:paraId="3161BDE0" w14:textId="77777777" w:rsidR="004D0D79" w:rsidRDefault="000E2ECD">
      <w:pPr>
        <w:jc w:val="both"/>
        <w:rPr>
          <w:rFonts w:ascii="Garamond" w:eastAsia="Garamond" w:hAnsi="Garamond" w:cs="Garamond"/>
          <w:b/>
        </w:rPr>
      </w:pPr>
      <w:r>
        <w:rPr>
          <w:rFonts w:ascii="Garamond" w:eastAsia="Garamond" w:hAnsi="Garamond" w:cs="Garamond"/>
          <w:b/>
        </w:rPr>
        <w:br/>
      </w:r>
      <w:r>
        <w:rPr>
          <w:rFonts w:ascii="Garamond" w:eastAsia="Garamond" w:hAnsi="Garamond" w:cs="Garamond"/>
          <w:b/>
        </w:rPr>
        <w:br/>
      </w:r>
    </w:p>
    <w:p w14:paraId="0DBE1770" w14:textId="77777777" w:rsidR="004D0D79" w:rsidRDefault="000E2ECD">
      <w:pPr>
        <w:ind w:left="720" w:hanging="360"/>
        <w:jc w:val="both"/>
        <w:rPr>
          <w:rFonts w:ascii="Garamond" w:eastAsia="Garamond" w:hAnsi="Garamond" w:cs="Garamond"/>
          <w:b/>
          <w:color w:val="C00000"/>
        </w:rPr>
      </w:pPr>
      <w:r>
        <w:rPr>
          <w:rFonts w:ascii="Garamond" w:eastAsia="Garamond" w:hAnsi="Garamond" w:cs="Garamond"/>
          <w:color w:val="C00000"/>
          <w:sz w:val="20"/>
          <w:szCs w:val="20"/>
        </w:rPr>
        <w:t>·</w:t>
      </w:r>
      <w:r>
        <w:rPr>
          <w:color w:val="C00000"/>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ANC1BLLT</w:t>
      </w:r>
      <w:r>
        <w:rPr>
          <w:rFonts w:ascii="Garamond" w:eastAsia="Garamond" w:hAnsi="Garamond" w:cs="Garamond"/>
          <w:b/>
          <w:color w:val="C00000"/>
        </w:rPr>
        <w:br/>
      </w:r>
      <w:r>
        <w:rPr>
          <w:rFonts w:ascii="Garamond" w:eastAsia="Garamond" w:hAnsi="Garamond" w:cs="Garamond"/>
          <w:b/>
          <w:color w:val="C00000"/>
          <w:u w:val="single"/>
        </w:rPr>
        <w:t>Très important</w:t>
      </w:r>
      <w:r>
        <w:rPr>
          <w:rFonts w:ascii="Garamond" w:eastAsia="Garamond" w:hAnsi="Garamond" w:cs="Garamond"/>
          <w:b/>
          <w:color w:val="C00000"/>
        </w:rPr>
        <w:t xml:space="preserve"> : les </w:t>
      </w:r>
      <w:proofErr w:type="spellStart"/>
      <w:r>
        <w:rPr>
          <w:rFonts w:ascii="Garamond" w:eastAsia="Garamond" w:hAnsi="Garamond" w:cs="Garamond"/>
          <w:b/>
          <w:color w:val="C00000"/>
        </w:rPr>
        <w:t>étudiant.</w:t>
      </w:r>
      <w:proofErr w:type="gramStart"/>
      <w:r>
        <w:rPr>
          <w:rFonts w:ascii="Garamond" w:eastAsia="Garamond" w:hAnsi="Garamond" w:cs="Garamond"/>
          <w:b/>
          <w:color w:val="C00000"/>
        </w:rPr>
        <w:t>e.s</w:t>
      </w:r>
      <w:proofErr w:type="spellEnd"/>
      <w:proofErr w:type="gramEnd"/>
      <w:r>
        <w:rPr>
          <w:rFonts w:ascii="Garamond" w:eastAsia="Garamond" w:hAnsi="Garamond" w:cs="Garamond"/>
          <w:b/>
          <w:color w:val="C00000"/>
        </w:rPr>
        <w:t xml:space="preserve"> du parcours lettres modernes anglais renforcé doivent </w:t>
      </w:r>
      <w:r>
        <w:rPr>
          <w:rFonts w:ascii="Garamond" w:eastAsia="Garamond" w:hAnsi="Garamond" w:cs="Garamond"/>
          <w:b/>
          <w:color w:val="C00000"/>
        </w:rPr>
        <w:lastRenderedPageBreak/>
        <w:t>rejoindre le groupe « Anglais littéraire » créé pour eux. Ne surtout pas se tromper de code, ne pas confondre avec le groupe ANC1B0LT</w:t>
      </w:r>
    </w:p>
    <w:p w14:paraId="5095EE17" w14:textId="77777777" w:rsidR="004D0D79" w:rsidRDefault="000E2ECD">
      <w:pPr>
        <w:jc w:val="both"/>
      </w:pPr>
      <w:r>
        <w:t xml:space="preserve"> </w:t>
      </w:r>
    </w:p>
    <w:p w14:paraId="22DBD05C" w14:textId="77777777" w:rsidR="004D0D79" w:rsidRDefault="000E2ECD">
      <w:pPr>
        <w:jc w:val="both"/>
        <w:rPr>
          <w:rFonts w:ascii="Garamond" w:eastAsia="Garamond" w:hAnsi="Garamond" w:cs="Garamond"/>
          <w:b/>
        </w:rPr>
      </w:pPr>
      <w:r>
        <w:rPr>
          <w:rFonts w:ascii="Garamond" w:eastAsia="Garamond" w:hAnsi="Garamond" w:cs="Garamond"/>
          <w:b/>
        </w:rPr>
        <w:t xml:space="preserve">Libellé UE : </w:t>
      </w:r>
      <w:r>
        <w:rPr>
          <w:rFonts w:ascii="Garamond" w:eastAsia="Garamond" w:hAnsi="Garamond" w:cs="Garamond"/>
          <w:b/>
          <w:color w:val="C00000"/>
        </w:rPr>
        <w:t xml:space="preserve">Anglais littéraire : C1 </w:t>
      </w:r>
      <w:r>
        <w:rPr>
          <w:rFonts w:ascii="Garamond" w:eastAsia="Garamond" w:hAnsi="Garamond" w:cs="Garamond"/>
        </w:rPr>
        <w:t>- Semestre pair</w:t>
      </w:r>
      <w:r>
        <w:rPr>
          <w:rFonts w:ascii="Garamond" w:eastAsia="Garamond" w:hAnsi="Garamond" w:cs="Garamond"/>
          <w:b/>
        </w:rPr>
        <w:t xml:space="preserve"> </w:t>
      </w:r>
    </w:p>
    <w:p w14:paraId="65D51164" w14:textId="77777777" w:rsidR="004D0D79" w:rsidRDefault="000E2ECD">
      <w:pPr>
        <w:jc w:val="both"/>
        <w:rPr>
          <w:rFonts w:ascii="Garamond" w:eastAsia="Garamond" w:hAnsi="Garamond" w:cs="Garamond"/>
          <w:color w:val="333333"/>
          <w:highlight w:val="white"/>
        </w:rPr>
      </w:pPr>
      <w:r>
        <w:rPr>
          <w:rFonts w:ascii="Garamond" w:eastAsia="Garamond" w:hAnsi="Garamond" w:cs="Garamond"/>
          <w:b/>
        </w:rPr>
        <w:t xml:space="preserve">Responsable de l’UE : </w:t>
      </w:r>
      <w:r>
        <w:rPr>
          <w:rFonts w:ascii="Garamond" w:eastAsia="Garamond" w:hAnsi="Garamond" w:cs="Garamond"/>
          <w:color w:val="333333"/>
          <w:highlight w:val="white"/>
        </w:rPr>
        <w:t xml:space="preserve">Laurence </w:t>
      </w:r>
      <w:proofErr w:type="spellStart"/>
      <w:r>
        <w:rPr>
          <w:rFonts w:ascii="Garamond" w:eastAsia="Garamond" w:hAnsi="Garamond" w:cs="Garamond"/>
          <w:color w:val="333333"/>
          <w:highlight w:val="white"/>
        </w:rPr>
        <w:t>Talairach</w:t>
      </w:r>
      <w:proofErr w:type="spellEnd"/>
    </w:p>
    <w:p w14:paraId="3A091D78" w14:textId="77777777" w:rsidR="004D0D79" w:rsidRDefault="000E2ECD">
      <w:pPr>
        <w:jc w:val="both"/>
        <w:rPr>
          <w:rFonts w:ascii="Garamond" w:eastAsia="Garamond" w:hAnsi="Garamond" w:cs="Garamond"/>
        </w:rPr>
      </w:pPr>
      <w:r>
        <w:rPr>
          <w:rFonts w:ascii="Garamond" w:eastAsia="Garamond" w:hAnsi="Garamond" w:cs="Garamond"/>
          <w:b/>
        </w:rPr>
        <w:t xml:space="preserve">Formation à distance (SED) : </w:t>
      </w:r>
      <w:r>
        <w:rPr>
          <w:rFonts w:ascii="Garamond" w:eastAsia="Garamond" w:hAnsi="Garamond" w:cs="Garamond"/>
        </w:rPr>
        <w:t xml:space="preserve">OUI </w:t>
      </w:r>
    </w:p>
    <w:p w14:paraId="0ABC4CE7" w14:textId="77777777" w:rsidR="004D0D79" w:rsidRDefault="000E2ECD">
      <w:pPr>
        <w:jc w:val="both"/>
        <w:rPr>
          <w:rFonts w:ascii="Garamond" w:eastAsia="Garamond" w:hAnsi="Garamond" w:cs="Garamond"/>
        </w:rPr>
      </w:pPr>
      <w:r>
        <w:rPr>
          <w:rFonts w:ascii="Garamond" w:eastAsia="Garamond" w:hAnsi="Garamond" w:cs="Garamond"/>
          <w:b/>
        </w:rPr>
        <w:t xml:space="preserve">Département ou section de gestion de l’UE : </w:t>
      </w:r>
      <w:r>
        <w:rPr>
          <w:rFonts w:ascii="Garamond" w:eastAsia="Garamond" w:hAnsi="Garamond" w:cs="Garamond"/>
        </w:rPr>
        <w:t xml:space="preserve">Département des Études du Monde Anglophone </w:t>
      </w:r>
    </w:p>
    <w:p w14:paraId="74DEF841" w14:textId="77777777" w:rsidR="004D0D79" w:rsidRDefault="000E2ECD">
      <w:pPr>
        <w:jc w:val="both"/>
        <w:rPr>
          <w:rFonts w:ascii="Garamond" w:eastAsia="Garamond" w:hAnsi="Garamond" w:cs="Garamond"/>
        </w:rPr>
      </w:pPr>
      <w:r>
        <w:rPr>
          <w:rFonts w:ascii="Garamond" w:eastAsia="Garamond" w:hAnsi="Garamond" w:cs="Garamond"/>
          <w:b/>
        </w:rPr>
        <w:t xml:space="preserve">Langues d’enseignement : </w:t>
      </w:r>
      <w:r>
        <w:rPr>
          <w:rFonts w:ascii="Garamond" w:eastAsia="Garamond" w:hAnsi="Garamond" w:cs="Garamond"/>
        </w:rPr>
        <w:t>anglais (parti</w:t>
      </w:r>
      <w:r>
        <w:rPr>
          <w:rFonts w:ascii="Garamond" w:eastAsia="Garamond" w:hAnsi="Garamond" w:cs="Garamond"/>
        </w:rPr>
        <w:t>e littérature) et français (partie version).</w:t>
      </w:r>
    </w:p>
    <w:p w14:paraId="28E6DA9D" w14:textId="77777777" w:rsidR="004D0D79" w:rsidRDefault="000E2ECD">
      <w:pPr>
        <w:jc w:val="both"/>
      </w:pPr>
      <w:r>
        <w:t xml:space="preserve"> </w:t>
      </w:r>
    </w:p>
    <w:p w14:paraId="3B5D7C65" w14:textId="77777777" w:rsidR="004D0D79" w:rsidRDefault="000E2ECD">
      <w:pPr>
        <w:jc w:val="both"/>
        <w:rPr>
          <w:rFonts w:ascii="Garamond" w:eastAsia="Garamond" w:hAnsi="Garamond" w:cs="Garamond"/>
        </w:rPr>
      </w:pPr>
      <w:r>
        <w:rPr>
          <w:rFonts w:ascii="Garamond" w:eastAsia="Garamond" w:hAnsi="Garamond" w:cs="Garamond"/>
        </w:rPr>
        <w:t>Cette UE est composée de 2 modules :</w:t>
      </w:r>
    </w:p>
    <w:p w14:paraId="0C7A13D9" w14:textId="77777777" w:rsidR="004D0D79" w:rsidRDefault="000E2ECD">
      <w:pPr>
        <w:numPr>
          <w:ilvl w:val="0"/>
          <w:numId w:val="82"/>
        </w:numPr>
        <w:rPr>
          <w:rFonts w:ascii="Garamond" w:eastAsia="Garamond" w:hAnsi="Garamond" w:cs="Garamond"/>
        </w:rPr>
      </w:pPr>
      <w:sdt>
        <w:sdtPr>
          <w:tag w:val="goog_rdk_89"/>
          <w:id w:val="-933794515"/>
        </w:sdtPr>
        <w:sdtEndPr/>
        <w:sdtContent>
          <w:r>
            <w:rPr>
              <w:rFonts w:ascii="Cardo" w:eastAsia="Cardo" w:hAnsi="Cardo" w:cs="Cardo"/>
            </w:rPr>
            <w:t xml:space="preserve">Module 1 de version littéraire : 1 TD de version </w:t>
          </w:r>
          <w:proofErr w:type="spellStart"/>
          <w:r>
            <w:rPr>
              <w:rFonts w:ascii="Cardo" w:eastAsia="Cardo" w:hAnsi="Cardo" w:cs="Cardo"/>
            </w:rPr>
            <w:t>littéraire</w:t>
          </w:r>
          <w:proofErr w:type="spellEnd"/>
          <w:r>
            <w:rPr>
              <w:rFonts w:ascii="Cardo" w:eastAsia="Cardo" w:hAnsi="Cardo" w:cs="Cardo"/>
            </w:rPr>
            <w:t xml:space="preserve"> (1h par semaine pendant 12 semaines)</w:t>
          </w:r>
        </w:sdtContent>
      </w:sdt>
    </w:p>
    <w:p w14:paraId="4258278D" w14:textId="77777777" w:rsidR="004D0D79" w:rsidRDefault="000E2ECD">
      <w:pPr>
        <w:numPr>
          <w:ilvl w:val="0"/>
          <w:numId w:val="82"/>
        </w:numPr>
        <w:rPr>
          <w:rFonts w:ascii="Garamond" w:eastAsia="Garamond" w:hAnsi="Garamond" w:cs="Garamond"/>
        </w:rPr>
      </w:pPr>
      <w:sdt>
        <w:sdtPr>
          <w:tag w:val="goog_rdk_90"/>
          <w:id w:val="-168131851"/>
        </w:sdtPr>
        <w:sdtEndPr/>
        <w:sdtContent>
          <w:r>
            <w:rPr>
              <w:rFonts w:ascii="Cardo" w:eastAsia="Cardo" w:hAnsi="Cardo" w:cs="Cardo"/>
            </w:rPr>
            <w:t xml:space="preserve">Module 2 de littérature : 1 TD de </w:t>
          </w:r>
          <w:proofErr w:type="spellStart"/>
          <w:r>
            <w:rPr>
              <w:rFonts w:ascii="Cardo" w:eastAsia="Cardo" w:hAnsi="Cardo" w:cs="Cardo"/>
            </w:rPr>
            <w:t>littérature</w:t>
          </w:r>
          <w:proofErr w:type="spellEnd"/>
          <w:r>
            <w:rPr>
              <w:rFonts w:ascii="Cardo" w:eastAsia="Cardo" w:hAnsi="Cardo" w:cs="Cardo"/>
            </w:rPr>
            <w:t xml:space="preserve"> (1h par semaine pendant 1</w:t>
          </w:r>
          <w:r>
            <w:rPr>
              <w:rFonts w:ascii="Cardo" w:eastAsia="Cardo" w:hAnsi="Cardo" w:cs="Cardo"/>
            </w:rPr>
            <w:t xml:space="preserve">2 semaines) </w:t>
          </w:r>
        </w:sdtContent>
      </w:sdt>
    </w:p>
    <w:p w14:paraId="4AF21D25" w14:textId="77777777" w:rsidR="004D0D79" w:rsidRDefault="000E2ECD">
      <w:pPr>
        <w:jc w:val="both"/>
      </w:pPr>
      <w:r>
        <w:t xml:space="preserve"> </w:t>
      </w:r>
    </w:p>
    <w:p w14:paraId="4554F4E0" w14:textId="77777777" w:rsidR="004D0D79" w:rsidRDefault="000E2ECD">
      <w:pPr>
        <w:jc w:val="both"/>
        <w:rPr>
          <w:rFonts w:ascii="Garamond" w:eastAsia="Garamond" w:hAnsi="Garamond" w:cs="Garamond"/>
          <w:b/>
        </w:rPr>
      </w:pPr>
      <w:r>
        <w:rPr>
          <w:rFonts w:ascii="Garamond" w:eastAsia="Garamond" w:hAnsi="Garamond" w:cs="Garamond"/>
          <w:b/>
        </w:rPr>
        <w:t xml:space="preserve">MODULE (1) Version littéraire </w:t>
      </w:r>
    </w:p>
    <w:p w14:paraId="67430672" w14:textId="77777777" w:rsidR="004D0D79" w:rsidRDefault="000E2ECD">
      <w:pPr>
        <w:jc w:val="both"/>
        <w:rPr>
          <w:rFonts w:ascii="Garamond" w:eastAsia="Garamond" w:hAnsi="Garamond" w:cs="Garamond"/>
        </w:rPr>
      </w:pPr>
      <w:r>
        <w:rPr>
          <w:rFonts w:ascii="Garamond" w:eastAsia="Garamond" w:hAnsi="Garamond" w:cs="Garamond"/>
        </w:rPr>
        <w:t>Coordination : Etienne Février</w:t>
      </w:r>
    </w:p>
    <w:p w14:paraId="115B31C9" w14:textId="77777777" w:rsidR="004D0D79" w:rsidRDefault="000E2ECD">
      <w:pPr>
        <w:jc w:val="both"/>
        <w:rPr>
          <w:rFonts w:ascii="Garamond" w:eastAsia="Garamond" w:hAnsi="Garamond" w:cs="Garamond"/>
        </w:rPr>
      </w:pPr>
      <w:r>
        <w:rPr>
          <w:rFonts w:ascii="Garamond" w:eastAsia="Garamond" w:hAnsi="Garamond" w:cs="Garamond"/>
          <w:b/>
        </w:rPr>
        <w:t>Contenu</w:t>
      </w:r>
      <w:r>
        <w:rPr>
          <w:rFonts w:ascii="Garamond" w:eastAsia="Garamond" w:hAnsi="Garamond" w:cs="Garamond"/>
        </w:rPr>
        <w:t xml:space="preserve"> : Version littéraire. </w:t>
      </w:r>
    </w:p>
    <w:p w14:paraId="7291B4D9" w14:textId="77777777" w:rsidR="004D0D79" w:rsidRDefault="000E2ECD">
      <w:pPr>
        <w:jc w:val="both"/>
        <w:rPr>
          <w:rFonts w:ascii="Garamond" w:eastAsia="Garamond" w:hAnsi="Garamond" w:cs="Garamond"/>
        </w:rPr>
      </w:pPr>
      <w:r>
        <w:rPr>
          <w:rFonts w:ascii="Garamond" w:eastAsia="Garamond" w:hAnsi="Garamond" w:cs="Garamond"/>
        </w:rPr>
        <w:t>Ouvrages de référence / Matériel de cours :</w:t>
      </w:r>
    </w:p>
    <w:p w14:paraId="5AD3D7F3" w14:textId="77777777" w:rsidR="004D0D79" w:rsidRDefault="000E2ECD">
      <w:pPr>
        <w:jc w:val="both"/>
        <w:rPr>
          <w:rFonts w:ascii="Garamond" w:eastAsia="Garamond" w:hAnsi="Garamond" w:cs="Garamond"/>
          <w:color w:val="333333"/>
        </w:rPr>
      </w:pPr>
      <w:r>
        <w:rPr>
          <w:rFonts w:ascii="Garamond" w:eastAsia="Garamond" w:hAnsi="Garamond" w:cs="Garamond"/>
        </w:rPr>
        <w:t>Textes fournis par l'enseignant. Dictionnaire unilingue tout anglais (dictionnaire des synonymes inter</w:t>
      </w:r>
      <w:r>
        <w:rPr>
          <w:rFonts w:ascii="Garamond" w:eastAsia="Garamond" w:hAnsi="Garamond" w:cs="Garamond"/>
        </w:rPr>
        <w:t xml:space="preserve">dit). </w:t>
      </w:r>
      <w:r>
        <w:rPr>
          <w:rFonts w:ascii="Garamond" w:eastAsia="Garamond" w:hAnsi="Garamond" w:cs="Garamond"/>
          <w:color w:val="333333"/>
        </w:rPr>
        <w:t>Un très bon niveau de français est nécessaire pour cet exercice.</w:t>
      </w:r>
    </w:p>
    <w:p w14:paraId="0C106D82" w14:textId="77777777" w:rsidR="004D0D79" w:rsidRDefault="000E2ECD">
      <w:pPr>
        <w:spacing w:after="120"/>
        <w:jc w:val="both"/>
        <w:rPr>
          <w:color w:val="333333"/>
        </w:rPr>
      </w:pPr>
      <w:r>
        <w:rPr>
          <w:color w:val="333333"/>
        </w:rPr>
        <w:t>.</w:t>
      </w:r>
    </w:p>
    <w:p w14:paraId="6D45BABD" w14:textId="77777777" w:rsidR="004D0D79" w:rsidRDefault="000E2ECD">
      <w:pPr>
        <w:spacing w:after="120"/>
        <w:jc w:val="both"/>
        <w:rPr>
          <w:rFonts w:ascii="Garamond" w:eastAsia="Garamond" w:hAnsi="Garamond" w:cs="Garamond"/>
          <w:b/>
          <w:color w:val="333333"/>
        </w:rPr>
      </w:pPr>
      <w:r>
        <w:rPr>
          <w:rFonts w:ascii="Garamond" w:eastAsia="Garamond" w:hAnsi="Garamond" w:cs="Garamond"/>
          <w:b/>
          <w:color w:val="333333"/>
        </w:rPr>
        <w:t>MODULE (2) Littérature</w:t>
      </w:r>
    </w:p>
    <w:p w14:paraId="2719CC70" w14:textId="77777777" w:rsidR="004D0D79" w:rsidRDefault="000E2ECD">
      <w:pPr>
        <w:spacing w:after="120"/>
        <w:jc w:val="both"/>
        <w:rPr>
          <w:rFonts w:ascii="Garamond" w:eastAsia="Garamond" w:hAnsi="Garamond" w:cs="Garamond"/>
          <w:color w:val="333333"/>
        </w:rPr>
      </w:pPr>
      <w:r>
        <w:rPr>
          <w:rFonts w:ascii="Garamond" w:eastAsia="Garamond" w:hAnsi="Garamond" w:cs="Garamond"/>
          <w:color w:val="333333"/>
        </w:rPr>
        <w:t>Coordination : Laurence TALAIRACH</w:t>
      </w:r>
    </w:p>
    <w:p w14:paraId="23C4AE32" w14:textId="77777777" w:rsidR="004D0D79" w:rsidRDefault="000E2ECD">
      <w:pPr>
        <w:spacing w:after="120"/>
        <w:jc w:val="both"/>
        <w:rPr>
          <w:rFonts w:ascii="Garamond" w:eastAsia="Garamond" w:hAnsi="Garamond" w:cs="Garamond"/>
          <w:color w:val="333333"/>
        </w:rPr>
      </w:pPr>
      <w:r>
        <w:rPr>
          <w:rFonts w:ascii="Garamond" w:eastAsia="Garamond" w:hAnsi="Garamond" w:cs="Garamond"/>
          <w:color w:val="333333"/>
        </w:rPr>
        <w:t xml:space="preserve">Contenu : À partir d’extraits de littérature anglophone (principalement britannique), ce cours </w:t>
      </w:r>
      <w:r>
        <w:rPr>
          <w:rFonts w:ascii="Garamond" w:eastAsia="Garamond" w:hAnsi="Garamond" w:cs="Garamond"/>
        </w:rPr>
        <w:t>propose un parcours à la fois diachronique et thématique. Il</w:t>
      </w:r>
      <w:r>
        <w:rPr>
          <w:rFonts w:ascii="Garamond" w:eastAsia="Garamond" w:hAnsi="Garamond" w:cs="Garamond"/>
          <w:color w:val="333333"/>
        </w:rPr>
        <w:t xml:space="preserve"> aborde de grands courants littéraires, du réalisme au modernisme, et retrace l’évolution de la repré</w:t>
      </w:r>
      <w:r>
        <w:rPr>
          <w:rFonts w:ascii="Garamond" w:eastAsia="Garamond" w:hAnsi="Garamond" w:cs="Garamond"/>
          <w:color w:val="333333"/>
        </w:rPr>
        <w:t>sentation de la femme de l’époque victorienne à la première guerre mondiale. Il entraîne les étudiants à la technique du commentaire de texte en anglais.</w:t>
      </w:r>
    </w:p>
    <w:p w14:paraId="4B5B6EE8" w14:textId="77777777" w:rsidR="004D0D79" w:rsidRDefault="000E2ECD">
      <w:pPr>
        <w:spacing w:after="120"/>
        <w:jc w:val="both"/>
        <w:rPr>
          <w:rFonts w:ascii="Garamond" w:eastAsia="Garamond" w:hAnsi="Garamond" w:cs="Garamond"/>
          <w:color w:val="333333"/>
        </w:rPr>
      </w:pPr>
      <w:r>
        <w:rPr>
          <w:rFonts w:ascii="Garamond" w:eastAsia="Garamond" w:hAnsi="Garamond" w:cs="Garamond"/>
          <w:b/>
          <w:color w:val="333333"/>
          <w:u w:val="single"/>
        </w:rPr>
        <w:t>Ouvrages de référence</w:t>
      </w:r>
      <w:r>
        <w:rPr>
          <w:rFonts w:ascii="Garamond" w:eastAsia="Garamond" w:hAnsi="Garamond" w:cs="Garamond"/>
          <w:color w:val="333333"/>
        </w:rPr>
        <w:t xml:space="preserve"> : </w:t>
      </w:r>
    </w:p>
    <w:p w14:paraId="0DBAA3B5" w14:textId="77777777" w:rsidR="004D0D79" w:rsidRDefault="000E2ECD">
      <w:pPr>
        <w:spacing w:after="120"/>
        <w:jc w:val="both"/>
        <w:rPr>
          <w:rFonts w:ascii="Garamond" w:eastAsia="Garamond" w:hAnsi="Garamond" w:cs="Garamond"/>
          <w:color w:val="333333"/>
          <w:sz w:val="23"/>
          <w:szCs w:val="23"/>
        </w:rPr>
      </w:pPr>
      <w:r>
        <w:rPr>
          <w:rFonts w:ascii="Garamond" w:eastAsia="Garamond" w:hAnsi="Garamond" w:cs="Garamond"/>
          <w:color w:val="333333"/>
        </w:rPr>
        <w:t>Travail à partir d’extraits de textes littéraires (brochure à télécharger sur</w:t>
      </w:r>
      <w:r>
        <w:rPr>
          <w:rFonts w:ascii="Garamond" w:eastAsia="Garamond" w:hAnsi="Garamond" w:cs="Garamond"/>
          <w:color w:val="333333"/>
        </w:rPr>
        <w:t xml:space="preserve"> IRIS). </w:t>
      </w:r>
      <w:r>
        <w:rPr>
          <w:rFonts w:ascii="Garamond" w:eastAsia="Garamond" w:hAnsi="Garamond" w:cs="Garamond"/>
          <w:color w:val="333333"/>
          <w:sz w:val="23"/>
          <w:szCs w:val="23"/>
        </w:rPr>
        <w:t>Dictionnaire</w:t>
      </w:r>
      <w:r>
        <w:rPr>
          <w:rFonts w:ascii="Garamond" w:eastAsia="Garamond" w:hAnsi="Garamond" w:cs="Garamond"/>
          <w:color w:val="333333"/>
        </w:rPr>
        <w:t xml:space="preserve"> </w:t>
      </w:r>
      <w:r>
        <w:rPr>
          <w:rFonts w:ascii="Garamond" w:eastAsia="Garamond" w:hAnsi="Garamond" w:cs="Garamond"/>
          <w:color w:val="333333"/>
          <w:sz w:val="23"/>
          <w:szCs w:val="23"/>
        </w:rPr>
        <w:t>unilingue anglais obligatoire (dictionnaire des synonymes interdit)</w:t>
      </w:r>
    </w:p>
    <w:p w14:paraId="4C272009" w14:textId="77777777" w:rsidR="004D0D79" w:rsidRDefault="000E2ECD">
      <w:pPr>
        <w:jc w:val="both"/>
      </w:pPr>
      <w:r>
        <w:t xml:space="preserve"> </w:t>
      </w:r>
    </w:p>
    <w:p w14:paraId="1404C57A" w14:textId="77777777" w:rsidR="004D0D79" w:rsidRDefault="000E2ECD">
      <w:pPr>
        <w:jc w:val="both"/>
        <w:rPr>
          <w:rFonts w:ascii="Garamond" w:eastAsia="Garamond" w:hAnsi="Garamond" w:cs="Garamond"/>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OU </w:t>
      </w:r>
      <w:r>
        <w:rPr>
          <w:rFonts w:ascii="Garamond" w:eastAsia="Garamond" w:hAnsi="Garamond" w:cs="Garamond"/>
          <w:b/>
          <w:color w:val="FF0000"/>
          <w:highlight w:val="yellow"/>
        </w:rPr>
        <w:t>SED (CT)</w:t>
      </w:r>
      <w:r>
        <w:rPr>
          <w:rFonts w:ascii="Garamond" w:eastAsia="Garamond" w:hAnsi="Garamond" w:cs="Garamond"/>
        </w:rPr>
        <w:t xml:space="preserve">. </w:t>
      </w:r>
    </w:p>
    <w:p w14:paraId="16188262" w14:textId="77777777" w:rsidR="004D0D79" w:rsidRDefault="000E2ECD">
      <w:pPr>
        <w:jc w:val="both"/>
        <w:rPr>
          <w:rFonts w:ascii="Garamond" w:eastAsia="Garamond" w:hAnsi="Garamond" w:cs="Garamond"/>
        </w:rPr>
      </w:pPr>
      <w:r>
        <w:rPr>
          <w:rFonts w:ascii="Garamond" w:eastAsia="Garamond" w:hAnsi="Garamond" w:cs="Garamond"/>
        </w:rPr>
        <w:br/>
      </w:r>
      <w:r>
        <w:rPr>
          <w:rFonts w:ascii="Garamond" w:eastAsia="Garamond" w:hAnsi="Garamond" w:cs="Garamond"/>
        </w:rPr>
        <w:br/>
      </w:r>
    </w:p>
    <w:p w14:paraId="454EB1C2" w14:textId="77777777" w:rsidR="004D0D79" w:rsidRDefault="000E2ECD">
      <w:pPr>
        <w:ind w:left="720" w:hanging="360"/>
        <w:jc w:val="both"/>
        <w:rPr>
          <w:rFonts w:ascii="Garamond" w:eastAsia="Garamond" w:hAnsi="Garamond" w:cs="Garamond"/>
          <w:b/>
        </w:rPr>
      </w:pPr>
      <w:r>
        <w:rPr>
          <w:rFonts w:ascii="Garamond" w:eastAsia="Garamond" w:hAnsi="Garamond" w:cs="Garamond"/>
          <w:sz w:val="20"/>
          <w:szCs w:val="20"/>
        </w:rPr>
        <w:t>·</w:t>
      </w:r>
      <w:r>
        <w:rPr>
          <w:sz w:val="14"/>
          <w:szCs w:val="14"/>
        </w:rPr>
        <w:t xml:space="preserve">       </w:t>
      </w:r>
      <w:r>
        <w:rPr>
          <w:rFonts w:ascii="Garamond" w:eastAsia="Garamond" w:hAnsi="Garamond" w:cs="Garamond"/>
          <w:b/>
        </w:rPr>
        <w:t xml:space="preserve">Code UE : </w:t>
      </w:r>
      <w:r>
        <w:rPr>
          <w:rFonts w:ascii="Garamond" w:eastAsia="Garamond" w:hAnsi="Garamond" w:cs="Garamond"/>
          <w:b/>
          <w:color w:val="C00000"/>
        </w:rPr>
        <w:t>ANC2BLLT</w:t>
      </w:r>
      <w:r>
        <w:rPr>
          <w:rFonts w:ascii="Garamond" w:eastAsia="Garamond" w:hAnsi="Garamond" w:cs="Garamond"/>
          <w:b/>
          <w:color w:val="C00000"/>
        </w:rPr>
        <w:br/>
      </w:r>
      <w:r>
        <w:rPr>
          <w:rFonts w:ascii="Garamond" w:eastAsia="Garamond" w:hAnsi="Garamond" w:cs="Garamond"/>
          <w:b/>
        </w:rPr>
        <w:t xml:space="preserve">Libellé UE : </w:t>
      </w:r>
      <w:r>
        <w:rPr>
          <w:rFonts w:ascii="Garamond" w:eastAsia="Garamond" w:hAnsi="Garamond" w:cs="Garamond"/>
          <w:b/>
          <w:color w:val="C00000"/>
        </w:rPr>
        <w:t xml:space="preserve">Anglais littéraire : C2 </w:t>
      </w:r>
      <w:r>
        <w:rPr>
          <w:rFonts w:ascii="Garamond" w:eastAsia="Garamond" w:hAnsi="Garamond" w:cs="Garamond"/>
          <w:b/>
        </w:rPr>
        <w:t xml:space="preserve">- Semestre pair </w:t>
      </w:r>
    </w:p>
    <w:p w14:paraId="7706363E" w14:textId="77777777" w:rsidR="004D0D79" w:rsidRDefault="000E2ECD">
      <w:pPr>
        <w:jc w:val="both"/>
        <w:rPr>
          <w:rFonts w:ascii="Garamond" w:eastAsia="Garamond" w:hAnsi="Garamond" w:cs="Garamond"/>
          <w:b/>
        </w:rPr>
      </w:pPr>
      <w:r>
        <w:rPr>
          <w:rFonts w:ascii="Garamond" w:eastAsia="Garamond" w:hAnsi="Garamond" w:cs="Garamond"/>
          <w:b/>
        </w:rPr>
        <w:t xml:space="preserve">Responsables de l’UE : Laurence </w:t>
      </w:r>
      <w:proofErr w:type="spellStart"/>
      <w:r>
        <w:rPr>
          <w:rFonts w:ascii="Garamond" w:eastAsia="Garamond" w:hAnsi="Garamond" w:cs="Garamond"/>
          <w:b/>
        </w:rPr>
        <w:t>Talairach</w:t>
      </w:r>
      <w:proofErr w:type="spellEnd"/>
    </w:p>
    <w:p w14:paraId="445BCF66" w14:textId="77777777" w:rsidR="004D0D79" w:rsidRDefault="000E2ECD">
      <w:pPr>
        <w:jc w:val="both"/>
        <w:rPr>
          <w:rFonts w:ascii="Garamond" w:eastAsia="Garamond" w:hAnsi="Garamond" w:cs="Garamond"/>
          <w:b/>
        </w:rPr>
      </w:pPr>
      <w:sdt>
        <w:sdtPr>
          <w:tag w:val="goog_rdk_91"/>
          <w:id w:val="2033349305"/>
        </w:sdtPr>
        <w:sdtEndPr/>
        <w:sdtContent>
          <w:r>
            <w:rPr>
              <w:rFonts w:ascii="Cardo" w:eastAsia="Cardo" w:hAnsi="Cardo" w:cs="Cardo"/>
              <w:b/>
            </w:rPr>
            <w:t xml:space="preserve">Formation à distance (SED) : OUI </w:t>
          </w:r>
        </w:sdtContent>
      </w:sdt>
    </w:p>
    <w:p w14:paraId="11306508" w14:textId="77777777" w:rsidR="004D0D79" w:rsidRDefault="000E2ECD">
      <w:pPr>
        <w:jc w:val="both"/>
        <w:rPr>
          <w:rFonts w:ascii="Garamond" w:eastAsia="Garamond" w:hAnsi="Garamond" w:cs="Garamond"/>
        </w:rPr>
      </w:pPr>
      <w:r>
        <w:rPr>
          <w:rFonts w:ascii="Garamond" w:eastAsia="Garamond" w:hAnsi="Garamond" w:cs="Garamond"/>
          <w:b/>
        </w:rPr>
        <w:t xml:space="preserve">Département ou section de gestion de l’UE : </w:t>
      </w:r>
      <w:sdt>
        <w:sdtPr>
          <w:tag w:val="goog_rdk_92"/>
          <w:id w:val="-1545441543"/>
        </w:sdtPr>
        <w:sdtEndPr/>
        <w:sdtContent>
          <w:r>
            <w:rPr>
              <w:rFonts w:ascii="Cardo" w:eastAsia="Cardo" w:hAnsi="Cardo" w:cs="Cardo"/>
            </w:rPr>
            <w:t xml:space="preserve">Département des </w:t>
          </w:r>
          <w:proofErr w:type="spellStart"/>
          <w:r>
            <w:rPr>
              <w:rFonts w:ascii="Cardo" w:eastAsia="Cardo" w:hAnsi="Cardo" w:cs="Cardo"/>
            </w:rPr>
            <w:t>Études</w:t>
          </w:r>
          <w:proofErr w:type="spellEnd"/>
          <w:r>
            <w:rPr>
              <w:rFonts w:ascii="Cardo" w:eastAsia="Cardo" w:hAnsi="Cardo" w:cs="Cardo"/>
            </w:rPr>
            <w:t xml:space="preserve"> du Monde Anglophone </w:t>
          </w:r>
        </w:sdtContent>
      </w:sdt>
    </w:p>
    <w:p w14:paraId="08A0A9BE" w14:textId="77777777" w:rsidR="004D0D79" w:rsidRDefault="000E2ECD">
      <w:pPr>
        <w:jc w:val="both"/>
        <w:rPr>
          <w:rFonts w:ascii="Garamond" w:eastAsia="Garamond" w:hAnsi="Garamond" w:cs="Garamond"/>
        </w:rPr>
      </w:pPr>
      <w:r>
        <w:rPr>
          <w:rFonts w:ascii="Garamond" w:eastAsia="Garamond" w:hAnsi="Garamond" w:cs="Garamond"/>
          <w:b/>
        </w:rPr>
        <w:t xml:space="preserve">Langue d’enseignement : </w:t>
      </w:r>
      <w:r>
        <w:rPr>
          <w:rFonts w:ascii="Garamond" w:eastAsia="Garamond" w:hAnsi="Garamond" w:cs="Garamond"/>
        </w:rPr>
        <w:t xml:space="preserve">anglais (partie texte/image) et </w:t>
      </w:r>
      <w:proofErr w:type="spellStart"/>
      <w:r>
        <w:rPr>
          <w:rFonts w:ascii="Garamond" w:eastAsia="Garamond" w:hAnsi="Garamond" w:cs="Garamond"/>
        </w:rPr>
        <w:t>franc</w:t>
      </w:r>
      <w:r>
        <w:t>̧</w:t>
      </w:r>
      <w:r>
        <w:rPr>
          <w:rFonts w:ascii="Garamond" w:eastAsia="Garamond" w:hAnsi="Garamond" w:cs="Garamond"/>
        </w:rPr>
        <w:t>ais</w:t>
      </w:r>
      <w:proofErr w:type="spellEnd"/>
      <w:r>
        <w:rPr>
          <w:rFonts w:ascii="Garamond" w:eastAsia="Garamond" w:hAnsi="Garamond" w:cs="Garamond"/>
        </w:rPr>
        <w:t xml:space="preserve"> (partie version)</w:t>
      </w:r>
      <w:r>
        <w:rPr>
          <w:rFonts w:ascii="Garamond" w:eastAsia="Garamond" w:hAnsi="Garamond" w:cs="Garamond"/>
        </w:rPr>
        <w:br/>
      </w:r>
      <w:r>
        <w:rPr>
          <w:rFonts w:ascii="Garamond" w:eastAsia="Garamond" w:hAnsi="Garamond" w:cs="Garamond"/>
        </w:rPr>
        <w:br/>
      </w:r>
      <w:r>
        <w:rPr>
          <w:rFonts w:ascii="Garamond" w:eastAsia="Garamond" w:hAnsi="Garamond" w:cs="Garamond"/>
        </w:rPr>
        <w:br/>
      </w:r>
    </w:p>
    <w:p w14:paraId="169C9C97" w14:textId="77777777" w:rsidR="004D0D79" w:rsidRDefault="000E2ECD">
      <w:pPr>
        <w:jc w:val="both"/>
        <w:rPr>
          <w:rFonts w:ascii="Garamond" w:eastAsia="Garamond" w:hAnsi="Garamond" w:cs="Garamond"/>
        </w:rPr>
      </w:pPr>
      <w:r>
        <w:rPr>
          <w:rFonts w:ascii="Garamond" w:eastAsia="Garamond" w:hAnsi="Garamond" w:cs="Garamond"/>
        </w:rPr>
        <w:t>Cette UE est composée de 2</w:t>
      </w:r>
      <w:r>
        <w:rPr>
          <w:rFonts w:ascii="Garamond" w:eastAsia="Garamond" w:hAnsi="Garamond" w:cs="Garamond"/>
          <w:i/>
        </w:rPr>
        <w:t xml:space="preserve"> </w:t>
      </w:r>
      <w:r>
        <w:rPr>
          <w:rFonts w:ascii="Garamond" w:eastAsia="Garamond" w:hAnsi="Garamond" w:cs="Garamond"/>
        </w:rPr>
        <w:t>modules :</w:t>
      </w:r>
    </w:p>
    <w:p w14:paraId="11301A09" w14:textId="77777777" w:rsidR="004D0D79" w:rsidRDefault="000E2ECD">
      <w:pPr>
        <w:numPr>
          <w:ilvl w:val="0"/>
          <w:numId w:val="76"/>
        </w:numPr>
        <w:rPr>
          <w:rFonts w:ascii="Garamond" w:eastAsia="Garamond" w:hAnsi="Garamond" w:cs="Garamond"/>
        </w:rPr>
      </w:pPr>
      <w:sdt>
        <w:sdtPr>
          <w:tag w:val="goog_rdk_93"/>
          <w:id w:val="-285556393"/>
        </w:sdtPr>
        <w:sdtEndPr/>
        <w:sdtContent>
          <w:r>
            <w:rPr>
              <w:rFonts w:ascii="Cardo" w:eastAsia="Cardo" w:hAnsi="Cardo" w:cs="Cardo"/>
            </w:rPr>
            <w:t xml:space="preserve">Module 1 de version </w:t>
          </w:r>
          <w:proofErr w:type="spellStart"/>
          <w:r>
            <w:rPr>
              <w:rFonts w:ascii="Cardo" w:eastAsia="Cardo" w:hAnsi="Cardo" w:cs="Cardo"/>
            </w:rPr>
            <w:t>littéraire</w:t>
          </w:r>
          <w:proofErr w:type="spellEnd"/>
          <w:r>
            <w:rPr>
              <w:rFonts w:ascii="Cardo" w:eastAsia="Cardo" w:hAnsi="Cardo" w:cs="Cardo"/>
            </w:rPr>
            <w:t xml:space="preserve"> : 1 TD de version </w:t>
          </w:r>
          <w:proofErr w:type="spellStart"/>
          <w:r>
            <w:rPr>
              <w:rFonts w:ascii="Cardo" w:eastAsia="Cardo" w:hAnsi="Cardo" w:cs="Cardo"/>
            </w:rPr>
            <w:t>littéraire</w:t>
          </w:r>
          <w:proofErr w:type="spellEnd"/>
          <w:r>
            <w:rPr>
              <w:rFonts w:ascii="Cardo" w:eastAsia="Cardo" w:hAnsi="Cardo" w:cs="Cardo"/>
            </w:rPr>
            <w:t xml:space="preserve"> (1h par semaine pendant 12 semaines</w:t>
          </w:r>
        </w:sdtContent>
      </w:sdt>
    </w:p>
    <w:p w14:paraId="7D638230" w14:textId="77777777" w:rsidR="004D0D79" w:rsidRDefault="000E2ECD">
      <w:pPr>
        <w:numPr>
          <w:ilvl w:val="0"/>
          <w:numId w:val="76"/>
        </w:numPr>
        <w:rPr>
          <w:rFonts w:ascii="Garamond" w:eastAsia="Garamond" w:hAnsi="Garamond" w:cs="Garamond"/>
        </w:rPr>
      </w:pPr>
      <w:r>
        <w:rPr>
          <w:rFonts w:ascii="Garamond" w:eastAsia="Garamond" w:hAnsi="Garamond" w:cs="Garamond"/>
        </w:rPr>
        <w:t xml:space="preserve">Module 2 d'analyse de texte/image : 1 TD d'analyse de texte/image (1 h par semaine pendant 12 semaines) </w:t>
      </w:r>
    </w:p>
    <w:p w14:paraId="6D86711B" w14:textId="77777777" w:rsidR="004D0D79" w:rsidRDefault="000E2ECD">
      <w:pPr>
        <w:jc w:val="both"/>
      </w:pPr>
      <w:r>
        <w:t xml:space="preserve"> </w:t>
      </w:r>
    </w:p>
    <w:p w14:paraId="59AE1ACF" w14:textId="77777777" w:rsidR="004D0D79" w:rsidRDefault="000E2ECD">
      <w:pPr>
        <w:jc w:val="both"/>
        <w:rPr>
          <w:rFonts w:ascii="Garamond" w:eastAsia="Garamond" w:hAnsi="Garamond" w:cs="Garamond"/>
          <w:b/>
        </w:rPr>
      </w:pPr>
      <w:r>
        <w:rPr>
          <w:rFonts w:ascii="Garamond" w:eastAsia="Garamond" w:hAnsi="Garamond" w:cs="Garamond"/>
          <w:b/>
        </w:rPr>
        <w:lastRenderedPageBreak/>
        <w:t>MODULE (1) V</w:t>
      </w:r>
      <w:r>
        <w:rPr>
          <w:rFonts w:ascii="Garamond" w:eastAsia="Garamond" w:hAnsi="Garamond" w:cs="Garamond"/>
          <w:b/>
        </w:rPr>
        <w:t xml:space="preserve">ersion littéraire </w:t>
      </w:r>
    </w:p>
    <w:p w14:paraId="074756BD" w14:textId="77777777" w:rsidR="004D0D79" w:rsidRDefault="000E2ECD">
      <w:pPr>
        <w:jc w:val="both"/>
        <w:rPr>
          <w:rFonts w:ascii="Garamond" w:eastAsia="Garamond" w:hAnsi="Garamond" w:cs="Garamond"/>
        </w:rPr>
      </w:pPr>
      <w:r>
        <w:rPr>
          <w:rFonts w:ascii="Garamond" w:eastAsia="Garamond" w:hAnsi="Garamond" w:cs="Garamond"/>
        </w:rPr>
        <w:t>Coordination : Etienne Février</w:t>
      </w:r>
    </w:p>
    <w:p w14:paraId="56D7347A" w14:textId="77777777" w:rsidR="004D0D79" w:rsidRDefault="000E2ECD">
      <w:pPr>
        <w:jc w:val="both"/>
        <w:rPr>
          <w:rFonts w:ascii="Garamond" w:eastAsia="Garamond" w:hAnsi="Garamond" w:cs="Garamond"/>
        </w:rPr>
      </w:pPr>
      <w:r>
        <w:rPr>
          <w:rFonts w:ascii="Garamond" w:eastAsia="Garamond" w:hAnsi="Garamond" w:cs="Garamond"/>
          <w:b/>
        </w:rPr>
        <w:t>Contenu</w:t>
      </w:r>
      <w:sdt>
        <w:sdtPr>
          <w:tag w:val="goog_rdk_94"/>
          <w:id w:val="1525581002"/>
        </w:sdtPr>
        <w:sdtEndPr/>
        <w:sdtContent>
          <w:r>
            <w:rPr>
              <w:rFonts w:ascii="Cardo" w:eastAsia="Cardo" w:hAnsi="Cardo" w:cs="Cardo"/>
            </w:rPr>
            <w:t xml:space="preserve"> : Version </w:t>
          </w:r>
          <w:proofErr w:type="spellStart"/>
          <w:r>
            <w:rPr>
              <w:rFonts w:ascii="Cardo" w:eastAsia="Cardo" w:hAnsi="Cardo" w:cs="Cardo"/>
            </w:rPr>
            <w:t>littéraire</w:t>
          </w:r>
          <w:proofErr w:type="spellEnd"/>
          <w:r>
            <w:rPr>
              <w:rFonts w:ascii="Cardo" w:eastAsia="Cardo" w:hAnsi="Cardo" w:cs="Cardo"/>
            </w:rPr>
            <w:t xml:space="preserve"> </w:t>
          </w:r>
        </w:sdtContent>
      </w:sdt>
    </w:p>
    <w:p w14:paraId="1904FF6B" w14:textId="77777777" w:rsidR="004D0D79" w:rsidRDefault="000E2ECD">
      <w:pPr>
        <w:jc w:val="both"/>
      </w:pPr>
      <w:r>
        <w:t xml:space="preserve"> </w:t>
      </w:r>
    </w:p>
    <w:p w14:paraId="6FC77034" w14:textId="77777777" w:rsidR="004D0D79" w:rsidRDefault="000E2ECD">
      <w:pPr>
        <w:jc w:val="both"/>
        <w:rPr>
          <w:rFonts w:ascii="Garamond" w:eastAsia="Garamond" w:hAnsi="Garamond" w:cs="Garamond"/>
          <w:b/>
        </w:rPr>
      </w:pPr>
      <w:sdt>
        <w:sdtPr>
          <w:tag w:val="goog_rdk_95"/>
          <w:id w:val="-974215907"/>
        </w:sdtPr>
        <w:sdtEndPr/>
        <w:sdtContent>
          <w:r>
            <w:rPr>
              <w:rFonts w:ascii="Cardo" w:eastAsia="Cardo" w:hAnsi="Cardo" w:cs="Cardo"/>
              <w:b/>
            </w:rPr>
            <w:t xml:space="preserve">Ouvrages de référence / </w:t>
          </w:r>
          <w:proofErr w:type="spellStart"/>
          <w:r>
            <w:rPr>
              <w:rFonts w:ascii="Cardo" w:eastAsia="Cardo" w:hAnsi="Cardo" w:cs="Cardo"/>
              <w:b/>
            </w:rPr>
            <w:t>Matériel</w:t>
          </w:r>
          <w:proofErr w:type="spellEnd"/>
          <w:r>
            <w:rPr>
              <w:rFonts w:ascii="Cardo" w:eastAsia="Cardo" w:hAnsi="Cardo" w:cs="Cardo"/>
              <w:b/>
            </w:rPr>
            <w:t xml:space="preserve"> de cours :</w:t>
          </w:r>
        </w:sdtContent>
      </w:sdt>
    </w:p>
    <w:p w14:paraId="51286DE8" w14:textId="77777777" w:rsidR="004D0D79" w:rsidRDefault="000E2ECD">
      <w:pPr>
        <w:numPr>
          <w:ilvl w:val="0"/>
          <w:numId w:val="85"/>
        </w:numPr>
        <w:jc w:val="both"/>
        <w:rPr>
          <w:rFonts w:ascii="Garamond" w:eastAsia="Garamond" w:hAnsi="Garamond" w:cs="Garamond"/>
        </w:rPr>
      </w:pPr>
      <w:r>
        <w:rPr>
          <w:rFonts w:ascii="Garamond" w:eastAsia="Garamond" w:hAnsi="Garamond" w:cs="Garamond"/>
        </w:rPr>
        <w:t xml:space="preserve">Textes fournis par l'enseignant. </w:t>
      </w:r>
    </w:p>
    <w:p w14:paraId="170D303B" w14:textId="77777777" w:rsidR="004D0D79" w:rsidRDefault="000E2ECD">
      <w:pPr>
        <w:numPr>
          <w:ilvl w:val="0"/>
          <w:numId w:val="85"/>
        </w:numPr>
        <w:jc w:val="both"/>
        <w:rPr>
          <w:rFonts w:ascii="Garamond" w:eastAsia="Garamond" w:hAnsi="Garamond" w:cs="Garamond"/>
        </w:rPr>
      </w:pPr>
      <w:r>
        <w:rPr>
          <w:rFonts w:ascii="Garamond" w:eastAsia="Garamond" w:hAnsi="Garamond" w:cs="Garamond"/>
        </w:rPr>
        <w:t xml:space="preserve">Dictionnaire unilingue tout anglais (dictionnaire des synonymes interdit). </w:t>
      </w:r>
      <w:r>
        <w:rPr>
          <w:rFonts w:ascii="Garamond" w:eastAsia="Garamond" w:hAnsi="Garamond" w:cs="Garamond"/>
          <w:color w:val="333333"/>
        </w:rPr>
        <w:t>Un très bon niv</w:t>
      </w:r>
      <w:r>
        <w:rPr>
          <w:rFonts w:ascii="Garamond" w:eastAsia="Garamond" w:hAnsi="Garamond" w:cs="Garamond"/>
          <w:color w:val="333333"/>
        </w:rPr>
        <w:t>eau de français est nécessaire pour cet exercice.</w:t>
      </w:r>
    </w:p>
    <w:p w14:paraId="6FFFFDD4" w14:textId="77777777" w:rsidR="004D0D79" w:rsidRDefault="000E2ECD">
      <w:pPr>
        <w:spacing w:after="240"/>
        <w:jc w:val="both"/>
      </w:pPr>
      <w:r>
        <w:t xml:space="preserve"> </w:t>
      </w:r>
    </w:p>
    <w:p w14:paraId="4AB9A946" w14:textId="77777777" w:rsidR="004D0D79" w:rsidRDefault="000E2ECD">
      <w:pPr>
        <w:jc w:val="both"/>
        <w:rPr>
          <w:rFonts w:ascii="Garamond" w:eastAsia="Garamond" w:hAnsi="Garamond" w:cs="Garamond"/>
          <w:b/>
        </w:rPr>
      </w:pPr>
      <w:r>
        <w:rPr>
          <w:rFonts w:ascii="Garamond" w:eastAsia="Garamond" w:hAnsi="Garamond" w:cs="Garamond"/>
          <w:b/>
        </w:rPr>
        <w:t xml:space="preserve">MODULE (2) Texte/Image </w:t>
      </w:r>
    </w:p>
    <w:p w14:paraId="4F9FB4A0" w14:textId="77777777" w:rsidR="004D0D79" w:rsidRDefault="000E2ECD">
      <w:pPr>
        <w:jc w:val="both"/>
        <w:rPr>
          <w:rFonts w:ascii="Garamond" w:eastAsia="Garamond" w:hAnsi="Garamond" w:cs="Garamond"/>
        </w:rPr>
      </w:pPr>
      <w:r>
        <w:rPr>
          <w:rFonts w:ascii="Garamond" w:eastAsia="Garamond" w:hAnsi="Garamond" w:cs="Garamond"/>
        </w:rPr>
        <w:t xml:space="preserve">Coordination : Laurence TALAIRACH </w:t>
      </w:r>
    </w:p>
    <w:p w14:paraId="3CE141EE" w14:textId="77777777" w:rsidR="004D0D79" w:rsidRDefault="000E2ECD">
      <w:pPr>
        <w:jc w:val="both"/>
        <w:rPr>
          <w:rFonts w:ascii="Garamond" w:eastAsia="Garamond" w:hAnsi="Garamond" w:cs="Garamond"/>
        </w:rPr>
      </w:pPr>
      <w:r>
        <w:rPr>
          <w:rFonts w:ascii="Garamond" w:eastAsia="Garamond" w:hAnsi="Garamond" w:cs="Garamond"/>
          <w:b/>
        </w:rPr>
        <w:t>Contenu :</w:t>
      </w:r>
      <w:r>
        <w:rPr>
          <w:rFonts w:ascii="Garamond" w:eastAsia="Garamond" w:hAnsi="Garamond" w:cs="Garamond"/>
        </w:rPr>
        <w:t xml:space="preserve"> À partir d’extraits littéraires croisés avec des œuvres iconographiques, ce cours propose un parcours à la fois diachronique et thématique. Il aborde de grands courants littéraires et des problématiques clés des périodes étudiées (XIX</w:t>
      </w:r>
      <w:r>
        <w:rPr>
          <w:rFonts w:ascii="Garamond" w:eastAsia="Garamond" w:hAnsi="Garamond" w:cs="Garamond"/>
          <w:sz w:val="20"/>
          <w:szCs w:val="20"/>
        </w:rPr>
        <w:t>e</w:t>
      </w:r>
      <w:r>
        <w:rPr>
          <w:rFonts w:ascii="Garamond" w:eastAsia="Garamond" w:hAnsi="Garamond" w:cs="Garamond"/>
        </w:rPr>
        <w:t>–</w:t>
      </w:r>
      <w:proofErr w:type="spellStart"/>
      <w:r>
        <w:rPr>
          <w:rFonts w:ascii="Garamond" w:eastAsia="Garamond" w:hAnsi="Garamond" w:cs="Garamond"/>
        </w:rPr>
        <w:t>XX</w:t>
      </w:r>
      <w:r>
        <w:rPr>
          <w:rFonts w:ascii="Garamond" w:eastAsia="Garamond" w:hAnsi="Garamond" w:cs="Garamond"/>
          <w:sz w:val="20"/>
          <w:szCs w:val="20"/>
        </w:rPr>
        <w:t>e</w:t>
      </w:r>
      <w:r>
        <w:rPr>
          <w:rFonts w:ascii="Garamond" w:eastAsia="Garamond" w:hAnsi="Garamond" w:cs="Garamond"/>
        </w:rPr>
        <w:t>siècles</w:t>
      </w:r>
      <w:proofErr w:type="spellEnd"/>
      <w:r>
        <w:rPr>
          <w:rFonts w:ascii="Garamond" w:eastAsia="Garamond" w:hAnsi="Garamond" w:cs="Garamond"/>
        </w:rPr>
        <w:t>), examin</w:t>
      </w:r>
      <w:r>
        <w:rPr>
          <w:rFonts w:ascii="Garamond" w:eastAsia="Garamond" w:hAnsi="Garamond" w:cs="Garamond"/>
        </w:rPr>
        <w:t>ant tout particulièrement l’évolution de la représentation de la femme, et entraîne les étudiants à la technique du commentaire de texte et à l’analyse de l’image en anglais.</w:t>
      </w:r>
    </w:p>
    <w:p w14:paraId="28AB1F34" w14:textId="77777777" w:rsidR="004D0D79" w:rsidRDefault="000E2ECD">
      <w:pPr>
        <w:jc w:val="both"/>
      </w:pPr>
      <w:r>
        <w:t xml:space="preserve"> </w:t>
      </w:r>
    </w:p>
    <w:p w14:paraId="47D8DC44" w14:textId="77777777" w:rsidR="004D0D79" w:rsidRDefault="000E2ECD">
      <w:pPr>
        <w:jc w:val="both"/>
        <w:rPr>
          <w:rFonts w:ascii="Garamond" w:eastAsia="Garamond" w:hAnsi="Garamond" w:cs="Garamond"/>
        </w:rPr>
      </w:pPr>
      <w:r>
        <w:rPr>
          <w:rFonts w:ascii="Garamond" w:eastAsia="Garamond" w:hAnsi="Garamond" w:cs="Garamond"/>
          <w:b/>
        </w:rPr>
        <w:t>Ouvrages de référence / Matériel de cours</w:t>
      </w:r>
      <w:r>
        <w:rPr>
          <w:rFonts w:ascii="Garamond" w:eastAsia="Garamond" w:hAnsi="Garamond" w:cs="Garamond"/>
        </w:rPr>
        <w:t xml:space="preserve"> :</w:t>
      </w:r>
    </w:p>
    <w:p w14:paraId="6586F664" w14:textId="77777777" w:rsidR="004D0D79" w:rsidRDefault="000E2ECD">
      <w:pPr>
        <w:numPr>
          <w:ilvl w:val="0"/>
          <w:numId w:val="84"/>
        </w:numPr>
        <w:rPr>
          <w:rFonts w:ascii="Garamond" w:eastAsia="Garamond" w:hAnsi="Garamond" w:cs="Garamond"/>
        </w:rPr>
      </w:pPr>
      <w:sdt>
        <w:sdtPr>
          <w:tag w:val="goog_rdk_96"/>
          <w:id w:val="1228553058"/>
        </w:sdtPr>
        <w:sdtEndPr/>
        <w:sdtContent>
          <w:r>
            <w:rPr>
              <w:rFonts w:ascii="Cardo" w:eastAsia="Cardo" w:hAnsi="Cardo" w:cs="Cardo"/>
            </w:rPr>
            <w:t xml:space="preserve">Travail à partir </w:t>
          </w:r>
          <w:r>
            <w:rPr>
              <w:rFonts w:ascii="Cardo" w:eastAsia="Cardo" w:hAnsi="Cardo" w:cs="Cardo"/>
            </w:rPr>
            <w:t>d’extraits de textes littéraires et de documents iconographiques divers (brochure à télécharger sur IRIS).</w:t>
          </w:r>
        </w:sdtContent>
      </w:sdt>
    </w:p>
    <w:p w14:paraId="05A7446E" w14:textId="77777777" w:rsidR="004D0D79" w:rsidRDefault="000E2ECD">
      <w:pPr>
        <w:numPr>
          <w:ilvl w:val="0"/>
          <w:numId w:val="84"/>
        </w:numPr>
        <w:rPr>
          <w:rFonts w:ascii="Garamond" w:eastAsia="Garamond" w:hAnsi="Garamond" w:cs="Garamond"/>
        </w:rPr>
      </w:pPr>
      <w:r>
        <w:rPr>
          <w:rFonts w:ascii="Garamond" w:eastAsia="Garamond" w:hAnsi="Garamond" w:cs="Garamond"/>
        </w:rPr>
        <w:t xml:space="preserve">Dictionnaire unilingue obligatoire (dictionnaire des synonymes interdit). </w:t>
      </w:r>
    </w:p>
    <w:p w14:paraId="7CF8EB3A" w14:textId="77777777" w:rsidR="004D0D79" w:rsidRDefault="000E2ECD">
      <w:pPr>
        <w:jc w:val="both"/>
      </w:pPr>
      <w:r>
        <w:t xml:space="preserve"> </w:t>
      </w:r>
    </w:p>
    <w:p w14:paraId="746503E8" w14:textId="77777777" w:rsidR="004D0D79" w:rsidRDefault="000E2ECD">
      <w:pPr>
        <w:jc w:val="both"/>
        <w:rPr>
          <w:rFonts w:ascii="Garamond" w:eastAsia="Garamond" w:hAnsi="Garamond" w:cs="Garamond"/>
          <w:b/>
          <w:color w:val="FF0000"/>
          <w:highlight w:val="yellow"/>
        </w:rPr>
      </w:pPr>
      <w:r>
        <w:rPr>
          <w:rFonts w:ascii="Garamond" w:eastAsia="Garamond" w:hAnsi="Garamond" w:cs="Garamond"/>
          <w:b/>
          <w:color w:val="C00000"/>
        </w:rPr>
        <w:t xml:space="preserve">Contrôle des connaissances : </w:t>
      </w:r>
      <w:r>
        <w:rPr>
          <w:rFonts w:ascii="Garamond" w:eastAsia="Garamond" w:hAnsi="Garamond" w:cs="Garamond"/>
        </w:rPr>
        <w:t xml:space="preserve">contrôle continu (CC) OU </w:t>
      </w:r>
      <w:r>
        <w:rPr>
          <w:rFonts w:ascii="Garamond" w:eastAsia="Garamond" w:hAnsi="Garamond" w:cs="Garamond"/>
          <w:b/>
          <w:color w:val="FF0000"/>
          <w:highlight w:val="yellow"/>
        </w:rPr>
        <w:t xml:space="preserve">SED (CT) </w:t>
      </w:r>
    </w:p>
    <w:p w14:paraId="6253D470" w14:textId="77777777" w:rsidR="004D0D79" w:rsidRDefault="004D0D79">
      <w:pPr>
        <w:jc w:val="both"/>
        <w:rPr>
          <w:rFonts w:ascii="Garamond" w:eastAsia="Garamond" w:hAnsi="Garamond" w:cs="Garamond"/>
          <w:sz w:val="20"/>
          <w:szCs w:val="20"/>
        </w:rPr>
      </w:pPr>
    </w:p>
    <w:p w14:paraId="4509C1F3" w14:textId="77777777" w:rsidR="004D0D79" w:rsidRDefault="004D0D79">
      <w:pPr>
        <w:jc w:val="both"/>
        <w:rPr>
          <w:rFonts w:ascii="Garamond" w:eastAsia="Garamond" w:hAnsi="Garamond" w:cs="Garamond"/>
        </w:rPr>
      </w:pPr>
    </w:p>
    <w:p w14:paraId="22626B62" w14:textId="77777777" w:rsidR="004D0D79" w:rsidRDefault="000E2ECD">
      <w:pPr>
        <w:rPr>
          <w:rFonts w:ascii="Garamond" w:eastAsia="Garamond" w:hAnsi="Garamond" w:cs="Garamond"/>
        </w:rPr>
      </w:pPr>
      <w:r>
        <w:br w:type="page"/>
      </w:r>
    </w:p>
    <w:p w14:paraId="34BE5BDB" w14:textId="77777777" w:rsidR="004D0D79" w:rsidRDefault="004D0D79">
      <w:pPr>
        <w:jc w:val="both"/>
        <w:rPr>
          <w:rFonts w:ascii="Garamond" w:eastAsia="Garamond" w:hAnsi="Garamond" w:cs="Garamond"/>
        </w:rPr>
      </w:pPr>
    </w:p>
    <w:tbl>
      <w:tblPr>
        <w:tblStyle w:val="affffffffffff1"/>
        <w:tblW w:w="94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4"/>
      </w:tblGrid>
      <w:tr w:rsidR="004D0D79" w14:paraId="568BEBBE" w14:textId="77777777">
        <w:tc>
          <w:tcPr>
            <w:tcW w:w="9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D69E74" w14:textId="77777777" w:rsidR="004D0D79" w:rsidRDefault="000E2ECD">
            <w:pPr>
              <w:jc w:val="center"/>
              <w:rPr>
                <w:rFonts w:ascii="Garamond" w:eastAsia="Garamond" w:hAnsi="Garamond" w:cs="Garamond"/>
                <w:b/>
                <w:sz w:val="48"/>
                <w:szCs w:val="48"/>
              </w:rPr>
            </w:pPr>
            <w:r>
              <w:rPr>
                <w:rFonts w:ascii="Garamond" w:eastAsia="Garamond" w:hAnsi="Garamond" w:cs="Garamond"/>
                <w:b/>
                <w:sz w:val="48"/>
                <w:szCs w:val="48"/>
              </w:rPr>
              <w:t>PARCOURS BI-NATIONAL LETTRES-ALLEMAND</w:t>
            </w:r>
          </w:p>
          <w:p w14:paraId="15897CF8" w14:textId="77777777" w:rsidR="004D0D79" w:rsidRDefault="000E2ECD">
            <w:pPr>
              <w:jc w:val="center"/>
              <w:rPr>
                <w:rFonts w:ascii="Garamond" w:eastAsia="Garamond" w:hAnsi="Garamond" w:cs="Garamond"/>
                <w:sz w:val="36"/>
                <w:szCs w:val="36"/>
              </w:rPr>
            </w:pPr>
            <w:r>
              <w:rPr>
                <w:rFonts w:ascii="Garamond" w:eastAsia="Garamond" w:hAnsi="Garamond" w:cs="Garamond"/>
                <w:b/>
                <w:sz w:val="36"/>
                <w:szCs w:val="36"/>
              </w:rPr>
              <w:t>ETUDES TRANSCULTURELLES</w:t>
            </w:r>
          </w:p>
        </w:tc>
      </w:tr>
    </w:tbl>
    <w:p w14:paraId="50DFB3F6" w14:textId="77777777" w:rsidR="004D0D79" w:rsidRDefault="004D0D79">
      <w:pPr>
        <w:jc w:val="both"/>
        <w:rPr>
          <w:rFonts w:ascii="Garamond" w:eastAsia="Garamond" w:hAnsi="Garamond" w:cs="Garamond"/>
        </w:rPr>
      </w:pPr>
    </w:p>
    <w:p w14:paraId="3107B956" w14:textId="77777777" w:rsidR="004D0D79" w:rsidRDefault="004D0D79">
      <w:pPr>
        <w:jc w:val="both"/>
        <w:rPr>
          <w:rFonts w:ascii="Garamond" w:eastAsia="Garamond" w:hAnsi="Garamond" w:cs="Garamond"/>
          <w:sz w:val="16"/>
          <w:szCs w:val="16"/>
        </w:rPr>
      </w:pPr>
    </w:p>
    <w:p w14:paraId="105DF156" w14:textId="77777777" w:rsidR="004D0D79" w:rsidRDefault="000E2ECD">
      <w:pPr>
        <w:ind w:right="45"/>
        <w:jc w:val="both"/>
        <w:rPr>
          <w:rFonts w:ascii="Garamond" w:eastAsia="Garamond" w:hAnsi="Garamond" w:cs="Garamond"/>
        </w:rPr>
      </w:pPr>
      <w:r>
        <w:rPr>
          <w:rFonts w:ascii="Garamond" w:eastAsia="Garamond" w:hAnsi="Garamond" w:cs="Garamond"/>
        </w:rPr>
        <w:t>La licence binationale Toulouse-Düsseldorf est une filière d’excellence qui délivrera deux diplômes aux étudiants : la Licence « Lettres Modernes » de l’Université Toulouse – Jean-Jaurès et l</w:t>
      </w:r>
      <w:r>
        <w:rPr>
          <w:rFonts w:ascii="Garamond" w:eastAsia="Garamond" w:hAnsi="Garamond" w:cs="Garamond"/>
        </w:rPr>
        <w:t>a Licence d’Études romanes de l’Université Heinrich Heine de Düsseldorf.</w:t>
      </w:r>
    </w:p>
    <w:p w14:paraId="7F002297" w14:textId="77777777" w:rsidR="004D0D79" w:rsidRDefault="004D0D79">
      <w:pPr>
        <w:ind w:right="45"/>
        <w:jc w:val="both"/>
        <w:rPr>
          <w:rFonts w:ascii="Garamond" w:eastAsia="Garamond" w:hAnsi="Garamond" w:cs="Garamond"/>
        </w:rPr>
      </w:pPr>
    </w:p>
    <w:p w14:paraId="433BFD75" w14:textId="77777777" w:rsidR="004D0D79" w:rsidRDefault="000E2ECD">
      <w:pPr>
        <w:ind w:right="45"/>
        <w:jc w:val="both"/>
        <w:rPr>
          <w:rFonts w:ascii="Garamond" w:eastAsia="Garamond" w:hAnsi="Garamond" w:cs="Garamond"/>
        </w:rPr>
      </w:pPr>
      <w:r>
        <w:rPr>
          <w:rFonts w:ascii="Garamond" w:eastAsia="Garamond" w:hAnsi="Garamond" w:cs="Garamond"/>
        </w:rPr>
        <w:t>Cette licence binationale fait partie du réseau U.F.A. (Université Franco-allemande) ; l’U.F.A. offre non seulement son label de qualité à la licence binationale mais aussi des condi</w:t>
      </w:r>
      <w:r>
        <w:rPr>
          <w:rFonts w:ascii="Garamond" w:eastAsia="Garamond" w:hAnsi="Garamond" w:cs="Garamond"/>
        </w:rPr>
        <w:t>tions d’étude très favorables aux étudiants.</w:t>
      </w:r>
    </w:p>
    <w:p w14:paraId="6F773C0E" w14:textId="77777777" w:rsidR="004D0D79" w:rsidRDefault="004D0D79">
      <w:pPr>
        <w:ind w:right="45"/>
        <w:jc w:val="both"/>
        <w:rPr>
          <w:rFonts w:ascii="Garamond" w:eastAsia="Garamond" w:hAnsi="Garamond" w:cs="Garamond"/>
        </w:rPr>
      </w:pPr>
    </w:p>
    <w:p w14:paraId="4C47DB06" w14:textId="77777777" w:rsidR="004D0D79" w:rsidRDefault="000E2ECD">
      <w:pPr>
        <w:ind w:right="45"/>
        <w:jc w:val="both"/>
        <w:rPr>
          <w:rFonts w:ascii="Garamond" w:eastAsia="Garamond" w:hAnsi="Garamond" w:cs="Garamond"/>
        </w:rPr>
      </w:pPr>
      <w:r>
        <w:rPr>
          <w:rFonts w:ascii="Garamond" w:eastAsia="Garamond" w:hAnsi="Garamond" w:cs="Garamond"/>
        </w:rPr>
        <w:t>Cette licence binationale s’adresse aux étudiants motivés ayant déjà un bon niveau en Allemand, s’inscrivant en Licence Mention Lettres, parcours Licence binationale.</w:t>
      </w:r>
    </w:p>
    <w:p w14:paraId="7BAA4B45" w14:textId="77777777" w:rsidR="004D0D79" w:rsidRDefault="004D0D79">
      <w:pPr>
        <w:ind w:right="45"/>
        <w:jc w:val="both"/>
        <w:rPr>
          <w:rFonts w:ascii="Garamond" w:eastAsia="Garamond" w:hAnsi="Garamond" w:cs="Garamond"/>
        </w:rPr>
      </w:pPr>
    </w:p>
    <w:p w14:paraId="4F168AF4" w14:textId="77777777" w:rsidR="004D0D79" w:rsidRDefault="000E2ECD">
      <w:pPr>
        <w:ind w:right="45"/>
        <w:jc w:val="both"/>
        <w:rPr>
          <w:rFonts w:ascii="Garamond" w:eastAsia="Garamond" w:hAnsi="Garamond" w:cs="Garamond"/>
          <w:color w:val="C00000"/>
        </w:rPr>
      </w:pPr>
      <w:r>
        <w:rPr>
          <w:rFonts w:ascii="Garamond" w:eastAsia="Garamond" w:hAnsi="Garamond" w:cs="Garamond"/>
          <w:b/>
          <w:color w:val="C00000"/>
        </w:rPr>
        <w:t xml:space="preserve">Organisation de la Licence </w:t>
      </w:r>
      <w:r>
        <w:rPr>
          <w:rFonts w:ascii="Garamond" w:eastAsia="Garamond" w:hAnsi="Garamond" w:cs="Garamond"/>
          <w:b/>
          <w:color w:val="C00000"/>
        </w:rPr>
        <w:t>binationale</w:t>
      </w:r>
    </w:p>
    <w:p w14:paraId="2EDD9A45" w14:textId="77777777" w:rsidR="004D0D79" w:rsidRDefault="000E2ECD">
      <w:pPr>
        <w:numPr>
          <w:ilvl w:val="0"/>
          <w:numId w:val="24"/>
        </w:numPr>
        <w:ind w:left="0" w:right="45" w:hanging="284"/>
        <w:jc w:val="both"/>
        <w:rPr>
          <w:rFonts w:ascii="Garamond" w:eastAsia="Garamond" w:hAnsi="Garamond" w:cs="Garamond"/>
        </w:rPr>
      </w:pPr>
      <w:r>
        <w:rPr>
          <w:rFonts w:ascii="Garamond" w:eastAsia="Garamond" w:hAnsi="Garamond" w:cs="Garamond"/>
        </w:rPr>
        <w:t>La première année de licence se déroule pour nos étudiants à Toulouse, pour les étudiants allemands à Düsseldorf. Les étudiants inscrits à l’université de Toulouse suivent obligatoirement l’équivalent d’une Mineure Allemand.</w:t>
      </w:r>
    </w:p>
    <w:p w14:paraId="06740490" w14:textId="77777777" w:rsidR="004D0D79" w:rsidRDefault="000E2ECD">
      <w:pPr>
        <w:numPr>
          <w:ilvl w:val="0"/>
          <w:numId w:val="24"/>
        </w:numPr>
        <w:ind w:left="0" w:right="45" w:hanging="284"/>
        <w:jc w:val="both"/>
        <w:rPr>
          <w:rFonts w:ascii="Garamond" w:eastAsia="Garamond" w:hAnsi="Garamond" w:cs="Garamond"/>
        </w:rPr>
      </w:pPr>
      <w:r>
        <w:rPr>
          <w:rFonts w:ascii="Garamond" w:eastAsia="Garamond" w:hAnsi="Garamond" w:cs="Garamond"/>
        </w:rPr>
        <w:t>La seconde année se</w:t>
      </w:r>
      <w:r>
        <w:rPr>
          <w:rFonts w:ascii="Garamond" w:eastAsia="Garamond" w:hAnsi="Garamond" w:cs="Garamond"/>
        </w:rPr>
        <w:t xml:space="preserve"> déroule à Düsseldorf pour tous les étudiants.</w:t>
      </w:r>
    </w:p>
    <w:p w14:paraId="2BDFC455" w14:textId="77777777" w:rsidR="004D0D79" w:rsidRDefault="000E2ECD">
      <w:pPr>
        <w:numPr>
          <w:ilvl w:val="0"/>
          <w:numId w:val="24"/>
        </w:numPr>
        <w:ind w:left="0" w:right="45" w:hanging="284"/>
        <w:jc w:val="both"/>
        <w:rPr>
          <w:rFonts w:ascii="Garamond" w:eastAsia="Garamond" w:hAnsi="Garamond" w:cs="Garamond"/>
        </w:rPr>
      </w:pPr>
      <w:r>
        <w:rPr>
          <w:rFonts w:ascii="Garamond" w:eastAsia="Garamond" w:hAnsi="Garamond" w:cs="Garamond"/>
        </w:rPr>
        <w:t>La troisième année se déroule à Toulouse pour tous les étudiants.</w:t>
      </w:r>
    </w:p>
    <w:p w14:paraId="427BB750" w14:textId="77777777" w:rsidR="004D0D79" w:rsidRDefault="004D0D79">
      <w:pPr>
        <w:ind w:right="45"/>
        <w:jc w:val="both"/>
        <w:rPr>
          <w:rFonts w:ascii="Garamond" w:eastAsia="Garamond" w:hAnsi="Garamond" w:cs="Garamond"/>
        </w:rPr>
      </w:pPr>
    </w:p>
    <w:p w14:paraId="1F344803" w14:textId="77777777" w:rsidR="004D0D79" w:rsidRDefault="000E2ECD">
      <w:pPr>
        <w:ind w:right="45"/>
        <w:jc w:val="both"/>
        <w:rPr>
          <w:rFonts w:ascii="Garamond" w:eastAsia="Garamond" w:hAnsi="Garamond" w:cs="Garamond"/>
        </w:rPr>
      </w:pPr>
      <w:r>
        <w:rPr>
          <w:rFonts w:ascii="Garamond" w:eastAsia="Garamond" w:hAnsi="Garamond" w:cs="Garamond"/>
        </w:rPr>
        <w:t>En L3 en particulier, les étudiants devront rédiger un mémoire, correspondant à celui qu’exige la L3 en Allemagne, qu’ils soumettent, grâce au</w:t>
      </w:r>
      <w:r>
        <w:rPr>
          <w:rFonts w:ascii="Garamond" w:eastAsia="Garamond" w:hAnsi="Garamond" w:cs="Garamond"/>
        </w:rPr>
        <w:t>x outils numériques, à l’approbation d’un professeur référent allemand et d’un professeur référent français. Ce mémoire, qui demande un investissement important de la part de l’étudiant, favorise l’autonomie et le travail personnel. Par ailleurs, il permet</w:t>
      </w:r>
      <w:r>
        <w:rPr>
          <w:rFonts w:ascii="Garamond" w:eastAsia="Garamond" w:hAnsi="Garamond" w:cs="Garamond"/>
        </w:rPr>
        <w:t xml:space="preserve"> de décloisonner la licence en étant une passerelle vers le Master.</w:t>
      </w:r>
    </w:p>
    <w:p w14:paraId="33BB6DA9" w14:textId="77777777" w:rsidR="004D0D79" w:rsidRDefault="004D0D79">
      <w:pPr>
        <w:ind w:right="45"/>
        <w:jc w:val="both"/>
        <w:rPr>
          <w:rFonts w:ascii="Garamond" w:eastAsia="Garamond" w:hAnsi="Garamond" w:cs="Garamond"/>
        </w:rPr>
      </w:pPr>
    </w:p>
    <w:p w14:paraId="386ACCAE" w14:textId="77777777" w:rsidR="004D0D79" w:rsidRDefault="000E2ECD">
      <w:pPr>
        <w:ind w:right="45"/>
        <w:jc w:val="both"/>
        <w:rPr>
          <w:rFonts w:ascii="Garamond" w:eastAsia="Garamond" w:hAnsi="Garamond" w:cs="Garamond"/>
        </w:rPr>
      </w:pPr>
      <w:r>
        <w:rPr>
          <w:rFonts w:ascii="Garamond" w:eastAsia="Garamond" w:hAnsi="Garamond" w:cs="Garamond"/>
          <w:b/>
        </w:rPr>
        <w:t>À la fin de la L3, vous obtenez le diplôme de Licence de Lettres modernes d’UT2J et le diplôme d’Études romanes de l’Université Heinrich Heine grâce à un parcours orienté et exigeant.</w:t>
      </w:r>
    </w:p>
    <w:p w14:paraId="743AF258" w14:textId="77777777" w:rsidR="004D0D79" w:rsidRDefault="000E2ECD">
      <w:pPr>
        <w:ind w:right="45"/>
        <w:jc w:val="both"/>
        <w:rPr>
          <w:rFonts w:ascii="Garamond" w:eastAsia="Garamond" w:hAnsi="Garamond" w:cs="Garamond"/>
        </w:rPr>
      </w:pPr>
      <w:r>
        <w:rPr>
          <w:rFonts w:ascii="Garamond" w:eastAsia="Garamond" w:hAnsi="Garamond" w:cs="Garamond"/>
          <w:b/>
        </w:rPr>
        <w:t>Con</w:t>
      </w:r>
      <w:r>
        <w:rPr>
          <w:rFonts w:ascii="Garamond" w:eastAsia="Garamond" w:hAnsi="Garamond" w:cs="Garamond"/>
          <w:b/>
        </w:rPr>
        <w:t>tact</w:t>
      </w:r>
      <w:r>
        <w:rPr>
          <w:rFonts w:ascii="Garamond" w:eastAsia="Garamond" w:hAnsi="Garamond" w:cs="Garamond"/>
        </w:rPr>
        <w:t> : Pascale Chiron (pascale.chiron@univ-tlse2.fr)</w:t>
      </w:r>
    </w:p>
    <w:p w14:paraId="14701095" w14:textId="77777777" w:rsidR="004D0D79" w:rsidRDefault="004D0D79">
      <w:pPr>
        <w:ind w:right="45"/>
        <w:jc w:val="both"/>
        <w:rPr>
          <w:rFonts w:ascii="Garamond" w:eastAsia="Garamond" w:hAnsi="Garamond" w:cs="Garamond"/>
        </w:rPr>
      </w:pPr>
    </w:p>
    <w:p w14:paraId="2A38EC49" w14:textId="77777777" w:rsidR="004D0D79" w:rsidRDefault="000E2ECD">
      <w:pPr>
        <w:ind w:right="45"/>
        <w:jc w:val="both"/>
        <w:rPr>
          <w:rFonts w:ascii="Garamond" w:eastAsia="Garamond" w:hAnsi="Garamond" w:cs="Garamond"/>
        </w:rPr>
      </w:pPr>
      <w:r>
        <w:rPr>
          <w:rFonts w:ascii="Garamond" w:eastAsia="Garamond" w:hAnsi="Garamond" w:cs="Garamond"/>
        </w:rPr>
        <w:t>En savoir plus :</w:t>
      </w:r>
    </w:p>
    <w:p w14:paraId="64CD8349" w14:textId="77777777" w:rsidR="004D0D79" w:rsidRDefault="000E2ECD">
      <w:pPr>
        <w:ind w:right="45"/>
        <w:jc w:val="both"/>
        <w:rPr>
          <w:rFonts w:ascii="Garamond" w:eastAsia="Garamond" w:hAnsi="Garamond" w:cs="Garamond"/>
        </w:rPr>
      </w:pPr>
      <w:hyperlink r:id="rId37">
        <w:r w:rsidR="004D0D79">
          <w:rPr>
            <w:rFonts w:ascii="Garamond" w:eastAsia="Garamond" w:hAnsi="Garamond" w:cs="Garamond"/>
            <w:b/>
            <w:color w:val="C00000"/>
            <w:u w:val="single"/>
          </w:rPr>
          <w:t>http://lettres-modernes.univ-tlse2.fr/accueil-lettres-modernes/les-formations/licence-binationale-toulouse-dusseldorf/</w:t>
        </w:r>
      </w:hyperlink>
    </w:p>
    <w:p w14:paraId="3B326E66" w14:textId="77777777" w:rsidR="004D0D79" w:rsidRDefault="004D0D79">
      <w:pPr>
        <w:ind w:right="45"/>
        <w:jc w:val="both"/>
        <w:rPr>
          <w:rFonts w:ascii="Garamond" w:eastAsia="Garamond" w:hAnsi="Garamond" w:cs="Garamond"/>
        </w:rPr>
      </w:pPr>
    </w:p>
    <w:p w14:paraId="18C20198" w14:textId="77777777" w:rsidR="004D0D79" w:rsidRDefault="004D0D79">
      <w:pPr>
        <w:jc w:val="both"/>
        <w:rPr>
          <w:rFonts w:ascii="Garamond" w:eastAsia="Garamond" w:hAnsi="Garamond" w:cs="Garamond"/>
        </w:rPr>
      </w:pPr>
    </w:p>
    <w:p w14:paraId="65C3E315" w14:textId="77777777" w:rsidR="004D0D79" w:rsidRDefault="000E2ECD">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r>
        <w:rPr>
          <w:rFonts w:ascii="Garamond" w:eastAsia="Garamond" w:hAnsi="Garamond" w:cs="Garamond"/>
          <w:sz w:val="40"/>
          <w:szCs w:val="40"/>
        </w:rPr>
        <w:t>UE 1</w:t>
      </w:r>
      <w:r>
        <w:rPr>
          <w:rFonts w:ascii="Garamond" w:eastAsia="Garamond" w:hAnsi="Garamond" w:cs="Garamond"/>
          <w:sz w:val="40"/>
          <w:szCs w:val="40"/>
          <w:vertAlign w:val="superscript"/>
        </w:rPr>
        <w:t>er</w:t>
      </w:r>
      <w:r>
        <w:rPr>
          <w:rFonts w:ascii="Garamond" w:eastAsia="Garamond" w:hAnsi="Garamond" w:cs="Garamond"/>
          <w:sz w:val="40"/>
          <w:szCs w:val="40"/>
        </w:rPr>
        <w:t xml:space="preserve"> semestre : </w:t>
      </w:r>
      <w:proofErr w:type="gramStart"/>
      <w:r>
        <w:rPr>
          <w:rFonts w:ascii="Garamond" w:eastAsia="Garamond" w:hAnsi="Garamond" w:cs="Garamond"/>
          <w:sz w:val="40"/>
          <w:szCs w:val="40"/>
        </w:rPr>
        <w:t>du  15</w:t>
      </w:r>
      <w:proofErr w:type="gramEnd"/>
      <w:r>
        <w:rPr>
          <w:rFonts w:ascii="Garamond" w:eastAsia="Garamond" w:hAnsi="Garamond" w:cs="Garamond"/>
          <w:sz w:val="40"/>
          <w:szCs w:val="40"/>
        </w:rPr>
        <w:t xml:space="preserve"> septembre 2025 au 19 janvier 2026</w:t>
      </w:r>
    </w:p>
    <w:p w14:paraId="26EB85AE" w14:textId="77777777" w:rsidR="004D0D79" w:rsidRDefault="004D0D79">
      <w:pPr>
        <w:pBdr>
          <w:top w:val="nil"/>
          <w:left w:val="nil"/>
          <w:bottom w:val="nil"/>
          <w:right w:val="nil"/>
          <w:between w:val="nil"/>
        </w:pBdr>
        <w:rPr>
          <w:rFonts w:ascii="Garamond" w:eastAsia="Garamond" w:hAnsi="Garamond" w:cs="Garamond"/>
          <w:color w:val="000000"/>
        </w:rPr>
      </w:pPr>
    </w:p>
    <w:p w14:paraId="34743103" w14:textId="77777777" w:rsidR="004D0D79" w:rsidRDefault="004D0D79">
      <w:pPr>
        <w:pBdr>
          <w:top w:val="nil"/>
          <w:left w:val="nil"/>
          <w:bottom w:val="nil"/>
          <w:right w:val="nil"/>
          <w:between w:val="nil"/>
        </w:pBdr>
        <w:rPr>
          <w:rFonts w:ascii="Garamond" w:eastAsia="Garamond" w:hAnsi="Garamond" w:cs="Garamond"/>
          <w:color w:val="000000"/>
        </w:rPr>
      </w:pPr>
    </w:p>
    <w:p w14:paraId="688920E5"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sz w:val="36"/>
          <w:szCs w:val="36"/>
          <w:shd w:val="clear" w:color="auto" w:fill="FFC000"/>
        </w:rPr>
      </w:pPr>
      <w:r>
        <w:rPr>
          <w:rFonts w:ascii="Garamond" w:eastAsia="Garamond" w:hAnsi="Garamond" w:cs="Garamond"/>
          <w:b/>
          <w:sz w:val="36"/>
          <w:szCs w:val="36"/>
        </w:rPr>
        <w:t xml:space="preserve">UE 501 LM00501T – </w:t>
      </w:r>
      <w:r>
        <w:rPr>
          <w:rFonts w:ascii="Garamond" w:eastAsia="Garamond" w:hAnsi="Garamond" w:cs="Garamond"/>
          <w:b/>
          <w:sz w:val="36"/>
          <w:szCs w:val="36"/>
          <w:shd w:val="clear" w:color="auto" w:fill="FFC000"/>
        </w:rPr>
        <w:t>Littérature française et francophone</w:t>
      </w:r>
    </w:p>
    <w:p w14:paraId="6FBFE51A"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shd w:val="clear" w:color="auto" w:fill="FFC000"/>
        </w:rPr>
        <w:t>48 heures – 6 ECTS – SED : oui</w:t>
      </w:r>
    </w:p>
    <w:p w14:paraId="2FC51693"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rPr>
        <w:t xml:space="preserve"> </w:t>
      </w:r>
    </w:p>
    <w:p w14:paraId="36FFD01B" w14:textId="77777777" w:rsidR="004D0D79" w:rsidRDefault="004D0D79">
      <w:pPr>
        <w:pBdr>
          <w:top w:val="nil"/>
          <w:left w:val="nil"/>
          <w:bottom w:val="nil"/>
          <w:right w:val="nil"/>
          <w:between w:val="nil"/>
        </w:pBdr>
        <w:rPr>
          <w:rFonts w:ascii="Garamond" w:eastAsia="Garamond" w:hAnsi="Garamond" w:cs="Garamond"/>
          <w:color w:val="000000"/>
        </w:rPr>
      </w:pPr>
    </w:p>
    <w:p w14:paraId="0EDF7953"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sz w:val="36"/>
          <w:szCs w:val="36"/>
          <w:shd w:val="clear" w:color="auto" w:fill="FFC000"/>
        </w:rPr>
      </w:pPr>
      <w:r>
        <w:rPr>
          <w:rFonts w:ascii="Garamond" w:eastAsia="Garamond" w:hAnsi="Garamond" w:cs="Garamond"/>
          <w:b/>
          <w:sz w:val="36"/>
          <w:szCs w:val="36"/>
        </w:rPr>
        <w:t xml:space="preserve">UE 502 LM00502T - </w:t>
      </w:r>
      <w:r>
        <w:rPr>
          <w:rFonts w:ascii="Garamond" w:eastAsia="Garamond" w:hAnsi="Garamond" w:cs="Garamond"/>
          <w:b/>
          <w:sz w:val="36"/>
          <w:szCs w:val="36"/>
          <w:shd w:val="clear" w:color="auto" w:fill="FFC000"/>
        </w:rPr>
        <w:t>Littérature comparée</w:t>
      </w:r>
    </w:p>
    <w:p w14:paraId="2E3E0CA4"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shd w:val="clear" w:color="auto" w:fill="FFC000"/>
        </w:rPr>
        <w:lastRenderedPageBreak/>
        <w:t>48 heures – 6 ECTS – SED : oui</w:t>
      </w:r>
    </w:p>
    <w:p w14:paraId="1D77BEDB"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rPr>
        <w:t xml:space="preserve"> </w:t>
      </w:r>
    </w:p>
    <w:p w14:paraId="15E191C8" w14:textId="77777777" w:rsidR="004D0D79" w:rsidRDefault="004D0D79">
      <w:pPr>
        <w:pBdr>
          <w:top w:val="nil"/>
          <w:left w:val="nil"/>
          <w:bottom w:val="nil"/>
          <w:right w:val="nil"/>
          <w:between w:val="nil"/>
        </w:pBdr>
        <w:rPr>
          <w:rFonts w:ascii="Garamond" w:eastAsia="Garamond" w:hAnsi="Garamond" w:cs="Garamond"/>
          <w:color w:val="000000"/>
          <w:sz w:val="32"/>
          <w:szCs w:val="32"/>
        </w:rPr>
      </w:pPr>
    </w:p>
    <w:p w14:paraId="09A25E4E" w14:textId="77777777" w:rsidR="004D0D79" w:rsidRDefault="000E2ECD">
      <w:pPr>
        <w:pBdr>
          <w:top w:val="single" w:sz="6" w:space="0" w:color="000000"/>
          <w:left w:val="single" w:sz="6" w:space="0" w:color="000000"/>
          <w:bottom w:val="single" w:sz="6" w:space="0" w:color="000000"/>
          <w:right w:val="single" w:sz="6" w:space="0" w:color="000000"/>
        </w:pBdr>
        <w:shd w:val="clear" w:color="auto" w:fill="D99594"/>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503 LR00502T – Lettres et arts 4</w:t>
      </w:r>
    </w:p>
    <w:p w14:paraId="3508961A" w14:textId="77777777" w:rsidR="004D0D79" w:rsidRDefault="000E2ECD">
      <w:pPr>
        <w:pBdr>
          <w:top w:val="single" w:sz="6" w:space="0" w:color="000000"/>
          <w:left w:val="single" w:sz="6" w:space="0" w:color="000000"/>
          <w:bottom w:val="single" w:sz="6" w:space="0" w:color="000000"/>
          <w:right w:val="single" w:sz="6" w:space="0" w:color="000000"/>
        </w:pBdr>
        <w:shd w:val="clear" w:color="auto" w:fill="D99594"/>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rPr>
        <w:t>48 heures – 6 ECTS – SED : oui</w:t>
      </w:r>
    </w:p>
    <w:p w14:paraId="25732D07" w14:textId="77777777" w:rsidR="004D0D79" w:rsidRDefault="000E2ECD">
      <w:pPr>
        <w:pBdr>
          <w:top w:val="single" w:sz="6" w:space="0" w:color="000000"/>
          <w:left w:val="single" w:sz="6" w:space="0" w:color="000000"/>
          <w:bottom w:val="single" w:sz="6" w:space="0" w:color="000000"/>
          <w:right w:val="single" w:sz="6" w:space="0" w:color="000000"/>
        </w:pBdr>
        <w:shd w:val="clear" w:color="auto" w:fill="D99594"/>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sz w:val="36"/>
          <w:szCs w:val="36"/>
        </w:rPr>
        <w:t xml:space="preserve"> </w:t>
      </w:r>
    </w:p>
    <w:p w14:paraId="4E932741" w14:textId="77777777" w:rsidR="004D0D79" w:rsidRDefault="004D0D79">
      <w:pPr>
        <w:pBdr>
          <w:top w:val="nil"/>
          <w:left w:val="nil"/>
          <w:bottom w:val="nil"/>
          <w:right w:val="nil"/>
          <w:between w:val="nil"/>
        </w:pBdr>
        <w:rPr>
          <w:rFonts w:ascii="Garamond" w:eastAsia="Garamond" w:hAnsi="Garamond" w:cs="Garamond"/>
          <w:color w:val="000000"/>
        </w:rPr>
      </w:pPr>
    </w:p>
    <w:p w14:paraId="7E55CDEA" w14:textId="77777777" w:rsidR="004D0D79" w:rsidRDefault="004D0D79">
      <w:pPr>
        <w:pBdr>
          <w:top w:val="nil"/>
          <w:left w:val="nil"/>
          <w:bottom w:val="nil"/>
          <w:right w:val="nil"/>
          <w:between w:val="nil"/>
        </w:pBdr>
        <w:rPr>
          <w:rFonts w:ascii="Garamond" w:eastAsia="Garamond" w:hAnsi="Garamond" w:cs="Garamond"/>
          <w:color w:val="000000"/>
        </w:rPr>
      </w:pPr>
    </w:p>
    <w:p w14:paraId="3CC97A07" w14:textId="77777777" w:rsidR="004D0D79" w:rsidRDefault="000E2ECD">
      <w:pPr>
        <w:keepNext/>
        <w:pBdr>
          <w:top w:val="single" w:sz="6" w:space="0" w:color="000000"/>
          <w:left w:val="single" w:sz="6" w:space="0" w:color="000000"/>
          <w:bottom w:val="single" w:sz="6" w:space="0" w:color="000000"/>
          <w:right w:val="single" w:sz="6" w:space="0" w:color="000000"/>
        </w:pBdr>
        <w:shd w:val="clear" w:color="auto" w:fill="FFFF00"/>
        <w:tabs>
          <w:tab w:val="left" w:pos="840"/>
          <w:tab w:val="left" w:pos="1400"/>
          <w:tab w:val="left" w:pos="2800"/>
          <w:tab w:val="left" w:pos="6800"/>
          <w:tab w:val="left" w:pos="8660"/>
        </w:tabs>
        <w:jc w:val="both"/>
        <w:rPr>
          <w:rFonts w:ascii="Garamond" w:eastAsia="Garamond" w:hAnsi="Garamond" w:cs="Garamond"/>
          <w:b/>
          <w:color w:val="000000"/>
          <w:sz w:val="36"/>
          <w:szCs w:val="36"/>
        </w:rPr>
      </w:pPr>
      <w:r>
        <w:rPr>
          <w:rFonts w:ascii="Garamond" w:eastAsia="Garamond" w:hAnsi="Garamond" w:cs="Garamond"/>
          <w:b/>
          <w:color w:val="000000"/>
          <w:sz w:val="36"/>
          <w:szCs w:val="36"/>
        </w:rPr>
        <w:t>UE 504 </w:t>
      </w:r>
      <w:r>
        <w:rPr>
          <w:rFonts w:ascii="Garamond" w:eastAsia="Garamond" w:hAnsi="Garamond" w:cs="Garamond"/>
          <w:b/>
          <w:color w:val="333333"/>
          <w:sz w:val="36"/>
          <w:szCs w:val="36"/>
        </w:rPr>
        <w:t>AL00502T</w:t>
      </w:r>
      <w:r>
        <w:rPr>
          <w:rFonts w:ascii="Garamond" w:eastAsia="Garamond" w:hAnsi="Garamond" w:cs="Garamond"/>
          <w:b/>
          <w:color w:val="000000"/>
          <w:sz w:val="36"/>
          <w:szCs w:val="36"/>
        </w:rPr>
        <w:t xml:space="preserve"> – Histoire des idées et études interculturelles</w:t>
      </w:r>
    </w:p>
    <w:p w14:paraId="185B274D" w14:textId="77777777" w:rsidR="004D0D79" w:rsidRDefault="000E2ECD">
      <w:pPr>
        <w:keepNext/>
        <w:pBdr>
          <w:top w:val="single" w:sz="6" w:space="0" w:color="000000"/>
          <w:left w:val="single" w:sz="6" w:space="0" w:color="000000"/>
          <w:bottom w:val="single" w:sz="6" w:space="0" w:color="000000"/>
          <w:right w:val="single" w:sz="6" w:space="0" w:color="000000"/>
        </w:pBdr>
        <w:shd w:val="clear" w:color="auto" w:fill="FFFF0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i/>
          <w:color w:val="000000"/>
          <w:sz w:val="32"/>
          <w:szCs w:val="32"/>
        </w:rPr>
        <w:t>48 heures – 8 ECTS – SED : oui</w:t>
      </w:r>
    </w:p>
    <w:p w14:paraId="7BFF76C2" w14:textId="77777777" w:rsidR="004D0D79" w:rsidRDefault="004D0D79">
      <w:pPr>
        <w:pBdr>
          <w:top w:val="nil"/>
          <w:left w:val="nil"/>
          <w:bottom w:val="nil"/>
          <w:right w:val="nil"/>
          <w:between w:val="nil"/>
        </w:pBdr>
        <w:rPr>
          <w:rFonts w:ascii="Garamond" w:eastAsia="Garamond" w:hAnsi="Garamond" w:cs="Garamond"/>
          <w:color w:val="000000"/>
        </w:rPr>
      </w:pPr>
    </w:p>
    <w:p w14:paraId="127BDCC0" w14:textId="77777777" w:rsidR="004D0D79" w:rsidRDefault="004D0D79">
      <w:pPr>
        <w:pBdr>
          <w:top w:val="nil"/>
          <w:left w:val="nil"/>
          <w:bottom w:val="nil"/>
          <w:right w:val="nil"/>
          <w:between w:val="nil"/>
        </w:pBdr>
        <w:rPr>
          <w:rFonts w:ascii="Garamond" w:eastAsia="Garamond" w:hAnsi="Garamond" w:cs="Garamond"/>
          <w:color w:val="000000"/>
        </w:rPr>
      </w:pPr>
    </w:p>
    <w:p w14:paraId="34D0775C" w14:textId="77777777" w:rsidR="004D0D79" w:rsidRDefault="000E2ECD">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 xml:space="preserve">UE 505 </w:t>
      </w:r>
      <w:r>
        <w:rPr>
          <w:rFonts w:ascii="Garamond" w:eastAsia="Garamond" w:hAnsi="Garamond" w:cs="Garamond"/>
          <w:b/>
          <w:sz w:val="36"/>
          <w:szCs w:val="36"/>
        </w:rPr>
        <w:t>LM00505T Accompagnement Projet</w:t>
      </w:r>
    </w:p>
    <w:p w14:paraId="3C7FD472" w14:textId="77777777" w:rsidR="004D0D79" w:rsidRDefault="000E2ECD">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48 heures (dont 25 en autonomie) – 3ECTS – SED : oui</w:t>
      </w:r>
    </w:p>
    <w:p w14:paraId="0F05F2F5" w14:textId="77777777" w:rsidR="004D0D79" w:rsidRDefault="004D0D79">
      <w:pPr>
        <w:rPr>
          <w:rFonts w:ascii="Garamond" w:eastAsia="Garamond" w:hAnsi="Garamond" w:cs="Garamond"/>
          <w:b/>
          <w:sz w:val="36"/>
          <w:szCs w:val="36"/>
        </w:rPr>
      </w:pPr>
    </w:p>
    <w:p w14:paraId="724656CD" w14:textId="77777777" w:rsidR="004D0D79" w:rsidRDefault="004D0D79">
      <w:pPr>
        <w:jc w:val="both"/>
        <w:rPr>
          <w:rFonts w:ascii="Garamond" w:eastAsia="Garamond" w:hAnsi="Garamond" w:cs="Garamond"/>
        </w:rPr>
      </w:pPr>
    </w:p>
    <w:p w14:paraId="0F7CE05A" w14:textId="77777777" w:rsidR="004D0D79" w:rsidRDefault="000E2ECD">
      <w:pPr>
        <w:pBdr>
          <w:top w:val="single" w:sz="24" w:space="1" w:color="000000"/>
          <w:left w:val="single" w:sz="24" w:space="0" w:color="000000"/>
          <w:bottom w:val="single" w:sz="24" w:space="1" w:color="000000"/>
          <w:right w:val="single" w:sz="24" w:space="5" w:color="000000"/>
        </w:pBdr>
        <w:shd w:val="clear" w:color="auto" w:fill="C00000"/>
        <w:ind w:right="206"/>
        <w:jc w:val="both"/>
        <w:rPr>
          <w:rFonts w:ascii="Garamond" w:eastAsia="Garamond" w:hAnsi="Garamond" w:cs="Garamond"/>
          <w:sz w:val="40"/>
          <w:szCs w:val="40"/>
        </w:rPr>
      </w:pPr>
      <w:r>
        <w:rPr>
          <w:rFonts w:ascii="Garamond" w:eastAsia="Garamond" w:hAnsi="Garamond" w:cs="Garamond"/>
          <w:sz w:val="40"/>
          <w:szCs w:val="40"/>
        </w:rPr>
        <w:t>UE 2</w:t>
      </w:r>
      <w:r>
        <w:rPr>
          <w:rFonts w:ascii="Garamond" w:eastAsia="Garamond" w:hAnsi="Garamond" w:cs="Garamond"/>
          <w:sz w:val="40"/>
          <w:szCs w:val="40"/>
          <w:vertAlign w:val="superscript"/>
        </w:rPr>
        <w:t>e</w:t>
      </w:r>
      <w:r>
        <w:rPr>
          <w:rFonts w:ascii="Garamond" w:eastAsia="Garamond" w:hAnsi="Garamond" w:cs="Garamond"/>
          <w:sz w:val="40"/>
          <w:szCs w:val="40"/>
        </w:rPr>
        <w:t xml:space="preserve"> semestre : du 27 janvier 2026 au 5 juin 2026</w:t>
      </w:r>
    </w:p>
    <w:p w14:paraId="44B78322" w14:textId="77777777" w:rsidR="004D0D79" w:rsidRDefault="004D0D79">
      <w:pPr>
        <w:rPr>
          <w:rFonts w:ascii="Garamond" w:eastAsia="Garamond" w:hAnsi="Garamond" w:cs="Garamond"/>
          <w:b/>
        </w:rPr>
      </w:pPr>
    </w:p>
    <w:p w14:paraId="4F2E9029"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sz w:val="36"/>
          <w:szCs w:val="36"/>
          <w:shd w:val="clear" w:color="auto" w:fill="FFC000"/>
        </w:rPr>
      </w:pPr>
      <w:r>
        <w:rPr>
          <w:rFonts w:ascii="Garamond" w:eastAsia="Garamond" w:hAnsi="Garamond" w:cs="Garamond"/>
          <w:b/>
          <w:sz w:val="36"/>
          <w:szCs w:val="36"/>
        </w:rPr>
        <w:t xml:space="preserve">UE 601 LM00601T – </w:t>
      </w:r>
      <w:r>
        <w:rPr>
          <w:rFonts w:ascii="Garamond" w:eastAsia="Garamond" w:hAnsi="Garamond" w:cs="Garamond"/>
          <w:b/>
          <w:sz w:val="36"/>
          <w:szCs w:val="36"/>
          <w:shd w:val="clear" w:color="auto" w:fill="FFC000"/>
        </w:rPr>
        <w:t>Littérature française</w:t>
      </w:r>
    </w:p>
    <w:p w14:paraId="485D4272"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shd w:val="clear" w:color="auto" w:fill="FFC000"/>
        </w:rPr>
        <w:t>48 heures – 6 ECTS – SED : oui</w:t>
      </w:r>
    </w:p>
    <w:p w14:paraId="3CCAE92E"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rPr>
        <w:t xml:space="preserve"> </w:t>
      </w:r>
    </w:p>
    <w:p w14:paraId="4F60546A" w14:textId="77777777" w:rsidR="004D0D79" w:rsidRDefault="004D0D79">
      <w:pPr>
        <w:pBdr>
          <w:top w:val="nil"/>
          <w:left w:val="nil"/>
          <w:bottom w:val="nil"/>
          <w:right w:val="nil"/>
          <w:between w:val="nil"/>
        </w:pBdr>
        <w:rPr>
          <w:rFonts w:ascii="Garamond" w:eastAsia="Garamond" w:hAnsi="Garamond" w:cs="Garamond"/>
          <w:color w:val="000000"/>
        </w:rPr>
      </w:pPr>
    </w:p>
    <w:p w14:paraId="3D934405" w14:textId="77777777" w:rsidR="004D0D79" w:rsidRDefault="004D0D79">
      <w:pPr>
        <w:pBdr>
          <w:top w:val="nil"/>
          <w:left w:val="nil"/>
          <w:bottom w:val="nil"/>
          <w:right w:val="nil"/>
          <w:between w:val="nil"/>
        </w:pBdr>
        <w:rPr>
          <w:rFonts w:ascii="Garamond" w:eastAsia="Garamond" w:hAnsi="Garamond" w:cs="Garamond"/>
          <w:color w:val="000000"/>
        </w:rPr>
      </w:pPr>
    </w:p>
    <w:p w14:paraId="55A541AA"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b/>
          <w:sz w:val="36"/>
          <w:szCs w:val="36"/>
          <w:shd w:val="clear" w:color="auto" w:fill="FFC000"/>
        </w:rPr>
      </w:pPr>
      <w:r>
        <w:rPr>
          <w:rFonts w:ascii="Garamond" w:eastAsia="Garamond" w:hAnsi="Garamond" w:cs="Garamond"/>
          <w:b/>
          <w:sz w:val="36"/>
          <w:szCs w:val="36"/>
        </w:rPr>
        <w:t xml:space="preserve">UE 602 LM00602T – </w:t>
      </w:r>
      <w:r>
        <w:rPr>
          <w:rFonts w:ascii="Garamond" w:eastAsia="Garamond" w:hAnsi="Garamond" w:cs="Garamond"/>
          <w:b/>
          <w:sz w:val="36"/>
          <w:szCs w:val="36"/>
          <w:shd w:val="clear" w:color="auto" w:fill="FFC000"/>
        </w:rPr>
        <w:t>Linguistique</w:t>
      </w:r>
    </w:p>
    <w:p w14:paraId="3FD50C65" w14:textId="77777777" w:rsidR="004D0D79" w:rsidRDefault="000E2ECD">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shd w:val="clear" w:color="auto" w:fill="FFC000"/>
        </w:rPr>
        <w:t xml:space="preserve">48 </w:t>
      </w:r>
      <w:r>
        <w:rPr>
          <w:rFonts w:ascii="Garamond" w:eastAsia="Garamond" w:hAnsi="Garamond" w:cs="Garamond"/>
          <w:i/>
          <w:sz w:val="36"/>
          <w:szCs w:val="36"/>
          <w:shd w:val="clear" w:color="auto" w:fill="FFC000"/>
        </w:rPr>
        <w:t>heures – 6 ECTS – SED : oui</w:t>
      </w:r>
    </w:p>
    <w:p w14:paraId="6B495F46" w14:textId="77777777" w:rsidR="004D0D79" w:rsidRDefault="004D0D79">
      <w:pPr>
        <w:pBdr>
          <w:top w:val="single" w:sz="6" w:space="0" w:color="000000"/>
          <w:left w:val="single" w:sz="6" w:space="0" w:color="000000"/>
          <w:bottom w:val="single" w:sz="6" w:space="0" w:color="000000"/>
          <w:right w:val="single" w:sz="6" w:space="0" w:color="000000"/>
        </w:pBdr>
        <w:shd w:val="clear" w:color="auto" w:fill="FFC000"/>
        <w:tabs>
          <w:tab w:val="left" w:pos="840"/>
          <w:tab w:val="left" w:pos="1400"/>
          <w:tab w:val="left" w:pos="2800"/>
          <w:tab w:val="left" w:pos="6800"/>
          <w:tab w:val="left" w:pos="8660"/>
        </w:tabs>
        <w:jc w:val="both"/>
        <w:rPr>
          <w:rFonts w:ascii="Garamond" w:eastAsia="Garamond" w:hAnsi="Garamond" w:cs="Garamond"/>
          <w:i/>
          <w:sz w:val="36"/>
          <w:szCs w:val="36"/>
        </w:rPr>
      </w:pPr>
    </w:p>
    <w:p w14:paraId="78D8DF70" w14:textId="77777777" w:rsidR="004D0D79" w:rsidRDefault="004D0D79">
      <w:pPr>
        <w:rPr>
          <w:rFonts w:ascii="Garamond" w:eastAsia="Garamond" w:hAnsi="Garamond" w:cs="Garamond"/>
          <w:b/>
        </w:rPr>
      </w:pPr>
    </w:p>
    <w:p w14:paraId="3300B1D1" w14:textId="77777777" w:rsidR="004D0D79" w:rsidRDefault="004D0D79">
      <w:pPr>
        <w:rPr>
          <w:rFonts w:ascii="Garamond" w:eastAsia="Garamond" w:hAnsi="Garamond" w:cs="Garamond"/>
          <w:b/>
        </w:rPr>
      </w:pPr>
    </w:p>
    <w:p w14:paraId="3CB26895" w14:textId="77777777" w:rsidR="004D0D79" w:rsidRDefault="000E2ECD">
      <w:pPr>
        <w:pBdr>
          <w:top w:val="single" w:sz="6" w:space="0" w:color="000000"/>
          <w:left w:val="single" w:sz="6" w:space="0" w:color="000000"/>
          <w:bottom w:val="single" w:sz="6" w:space="0" w:color="000000"/>
          <w:right w:val="single" w:sz="6" w:space="0" w:color="000000"/>
        </w:pBdr>
        <w:shd w:val="clear" w:color="auto" w:fill="D99594"/>
        <w:tabs>
          <w:tab w:val="left" w:pos="840"/>
          <w:tab w:val="left" w:pos="1400"/>
          <w:tab w:val="left" w:pos="2800"/>
          <w:tab w:val="left" w:pos="6800"/>
          <w:tab w:val="left" w:pos="8660"/>
        </w:tabs>
        <w:jc w:val="both"/>
        <w:rPr>
          <w:rFonts w:ascii="Garamond" w:eastAsia="Garamond" w:hAnsi="Garamond" w:cs="Garamond"/>
          <w:b/>
          <w:sz w:val="36"/>
          <w:szCs w:val="36"/>
        </w:rPr>
      </w:pPr>
      <w:r>
        <w:rPr>
          <w:rFonts w:ascii="Garamond" w:eastAsia="Garamond" w:hAnsi="Garamond" w:cs="Garamond"/>
          <w:b/>
          <w:sz w:val="36"/>
          <w:szCs w:val="36"/>
        </w:rPr>
        <w:t>UE 603 LR00601T – Texte et image 2</w:t>
      </w:r>
    </w:p>
    <w:p w14:paraId="2362E4D0" w14:textId="77777777" w:rsidR="004D0D79" w:rsidRDefault="000E2ECD">
      <w:pPr>
        <w:pBdr>
          <w:top w:val="single" w:sz="6" w:space="0" w:color="000000"/>
          <w:left w:val="single" w:sz="6" w:space="0" w:color="000000"/>
          <w:bottom w:val="single" w:sz="6" w:space="0" w:color="000000"/>
          <w:right w:val="single" w:sz="6" w:space="0" w:color="000000"/>
        </w:pBdr>
        <w:shd w:val="clear" w:color="auto" w:fill="D99594"/>
        <w:tabs>
          <w:tab w:val="left" w:pos="840"/>
          <w:tab w:val="left" w:pos="1400"/>
          <w:tab w:val="left" w:pos="2800"/>
          <w:tab w:val="left" w:pos="6800"/>
          <w:tab w:val="left" w:pos="8660"/>
        </w:tabs>
        <w:jc w:val="both"/>
        <w:rPr>
          <w:rFonts w:ascii="Garamond" w:eastAsia="Garamond" w:hAnsi="Garamond" w:cs="Garamond"/>
          <w:i/>
          <w:sz w:val="36"/>
          <w:szCs w:val="36"/>
        </w:rPr>
      </w:pPr>
      <w:r>
        <w:rPr>
          <w:rFonts w:ascii="Garamond" w:eastAsia="Garamond" w:hAnsi="Garamond" w:cs="Garamond"/>
          <w:i/>
          <w:sz w:val="36"/>
          <w:szCs w:val="36"/>
        </w:rPr>
        <w:t>48 heures – 6 ECTS – SED : oui</w:t>
      </w:r>
    </w:p>
    <w:p w14:paraId="23F0BA62" w14:textId="77777777" w:rsidR="004D0D79" w:rsidRDefault="000E2ECD">
      <w:pPr>
        <w:pBdr>
          <w:top w:val="single" w:sz="6" w:space="0" w:color="000000"/>
          <w:left w:val="single" w:sz="6" w:space="0" w:color="000000"/>
          <w:bottom w:val="single" w:sz="6" w:space="0" w:color="000000"/>
          <w:right w:val="single" w:sz="6" w:space="0" w:color="000000"/>
        </w:pBdr>
        <w:shd w:val="clear" w:color="auto" w:fill="D99594"/>
        <w:tabs>
          <w:tab w:val="left" w:pos="840"/>
          <w:tab w:val="left" w:pos="1400"/>
          <w:tab w:val="left" w:pos="2800"/>
          <w:tab w:val="left" w:pos="6800"/>
          <w:tab w:val="left" w:pos="8660"/>
        </w:tabs>
        <w:jc w:val="both"/>
        <w:rPr>
          <w:rFonts w:ascii="Garamond" w:eastAsia="Garamond" w:hAnsi="Garamond" w:cs="Garamond"/>
        </w:rPr>
      </w:pPr>
      <w:r>
        <w:rPr>
          <w:rFonts w:ascii="Garamond" w:eastAsia="Garamond" w:hAnsi="Garamond" w:cs="Garamond"/>
          <w:b/>
          <w:sz w:val="36"/>
          <w:szCs w:val="36"/>
        </w:rPr>
        <w:t xml:space="preserve"> </w:t>
      </w:r>
    </w:p>
    <w:p w14:paraId="652B0BA1" w14:textId="77777777" w:rsidR="004D0D79" w:rsidRDefault="004D0D79">
      <w:pPr>
        <w:pBdr>
          <w:top w:val="nil"/>
          <w:left w:val="nil"/>
          <w:bottom w:val="nil"/>
          <w:right w:val="nil"/>
          <w:between w:val="nil"/>
        </w:pBdr>
        <w:rPr>
          <w:rFonts w:ascii="Garamond" w:eastAsia="Garamond" w:hAnsi="Garamond" w:cs="Garamond"/>
          <w:color w:val="000000"/>
        </w:rPr>
      </w:pPr>
    </w:p>
    <w:p w14:paraId="3F6A0B03" w14:textId="77777777" w:rsidR="004D0D79" w:rsidRDefault="004D0D79">
      <w:pPr>
        <w:pBdr>
          <w:top w:val="nil"/>
          <w:left w:val="nil"/>
          <w:bottom w:val="nil"/>
          <w:right w:val="nil"/>
          <w:between w:val="nil"/>
        </w:pBdr>
        <w:rPr>
          <w:rFonts w:ascii="Garamond" w:eastAsia="Garamond" w:hAnsi="Garamond" w:cs="Garamond"/>
          <w:color w:val="000000"/>
        </w:rPr>
      </w:pPr>
    </w:p>
    <w:p w14:paraId="62353EAA" w14:textId="77777777" w:rsidR="004D0D79" w:rsidRDefault="000E2ECD">
      <w:pPr>
        <w:keepNext/>
        <w:pBdr>
          <w:top w:val="single" w:sz="6" w:space="0" w:color="000000"/>
          <w:left w:val="single" w:sz="6" w:space="0" w:color="000000"/>
          <w:bottom w:val="single" w:sz="6" w:space="0" w:color="000000"/>
          <w:right w:val="single" w:sz="6" w:space="0" w:color="000000"/>
        </w:pBdr>
        <w:shd w:val="clear" w:color="auto" w:fill="FFFF00"/>
        <w:tabs>
          <w:tab w:val="left" w:pos="840"/>
          <w:tab w:val="left" w:pos="1400"/>
          <w:tab w:val="left" w:pos="2800"/>
          <w:tab w:val="left" w:pos="6800"/>
          <w:tab w:val="left" w:pos="8660"/>
        </w:tabs>
        <w:jc w:val="both"/>
        <w:rPr>
          <w:rFonts w:ascii="Garamond" w:eastAsia="Garamond" w:hAnsi="Garamond" w:cs="Garamond"/>
          <w:b/>
          <w:color w:val="000000"/>
          <w:sz w:val="36"/>
          <w:szCs w:val="36"/>
        </w:rPr>
      </w:pPr>
      <w:r>
        <w:rPr>
          <w:rFonts w:ascii="Garamond" w:eastAsia="Garamond" w:hAnsi="Garamond" w:cs="Garamond"/>
          <w:b/>
          <w:color w:val="000000"/>
          <w:sz w:val="36"/>
          <w:szCs w:val="36"/>
        </w:rPr>
        <w:t>UE 604 </w:t>
      </w:r>
      <w:r>
        <w:rPr>
          <w:rFonts w:ascii="Garamond" w:eastAsia="Garamond" w:hAnsi="Garamond" w:cs="Garamond"/>
          <w:b/>
          <w:color w:val="333333"/>
          <w:sz w:val="36"/>
          <w:szCs w:val="36"/>
        </w:rPr>
        <w:t>AL00601T</w:t>
      </w:r>
      <w:r>
        <w:rPr>
          <w:rFonts w:ascii="Garamond" w:eastAsia="Garamond" w:hAnsi="Garamond" w:cs="Garamond"/>
          <w:b/>
          <w:color w:val="000000"/>
          <w:sz w:val="36"/>
          <w:szCs w:val="36"/>
        </w:rPr>
        <w:t xml:space="preserve"> – Pratique de l’allemand écrit et oral 6</w:t>
      </w:r>
    </w:p>
    <w:p w14:paraId="2FB1F206" w14:textId="77777777" w:rsidR="004D0D79" w:rsidRDefault="000E2ECD">
      <w:pPr>
        <w:keepNext/>
        <w:pBdr>
          <w:top w:val="single" w:sz="6" w:space="0" w:color="000000"/>
          <w:left w:val="single" w:sz="6" w:space="0" w:color="000000"/>
          <w:bottom w:val="single" w:sz="6" w:space="0" w:color="000000"/>
          <w:right w:val="single" w:sz="6" w:space="0" w:color="000000"/>
        </w:pBdr>
        <w:shd w:val="clear" w:color="auto" w:fill="FFFF00"/>
        <w:tabs>
          <w:tab w:val="left" w:pos="840"/>
          <w:tab w:val="left" w:pos="1400"/>
          <w:tab w:val="left" w:pos="2800"/>
          <w:tab w:val="left" w:pos="6800"/>
          <w:tab w:val="left" w:pos="8660"/>
        </w:tabs>
        <w:jc w:val="both"/>
        <w:rPr>
          <w:rFonts w:ascii="Garamond" w:eastAsia="Garamond" w:hAnsi="Garamond" w:cs="Garamond"/>
          <w:i/>
        </w:rPr>
      </w:pPr>
      <w:r>
        <w:rPr>
          <w:rFonts w:ascii="Garamond" w:eastAsia="Garamond" w:hAnsi="Garamond" w:cs="Garamond"/>
          <w:i/>
          <w:color w:val="000000"/>
          <w:sz w:val="32"/>
          <w:szCs w:val="32"/>
        </w:rPr>
        <w:t>48 heures –8 ECTS – SED : oui</w:t>
      </w:r>
    </w:p>
    <w:p w14:paraId="589EAA18" w14:textId="77777777" w:rsidR="004D0D79" w:rsidRDefault="004D0D79">
      <w:pPr>
        <w:pBdr>
          <w:top w:val="nil"/>
          <w:left w:val="nil"/>
          <w:bottom w:val="nil"/>
          <w:right w:val="nil"/>
          <w:between w:val="nil"/>
        </w:pBdr>
        <w:rPr>
          <w:rFonts w:ascii="Garamond" w:eastAsia="Garamond" w:hAnsi="Garamond" w:cs="Garamond"/>
          <w:color w:val="000000"/>
        </w:rPr>
      </w:pPr>
    </w:p>
    <w:p w14:paraId="59F0335C" w14:textId="77777777" w:rsidR="004D0D79" w:rsidRDefault="004D0D79">
      <w:pPr>
        <w:pBdr>
          <w:top w:val="nil"/>
          <w:left w:val="nil"/>
          <w:bottom w:val="nil"/>
          <w:right w:val="nil"/>
          <w:between w:val="nil"/>
        </w:pBdr>
        <w:rPr>
          <w:rFonts w:ascii="Garamond" w:eastAsia="Garamond" w:hAnsi="Garamond" w:cs="Garamond"/>
          <w:color w:val="000000"/>
        </w:rPr>
      </w:pPr>
    </w:p>
    <w:p w14:paraId="6EEF25B0" w14:textId="77777777" w:rsidR="004D0D79" w:rsidRDefault="000E2ECD">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6"/>
          <w:szCs w:val="36"/>
        </w:rPr>
      </w:pPr>
      <w:r>
        <w:rPr>
          <w:rFonts w:ascii="Garamond" w:eastAsia="Garamond" w:hAnsi="Garamond" w:cs="Garamond"/>
          <w:b/>
          <w:sz w:val="36"/>
          <w:szCs w:val="36"/>
        </w:rPr>
        <w:t>UE 605 LM00605T Accompagnement Projet</w:t>
      </w:r>
    </w:p>
    <w:p w14:paraId="6785C5E6" w14:textId="77777777" w:rsidR="004D0D79" w:rsidRDefault="000E2ECD">
      <w:pPr>
        <w:pBdr>
          <w:top w:val="single" w:sz="6" w:space="0" w:color="000000"/>
          <w:left w:val="single" w:sz="6" w:space="0" w:color="000000"/>
          <w:bottom w:val="single" w:sz="6" w:space="0" w:color="000000"/>
          <w:right w:val="single" w:sz="6" w:space="0" w:color="000000"/>
        </w:pBdr>
        <w:shd w:val="clear" w:color="auto" w:fill="00B0F0"/>
        <w:tabs>
          <w:tab w:val="left" w:pos="840"/>
          <w:tab w:val="left" w:pos="1400"/>
          <w:tab w:val="left" w:pos="2800"/>
          <w:tab w:val="left" w:pos="6800"/>
          <w:tab w:val="left" w:pos="8660"/>
        </w:tabs>
        <w:jc w:val="both"/>
        <w:rPr>
          <w:rFonts w:ascii="Garamond" w:eastAsia="Garamond" w:hAnsi="Garamond" w:cs="Garamond"/>
          <w:sz w:val="32"/>
          <w:szCs w:val="32"/>
        </w:rPr>
      </w:pPr>
      <w:r>
        <w:rPr>
          <w:rFonts w:ascii="Garamond" w:eastAsia="Garamond" w:hAnsi="Garamond" w:cs="Garamond"/>
          <w:i/>
          <w:sz w:val="32"/>
          <w:szCs w:val="32"/>
        </w:rPr>
        <w:t xml:space="preserve">48 heures (dont 25 en </w:t>
      </w:r>
      <w:r>
        <w:rPr>
          <w:rFonts w:ascii="Garamond" w:eastAsia="Garamond" w:hAnsi="Garamond" w:cs="Garamond"/>
          <w:i/>
          <w:sz w:val="32"/>
          <w:szCs w:val="32"/>
        </w:rPr>
        <w:t>autonomie) – 3ECTS – SED : oui</w:t>
      </w:r>
    </w:p>
    <w:p w14:paraId="1205F73A" w14:textId="77777777" w:rsidR="004D0D79" w:rsidRDefault="004D0D79">
      <w:pPr>
        <w:pBdr>
          <w:top w:val="nil"/>
          <w:left w:val="nil"/>
          <w:bottom w:val="nil"/>
          <w:right w:val="nil"/>
          <w:between w:val="nil"/>
        </w:pBdr>
        <w:rPr>
          <w:rFonts w:ascii="Garamond" w:eastAsia="Garamond" w:hAnsi="Garamond" w:cs="Garamond"/>
          <w:color w:val="000000"/>
        </w:rPr>
      </w:pPr>
    </w:p>
    <w:p w14:paraId="09EA2A6A" w14:textId="77777777" w:rsidR="004D0D79" w:rsidRDefault="004D0D79">
      <w:pPr>
        <w:rPr>
          <w:rFonts w:ascii="Garamond" w:eastAsia="Garamond" w:hAnsi="Garamond" w:cs="Garamond"/>
          <w:b/>
          <w:sz w:val="36"/>
          <w:szCs w:val="36"/>
        </w:rPr>
      </w:pPr>
    </w:p>
    <w:p w14:paraId="7769DCC7" w14:textId="77777777" w:rsidR="004D0D79" w:rsidRDefault="000E2ECD">
      <w:pPr>
        <w:rPr>
          <w:rFonts w:ascii="Garamond" w:eastAsia="Garamond" w:hAnsi="Garamond" w:cs="Garamond"/>
          <w:b/>
          <w:i/>
        </w:rPr>
      </w:pPr>
      <w:r>
        <w:rPr>
          <w:rFonts w:ascii="Garamond" w:eastAsia="Garamond" w:hAnsi="Garamond" w:cs="Garamond"/>
          <w:b/>
          <w:i/>
        </w:rPr>
        <w:t>Le descriptif des cours et les indications bibliographiques seront précisés à la rentrée.</w:t>
      </w:r>
      <w:r>
        <w:br w:type="page"/>
      </w:r>
    </w:p>
    <w:p w14:paraId="3347A7F1" w14:textId="77777777" w:rsidR="004D0D79" w:rsidRDefault="004D0D79">
      <w:pPr>
        <w:rPr>
          <w:rFonts w:ascii="Garamond" w:eastAsia="Garamond" w:hAnsi="Garamond" w:cs="Garamond"/>
          <w:b/>
          <w:i/>
        </w:rPr>
      </w:pPr>
    </w:p>
    <w:p w14:paraId="5F02A6BC" w14:textId="77777777" w:rsidR="004D0D79" w:rsidRDefault="004D0D79">
      <w:pPr>
        <w:ind w:right="45"/>
        <w:jc w:val="both"/>
        <w:rPr>
          <w:rFonts w:ascii="Garamond" w:eastAsia="Garamond" w:hAnsi="Garamond" w:cs="Garamond"/>
        </w:rPr>
      </w:pPr>
    </w:p>
    <w:p w14:paraId="03C36081" w14:textId="77777777" w:rsidR="004D0D79" w:rsidRDefault="000E2ECD">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2"/>
          <w:szCs w:val="32"/>
        </w:rPr>
      </w:pPr>
      <w:r>
        <w:rPr>
          <w:rFonts w:ascii="Garamond" w:eastAsia="Garamond" w:hAnsi="Garamond" w:cs="Garamond"/>
          <w:b/>
          <w:sz w:val="32"/>
          <w:szCs w:val="32"/>
        </w:rPr>
        <w:t>Auteurs et œuvres essentiels de littérature française :</w:t>
      </w:r>
    </w:p>
    <w:p w14:paraId="7959DF0B" w14:textId="77777777" w:rsidR="004D0D79" w:rsidRDefault="000E2ECD">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2"/>
          <w:szCs w:val="32"/>
        </w:rPr>
      </w:pPr>
      <w:proofErr w:type="gramStart"/>
      <w:r>
        <w:rPr>
          <w:rFonts w:ascii="Garamond" w:eastAsia="Garamond" w:hAnsi="Garamond" w:cs="Garamond"/>
          <w:b/>
          <w:sz w:val="32"/>
          <w:szCs w:val="32"/>
        </w:rPr>
        <w:t>il</w:t>
      </w:r>
      <w:proofErr w:type="gramEnd"/>
      <w:r>
        <w:rPr>
          <w:rFonts w:ascii="Garamond" w:eastAsia="Garamond" w:hAnsi="Garamond" w:cs="Garamond"/>
          <w:b/>
          <w:sz w:val="32"/>
          <w:szCs w:val="32"/>
        </w:rPr>
        <w:t xml:space="preserve"> est conseillé de les avoir lus à l’entrée</w:t>
      </w:r>
    </w:p>
    <w:p w14:paraId="07CEB351" w14:textId="77777777" w:rsidR="004D0D79" w:rsidRDefault="000E2ECD">
      <w:pPr>
        <w:pBdr>
          <w:top w:val="single" w:sz="6" w:space="0" w:color="000000"/>
          <w:left w:val="single" w:sz="6" w:space="0" w:color="000000"/>
          <w:bottom w:val="single" w:sz="6" w:space="0" w:color="000000"/>
          <w:right w:val="single" w:sz="6" w:space="0" w:color="000000"/>
        </w:pBdr>
        <w:shd w:val="clear" w:color="auto" w:fill="B6DDE8"/>
        <w:tabs>
          <w:tab w:val="left" w:pos="840"/>
          <w:tab w:val="left" w:pos="1400"/>
          <w:tab w:val="left" w:pos="2800"/>
          <w:tab w:val="left" w:pos="6800"/>
          <w:tab w:val="left" w:pos="8660"/>
        </w:tabs>
        <w:jc w:val="center"/>
        <w:rPr>
          <w:rFonts w:ascii="Garamond" w:eastAsia="Garamond" w:hAnsi="Garamond" w:cs="Garamond"/>
          <w:sz w:val="32"/>
          <w:szCs w:val="32"/>
        </w:rPr>
      </w:pPr>
      <w:proofErr w:type="gramStart"/>
      <w:r>
        <w:rPr>
          <w:rFonts w:ascii="Garamond" w:eastAsia="Garamond" w:hAnsi="Garamond" w:cs="Garamond"/>
          <w:b/>
          <w:sz w:val="32"/>
          <w:szCs w:val="32"/>
        </w:rPr>
        <w:t>au</w:t>
      </w:r>
      <w:proofErr w:type="gramEnd"/>
      <w:r>
        <w:rPr>
          <w:rFonts w:ascii="Garamond" w:eastAsia="Garamond" w:hAnsi="Garamond" w:cs="Garamond"/>
          <w:b/>
          <w:sz w:val="32"/>
          <w:szCs w:val="32"/>
        </w:rPr>
        <w:t xml:space="preserve"> Master MEEF </w:t>
      </w:r>
      <w:r>
        <w:rPr>
          <w:rFonts w:ascii="Garamond" w:eastAsia="Garamond" w:hAnsi="Garamond" w:cs="Garamond"/>
          <w:b/>
          <w:sz w:val="32"/>
          <w:szCs w:val="32"/>
        </w:rPr>
        <w:t>Lettres / CAPES Lettres</w:t>
      </w:r>
    </w:p>
    <w:p w14:paraId="1FC1E9BE" w14:textId="77777777" w:rsidR="004D0D79" w:rsidRDefault="004D0D79">
      <w:pPr>
        <w:jc w:val="both"/>
        <w:rPr>
          <w:rFonts w:ascii="Garamond" w:eastAsia="Garamond" w:hAnsi="Garamond" w:cs="Garamond"/>
          <w:sz w:val="16"/>
          <w:szCs w:val="16"/>
        </w:rPr>
      </w:pPr>
    </w:p>
    <w:p w14:paraId="6D30E427" w14:textId="77777777" w:rsidR="004D0D79" w:rsidRDefault="004D0D79">
      <w:pPr>
        <w:jc w:val="both"/>
        <w:rPr>
          <w:rFonts w:ascii="Garamond" w:eastAsia="Garamond" w:hAnsi="Garamond" w:cs="Garamond"/>
        </w:rPr>
      </w:pPr>
    </w:p>
    <w:p w14:paraId="07ADACF9" w14:textId="77777777" w:rsidR="004D0D79" w:rsidRDefault="000E2ECD">
      <w:pPr>
        <w:jc w:val="both"/>
        <w:rPr>
          <w:rFonts w:ascii="Garamond" w:eastAsia="Garamond" w:hAnsi="Garamond" w:cs="Garamond"/>
        </w:rPr>
      </w:pPr>
      <w:r>
        <w:rPr>
          <w:rFonts w:ascii="Garamond" w:eastAsia="Garamond" w:hAnsi="Garamond" w:cs="Garamond"/>
        </w:rPr>
        <w:t xml:space="preserve">Cette liste n’a pas de caractère officiel, mais elle peut servir à hiérarchiser les urgences dans votre programme de lectures. Elle a été composée </w:t>
      </w:r>
      <w:proofErr w:type="spellStart"/>
      <w:proofErr w:type="gramStart"/>
      <w:r>
        <w:rPr>
          <w:rFonts w:ascii="Garamond" w:eastAsia="Garamond" w:hAnsi="Garamond" w:cs="Garamond"/>
        </w:rPr>
        <w:t>a</w:t>
      </w:r>
      <w:proofErr w:type="spellEnd"/>
      <w:proofErr w:type="gramEnd"/>
      <w:r>
        <w:rPr>
          <w:rFonts w:ascii="Garamond" w:eastAsia="Garamond" w:hAnsi="Garamond" w:cs="Garamond"/>
        </w:rPr>
        <w:t xml:space="preserve"> partir d’une liste des « auteurs les plus fréquemment retenus par le jury » pour </w:t>
      </w:r>
      <w:r>
        <w:rPr>
          <w:rFonts w:ascii="Garamond" w:eastAsia="Garamond" w:hAnsi="Garamond" w:cs="Garamond"/>
        </w:rPr>
        <w:t>l’explication de texte du CAPES, d’après le rapport du concours 2001, liste à laquelle une quinzaine d’auteurs tombés plus occasionnellement ont été ajoutés.</w:t>
      </w:r>
    </w:p>
    <w:p w14:paraId="2CD1893A" w14:textId="77777777" w:rsidR="004D0D79" w:rsidRDefault="000E2ECD">
      <w:pPr>
        <w:jc w:val="both"/>
        <w:rPr>
          <w:rFonts w:ascii="Garamond" w:eastAsia="Garamond" w:hAnsi="Garamond" w:cs="Garamond"/>
        </w:rPr>
      </w:pPr>
      <w:r>
        <w:rPr>
          <w:rFonts w:ascii="Garamond" w:eastAsia="Garamond" w:hAnsi="Garamond" w:cs="Garamond"/>
        </w:rPr>
        <w:t>Pour quelques auteurs, le plus souvent des poètes, aucun texte ou recueil particulier n’est suggér</w:t>
      </w:r>
      <w:r>
        <w:rPr>
          <w:rFonts w:ascii="Garamond" w:eastAsia="Garamond" w:hAnsi="Garamond" w:cs="Garamond"/>
        </w:rPr>
        <w:t>é, soit parce qu’il est difficile d’en privilégier un, soit parce que l’on peut aussi bien découvrir ces auteurs en glanant dans les anthologies, les manuels ou encore dans une édition de l’œuvre complète.</w:t>
      </w:r>
    </w:p>
    <w:p w14:paraId="7D8A3575" w14:textId="77777777" w:rsidR="004D0D79" w:rsidRDefault="000E2ECD">
      <w:pPr>
        <w:jc w:val="both"/>
        <w:rPr>
          <w:rFonts w:ascii="Garamond" w:eastAsia="Garamond" w:hAnsi="Garamond" w:cs="Garamond"/>
        </w:rPr>
      </w:pPr>
      <w:r>
        <w:rPr>
          <w:rFonts w:ascii="Garamond" w:eastAsia="Garamond" w:hAnsi="Garamond" w:cs="Garamond"/>
          <w:b/>
        </w:rPr>
        <w:t>Les œuvres en gras</w:t>
      </w:r>
      <w:r>
        <w:rPr>
          <w:rFonts w:ascii="Garamond" w:eastAsia="Garamond" w:hAnsi="Garamond" w:cs="Garamond"/>
        </w:rPr>
        <w:t xml:space="preserve"> sont clairement essentielles à </w:t>
      </w:r>
      <w:r>
        <w:rPr>
          <w:rFonts w:ascii="Garamond" w:eastAsia="Garamond" w:hAnsi="Garamond" w:cs="Garamond"/>
        </w:rPr>
        <w:t xml:space="preserve">la culture littéraire d’un candidat au CAPES, au moins sous la forme de nombreux extraits quand il s’agit de textes « monumentaux ». À l’écrit, elles sont les plus attendues comme exemples de dissertation, ce qui ne veut pas dire qu’il faut s’y limiter. À </w:t>
      </w:r>
      <w:r>
        <w:rPr>
          <w:rFonts w:ascii="Garamond" w:eastAsia="Garamond" w:hAnsi="Garamond" w:cs="Garamond"/>
        </w:rPr>
        <w:t>l’oral, le jury puise fréquemment dans ces œuvres les textes à expliquer, à partir du XV</w:t>
      </w:r>
      <w:r>
        <w:rPr>
          <w:rFonts w:ascii="Garamond" w:eastAsia="Garamond" w:hAnsi="Garamond" w:cs="Garamond"/>
          <w:vertAlign w:val="superscript"/>
        </w:rPr>
        <w:t>e</w:t>
      </w:r>
      <w:r>
        <w:rPr>
          <w:rFonts w:ascii="Garamond" w:eastAsia="Garamond" w:hAnsi="Garamond" w:cs="Garamond"/>
        </w:rPr>
        <w:t> siècle (donc Villon et Charles d’Orléans) et l’on ne peut pas se permettre d’avouer qu’on les ignore !</w:t>
      </w:r>
    </w:p>
    <w:p w14:paraId="3A31BCF8" w14:textId="77777777" w:rsidR="004D0D79" w:rsidRDefault="004D0D79">
      <w:pPr>
        <w:jc w:val="both"/>
        <w:rPr>
          <w:rFonts w:ascii="Garamond" w:eastAsia="Garamond" w:hAnsi="Garamond" w:cs="Garamond"/>
        </w:rPr>
      </w:pPr>
    </w:p>
    <w:p w14:paraId="212B4C7D" w14:textId="77777777" w:rsidR="004D0D79" w:rsidRDefault="000E2ECD">
      <w:pPr>
        <w:pBdr>
          <w:top w:val="single" w:sz="4" w:space="1" w:color="000000"/>
          <w:left w:val="single" w:sz="4" w:space="4" w:color="000000"/>
          <w:bottom w:val="single" w:sz="4" w:space="1" w:color="000000"/>
          <w:right w:val="single" w:sz="4" w:space="4" w:color="000000"/>
        </w:pBdr>
        <w:shd w:val="clear" w:color="auto" w:fill="F2F2F2"/>
        <w:ind w:left="284" w:right="225"/>
        <w:jc w:val="both"/>
        <w:rPr>
          <w:rFonts w:ascii="Garamond" w:eastAsia="Garamond" w:hAnsi="Garamond" w:cs="Garamond"/>
        </w:rPr>
      </w:pPr>
      <w:r>
        <w:rPr>
          <w:rFonts w:ascii="Garamond" w:eastAsia="Garamond" w:hAnsi="Garamond" w:cs="Garamond"/>
          <w:b/>
        </w:rPr>
        <w:t>Moyen Âge</w:t>
      </w:r>
    </w:p>
    <w:p w14:paraId="15221B73"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i/>
          <w:sz w:val="22"/>
          <w:szCs w:val="22"/>
        </w:rPr>
        <w:t>La Chanson de Roland</w:t>
      </w:r>
    </w:p>
    <w:p w14:paraId="5883BB8E"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i/>
          <w:sz w:val="22"/>
          <w:szCs w:val="22"/>
        </w:rPr>
        <w:t>Le Roman d’</w:t>
      </w:r>
      <w:proofErr w:type="spellStart"/>
      <w:r>
        <w:rPr>
          <w:rFonts w:ascii="Garamond" w:eastAsia="Garamond" w:hAnsi="Garamond" w:cs="Garamond"/>
          <w:i/>
          <w:sz w:val="22"/>
          <w:szCs w:val="22"/>
        </w:rPr>
        <w:t>Eneas</w:t>
      </w:r>
      <w:proofErr w:type="spellEnd"/>
    </w:p>
    <w:p w14:paraId="50BF19F1"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i/>
          <w:sz w:val="22"/>
          <w:szCs w:val="22"/>
        </w:rPr>
        <w:t xml:space="preserve">Le Roman de </w:t>
      </w:r>
      <w:r>
        <w:rPr>
          <w:rFonts w:ascii="Garamond" w:eastAsia="Garamond" w:hAnsi="Garamond" w:cs="Garamond"/>
          <w:i/>
          <w:sz w:val="22"/>
          <w:szCs w:val="22"/>
        </w:rPr>
        <w:t>Renart</w:t>
      </w:r>
    </w:p>
    <w:p w14:paraId="4E5306D8"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i/>
          <w:sz w:val="22"/>
          <w:szCs w:val="22"/>
        </w:rPr>
        <w:t>Tristan et Iseut</w:t>
      </w:r>
      <w:r>
        <w:rPr>
          <w:rFonts w:ascii="Garamond" w:eastAsia="Garamond" w:hAnsi="Garamond" w:cs="Garamond"/>
          <w:sz w:val="22"/>
          <w:szCs w:val="22"/>
        </w:rPr>
        <w:t xml:space="preserve"> (Béroul, Thomas)</w:t>
      </w:r>
    </w:p>
    <w:p w14:paraId="623A7391"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Chrétien de Troyes : </w:t>
      </w:r>
      <w:proofErr w:type="spellStart"/>
      <w:r>
        <w:rPr>
          <w:rFonts w:ascii="Garamond" w:eastAsia="Garamond" w:hAnsi="Garamond" w:cs="Garamond"/>
          <w:i/>
          <w:sz w:val="22"/>
          <w:szCs w:val="22"/>
        </w:rPr>
        <w:t>Erec</w:t>
      </w:r>
      <w:proofErr w:type="spellEnd"/>
      <w:r>
        <w:rPr>
          <w:rFonts w:ascii="Garamond" w:eastAsia="Garamond" w:hAnsi="Garamond" w:cs="Garamond"/>
          <w:i/>
          <w:sz w:val="22"/>
          <w:szCs w:val="22"/>
        </w:rPr>
        <w:t xml:space="preserve"> et </w:t>
      </w:r>
      <w:proofErr w:type="spellStart"/>
      <w:r>
        <w:rPr>
          <w:rFonts w:ascii="Garamond" w:eastAsia="Garamond" w:hAnsi="Garamond" w:cs="Garamond"/>
          <w:i/>
          <w:sz w:val="22"/>
          <w:szCs w:val="22"/>
        </w:rPr>
        <w:t>Enide</w:t>
      </w:r>
      <w:proofErr w:type="spellEnd"/>
      <w:r>
        <w:rPr>
          <w:rFonts w:ascii="Garamond" w:eastAsia="Garamond" w:hAnsi="Garamond" w:cs="Garamond"/>
          <w:sz w:val="22"/>
          <w:szCs w:val="22"/>
        </w:rPr>
        <w:t xml:space="preserve">, </w:t>
      </w:r>
      <w:r>
        <w:rPr>
          <w:rFonts w:ascii="Garamond" w:eastAsia="Garamond" w:hAnsi="Garamond" w:cs="Garamond"/>
          <w:i/>
          <w:sz w:val="22"/>
          <w:szCs w:val="22"/>
        </w:rPr>
        <w:t>Le Chevalier au Lion</w:t>
      </w:r>
      <w:r>
        <w:rPr>
          <w:rFonts w:ascii="Garamond" w:eastAsia="Garamond" w:hAnsi="Garamond" w:cs="Garamond"/>
          <w:sz w:val="22"/>
          <w:szCs w:val="22"/>
        </w:rPr>
        <w:t xml:space="preserve">, </w:t>
      </w:r>
      <w:r>
        <w:rPr>
          <w:rFonts w:ascii="Garamond" w:eastAsia="Garamond" w:hAnsi="Garamond" w:cs="Garamond"/>
          <w:i/>
          <w:sz w:val="22"/>
          <w:szCs w:val="22"/>
        </w:rPr>
        <w:t>Le Chevalier de la Charrette</w:t>
      </w:r>
      <w:r>
        <w:rPr>
          <w:rFonts w:ascii="Garamond" w:eastAsia="Garamond" w:hAnsi="Garamond" w:cs="Garamond"/>
          <w:sz w:val="22"/>
          <w:szCs w:val="22"/>
        </w:rPr>
        <w:t xml:space="preserve">, </w:t>
      </w:r>
      <w:r>
        <w:rPr>
          <w:rFonts w:ascii="Garamond" w:eastAsia="Garamond" w:hAnsi="Garamond" w:cs="Garamond"/>
          <w:i/>
          <w:sz w:val="22"/>
          <w:szCs w:val="22"/>
        </w:rPr>
        <w:t>Le Conte du Graal</w:t>
      </w:r>
    </w:p>
    <w:p w14:paraId="77707F7A"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Marie de France : </w:t>
      </w:r>
      <w:r>
        <w:rPr>
          <w:rFonts w:ascii="Garamond" w:eastAsia="Garamond" w:hAnsi="Garamond" w:cs="Garamond"/>
          <w:i/>
          <w:sz w:val="22"/>
          <w:szCs w:val="22"/>
        </w:rPr>
        <w:t>Lais</w:t>
      </w:r>
    </w:p>
    <w:p w14:paraId="31D76A8D"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i/>
          <w:sz w:val="22"/>
          <w:szCs w:val="22"/>
        </w:rPr>
        <w:t>Les fabliaux</w:t>
      </w:r>
    </w:p>
    <w:p w14:paraId="301F6709"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Rutebeuf :</w:t>
      </w:r>
      <w:r>
        <w:rPr>
          <w:rFonts w:ascii="Garamond" w:eastAsia="Garamond" w:hAnsi="Garamond" w:cs="Garamond"/>
          <w:i/>
          <w:sz w:val="22"/>
          <w:szCs w:val="22"/>
        </w:rPr>
        <w:t xml:space="preserve"> poésies</w:t>
      </w:r>
    </w:p>
    <w:p w14:paraId="3FC08682"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Guillaume de Lorris : </w:t>
      </w:r>
      <w:r>
        <w:rPr>
          <w:rFonts w:ascii="Garamond" w:eastAsia="Garamond" w:hAnsi="Garamond" w:cs="Garamond"/>
          <w:i/>
          <w:sz w:val="22"/>
          <w:szCs w:val="22"/>
        </w:rPr>
        <w:t>Le Roman de la Rose</w:t>
      </w:r>
    </w:p>
    <w:p w14:paraId="57F4F295"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i/>
          <w:sz w:val="22"/>
          <w:szCs w:val="22"/>
        </w:rPr>
        <w:t>La Mort du r</w:t>
      </w:r>
      <w:r>
        <w:rPr>
          <w:rFonts w:ascii="Garamond" w:eastAsia="Garamond" w:hAnsi="Garamond" w:cs="Garamond"/>
          <w:i/>
          <w:sz w:val="22"/>
          <w:szCs w:val="22"/>
        </w:rPr>
        <w:t>oi Arthur</w:t>
      </w:r>
    </w:p>
    <w:p w14:paraId="6B0B114C"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i/>
          <w:sz w:val="22"/>
          <w:szCs w:val="22"/>
        </w:rPr>
        <w:t xml:space="preserve">La Farce de maître </w:t>
      </w:r>
      <w:proofErr w:type="spellStart"/>
      <w:r>
        <w:rPr>
          <w:rFonts w:ascii="Garamond" w:eastAsia="Garamond" w:hAnsi="Garamond" w:cs="Garamond"/>
          <w:i/>
          <w:sz w:val="22"/>
          <w:szCs w:val="22"/>
        </w:rPr>
        <w:t>Pathelin</w:t>
      </w:r>
      <w:proofErr w:type="spellEnd"/>
    </w:p>
    <w:p w14:paraId="22A38247"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Villon : poésies</w:t>
      </w:r>
    </w:p>
    <w:p w14:paraId="75C9A665" w14:textId="77777777" w:rsidR="004D0D79" w:rsidRDefault="000E2ECD">
      <w:pPr>
        <w:numPr>
          <w:ilvl w:val="0"/>
          <w:numId w:val="56"/>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Charles d’Orléans : poésies</w:t>
      </w:r>
    </w:p>
    <w:p w14:paraId="54017144" w14:textId="77777777" w:rsidR="004D0D79" w:rsidRDefault="000E2ECD">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t>XVI</w:t>
      </w:r>
      <w:r>
        <w:rPr>
          <w:rFonts w:ascii="Garamond" w:eastAsia="Garamond" w:hAnsi="Garamond" w:cs="Garamond"/>
          <w:b/>
          <w:vertAlign w:val="superscript"/>
        </w:rPr>
        <w:t>e</w:t>
      </w:r>
      <w:r>
        <w:rPr>
          <w:rFonts w:ascii="Garamond" w:eastAsia="Garamond" w:hAnsi="Garamond" w:cs="Garamond"/>
          <w:b/>
        </w:rPr>
        <w:t> siècle</w:t>
      </w:r>
    </w:p>
    <w:p w14:paraId="56633237" w14:textId="77777777" w:rsidR="004D0D79" w:rsidRDefault="000E2ECD">
      <w:pPr>
        <w:numPr>
          <w:ilvl w:val="0"/>
          <w:numId w:val="57"/>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Marot</w:t>
      </w:r>
    </w:p>
    <w:p w14:paraId="368A5321" w14:textId="77777777" w:rsidR="004D0D79" w:rsidRDefault="000E2ECD">
      <w:pPr>
        <w:numPr>
          <w:ilvl w:val="0"/>
          <w:numId w:val="57"/>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Rabelais : </w:t>
      </w:r>
      <w:r>
        <w:rPr>
          <w:rFonts w:ascii="Garamond" w:eastAsia="Garamond" w:hAnsi="Garamond" w:cs="Garamond"/>
          <w:i/>
          <w:sz w:val="22"/>
          <w:szCs w:val="22"/>
        </w:rPr>
        <w:t>Gargantua, Pantagruel, Tiers Livre</w:t>
      </w:r>
    </w:p>
    <w:p w14:paraId="73A3E915" w14:textId="77777777" w:rsidR="004D0D79" w:rsidRDefault="000E2ECD">
      <w:pPr>
        <w:numPr>
          <w:ilvl w:val="0"/>
          <w:numId w:val="57"/>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Scève : </w:t>
      </w:r>
      <w:r>
        <w:rPr>
          <w:rFonts w:ascii="Garamond" w:eastAsia="Garamond" w:hAnsi="Garamond" w:cs="Garamond"/>
          <w:i/>
          <w:sz w:val="22"/>
          <w:szCs w:val="22"/>
        </w:rPr>
        <w:t>Délie</w:t>
      </w:r>
    </w:p>
    <w:p w14:paraId="7231D17F" w14:textId="77777777" w:rsidR="004D0D79" w:rsidRDefault="000E2ECD">
      <w:pPr>
        <w:numPr>
          <w:ilvl w:val="0"/>
          <w:numId w:val="57"/>
        </w:numPr>
        <w:tabs>
          <w:tab w:val="left" w:pos="851"/>
        </w:tabs>
        <w:ind w:left="851" w:right="45" w:hanging="284"/>
        <w:rPr>
          <w:rFonts w:ascii="Garamond" w:eastAsia="Garamond" w:hAnsi="Garamond" w:cs="Garamond"/>
          <w:sz w:val="22"/>
          <w:szCs w:val="22"/>
        </w:rPr>
      </w:pPr>
      <w:r>
        <w:rPr>
          <w:rFonts w:ascii="Garamond" w:eastAsia="Garamond" w:hAnsi="Garamond" w:cs="Garamond"/>
          <w:sz w:val="22"/>
          <w:szCs w:val="22"/>
        </w:rPr>
        <w:t xml:space="preserve">Louise Labé : </w:t>
      </w:r>
      <w:r>
        <w:rPr>
          <w:rFonts w:ascii="Garamond" w:eastAsia="Garamond" w:hAnsi="Garamond" w:cs="Garamond"/>
          <w:i/>
          <w:sz w:val="22"/>
          <w:szCs w:val="22"/>
        </w:rPr>
        <w:t>Sonnets</w:t>
      </w:r>
    </w:p>
    <w:p w14:paraId="7C3EF38A" w14:textId="77777777" w:rsidR="004D0D79" w:rsidRDefault="000E2ECD">
      <w:pPr>
        <w:numPr>
          <w:ilvl w:val="0"/>
          <w:numId w:val="57"/>
        </w:numPr>
        <w:tabs>
          <w:tab w:val="left" w:pos="851"/>
        </w:tabs>
        <w:ind w:left="851" w:right="45" w:hanging="284"/>
        <w:rPr>
          <w:rFonts w:ascii="Garamond" w:eastAsia="Garamond" w:hAnsi="Garamond" w:cs="Garamond"/>
          <w:sz w:val="22"/>
          <w:szCs w:val="22"/>
        </w:rPr>
      </w:pPr>
      <w:r>
        <w:rPr>
          <w:rFonts w:ascii="Garamond" w:eastAsia="Garamond" w:hAnsi="Garamond" w:cs="Garamond"/>
          <w:sz w:val="22"/>
          <w:szCs w:val="22"/>
        </w:rPr>
        <w:t xml:space="preserve">Du Bellay : </w:t>
      </w:r>
      <w:r>
        <w:rPr>
          <w:rFonts w:ascii="Garamond" w:eastAsia="Garamond" w:hAnsi="Garamond" w:cs="Garamond"/>
          <w:i/>
          <w:sz w:val="22"/>
          <w:szCs w:val="22"/>
        </w:rPr>
        <w:t>Les Antiquités de Rome</w:t>
      </w:r>
      <w:r>
        <w:rPr>
          <w:rFonts w:ascii="Garamond" w:eastAsia="Garamond" w:hAnsi="Garamond" w:cs="Garamond"/>
          <w:sz w:val="22"/>
          <w:szCs w:val="22"/>
        </w:rPr>
        <w:t xml:space="preserve">, </w:t>
      </w:r>
      <w:r>
        <w:rPr>
          <w:rFonts w:ascii="Garamond" w:eastAsia="Garamond" w:hAnsi="Garamond" w:cs="Garamond"/>
          <w:i/>
          <w:sz w:val="22"/>
          <w:szCs w:val="22"/>
        </w:rPr>
        <w:t>Les Regrets</w:t>
      </w:r>
    </w:p>
    <w:p w14:paraId="1611DF75" w14:textId="77777777" w:rsidR="004D0D79" w:rsidRDefault="000E2ECD">
      <w:pPr>
        <w:numPr>
          <w:ilvl w:val="0"/>
          <w:numId w:val="57"/>
        </w:numPr>
        <w:tabs>
          <w:tab w:val="left" w:pos="851"/>
        </w:tabs>
        <w:ind w:left="851" w:right="45" w:hanging="284"/>
        <w:rPr>
          <w:rFonts w:ascii="Garamond" w:eastAsia="Garamond" w:hAnsi="Garamond" w:cs="Garamond"/>
          <w:sz w:val="22"/>
          <w:szCs w:val="22"/>
        </w:rPr>
      </w:pPr>
      <w:r>
        <w:rPr>
          <w:rFonts w:ascii="Garamond" w:eastAsia="Garamond" w:hAnsi="Garamond" w:cs="Garamond"/>
          <w:sz w:val="22"/>
          <w:szCs w:val="22"/>
        </w:rPr>
        <w:t xml:space="preserve">Ronsard : </w:t>
      </w:r>
      <w:r>
        <w:rPr>
          <w:rFonts w:ascii="Garamond" w:eastAsia="Garamond" w:hAnsi="Garamond" w:cs="Garamond"/>
          <w:i/>
          <w:sz w:val="22"/>
          <w:szCs w:val="22"/>
        </w:rPr>
        <w:t xml:space="preserve">Les </w:t>
      </w:r>
      <w:r>
        <w:rPr>
          <w:rFonts w:ascii="Garamond" w:eastAsia="Garamond" w:hAnsi="Garamond" w:cs="Garamond"/>
          <w:i/>
          <w:sz w:val="22"/>
          <w:szCs w:val="22"/>
        </w:rPr>
        <w:t>Amours, Odes, Derniers vers</w:t>
      </w:r>
    </w:p>
    <w:p w14:paraId="46B65BC1" w14:textId="77777777" w:rsidR="004D0D79" w:rsidRDefault="000E2ECD">
      <w:pPr>
        <w:numPr>
          <w:ilvl w:val="0"/>
          <w:numId w:val="57"/>
        </w:numPr>
        <w:tabs>
          <w:tab w:val="left" w:pos="851"/>
        </w:tabs>
        <w:ind w:left="851" w:right="45" w:hanging="284"/>
        <w:rPr>
          <w:rFonts w:ascii="Garamond" w:eastAsia="Garamond" w:hAnsi="Garamond" w:cs="Garamond"/>
          <w:sz w:val="22"/>
          <w:szCs w:val="22"/>
        </w:rPr>
      </w:pPr>
      <w:r>
        <w:rPr>
          <w:rFonts w:ascii="Garamond" w:eastAsia="Garamond" w:hAnsi="Garamond" w:cs="Garamond"/>
          <w:sz w:val="22"/>
          <w:szCs w:val="22"/>
        </w:rPr>
        <w:t xml:space="preserve">Montaigne : </w:t>
      </w:r>
      <w:r>
        <w:rPr>
          <w:rFonts w:ascii="Garamond" w:eastAsia="Garamond" w:hAnsi="Garamond" w:cs="Garamond"/>
          <w:i/>
          <w:sz w:val="22"/>
          <w:szCs w:val="22"/>
        </w:rPr>
        <w:t>Essais (larges extraits, en particulier livre III)</w:t>
      </w:r>
    </w:p>
    <w:p w14:paraId="5CEAC331" w14:textId="77777777" w:rsidR="004D0D79" w:rsidRDefault="000E2ECD">
      <w:pPr>
        <w:numPr>
          <w:ilvl w:val="0"/>
          <w:numId w:val="57"/>
        </w:numPr>
        <w:tabs>
          <w:tab w:val="left" w:pos="851"/>
        </w:tabs>
        <w:ind w:left="851" w:right="45" w:hanging="284"/>
        <w:rPr>
          <w:rFonts w:ascii="Garamond" w:eastAsia="Garamond" w:hAnsi="Garamond" w:cs="Garamond"/>
          <w:sz w:val="22"/>
          <w:szCs w:val="22"/>
        </w:rPr>
      </w:pPr>
      <w:r>
        <w:rPr>
          <w:rFonts w:ascii="Garamond" w:eastAsia="Garamond" w:hAnsi="Garamond" w:cs="Garamond"/>
          <w:sz w:val="22"/>
          <w:szCs w:val="22"/>
        </w:rPr>
        <w:t xml:space="preserve">D’Aubigné : </w:t>
      </w:r>
      <w:r>
        <w:rPr>
          <w:rFonts w:ascii="Garamond" w:eastAsia="Garamond" w:hAnsi="Garamond" w:cs="Garamond"/>
          <w:i/>
          <w:sz w:val="22"/>
          <w:szCs w:val="22"/>
        </w:rPr>
        <w:t>Les Tragiques</w:t>
      </w:r>
    </w:p>
    <w:p w14:paraId="354F24F7" w14:textId="77777777" w:rsidR="004D0D79" w:rsidRDefault="000E2ECD">
      <w:pPr>
        <w:numPr>
          <w:ilvl w:val="0"/>
          <w:numId w:val="57"/>
        </w:numPr>
        <w:tabs>
          <w:tab w:val="left" w:pos="851"/>
        </w:tabs>
        <w:ind w:left="851" w:right="45" w:hanging="284"/>
        <w:rPr>
          <w:rFonts w:ascii="Garamond" w:eastAsia="Garamond" w:hAnsi="Garamond" w:cs="Garamond"/>
          <w:sz w:val="22"/>
          <w:szCs w:val="22"/>
        </w:rPr>
      </w:pPr>
      <w:r>
        <w:rPr>
          <w:rFonts w:ascii="Garamond" w:eastAsia="Garamond" w:hAnsi="Garamond" w:cs="Garamond"/>
          <w:sz w:val="22"/>
          <w:szCs w:val="22"/>
        </w:rPr>
        <w:t>Sponde</w:t>
      </w:r>
    </w:p>
    <w:p w14:paraId="3849DC5E" w14:textId="77777777" w:rsidR="004D0D79" w:rsidRDefault="000E2ECD">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t>XVII</w:t>
      </w:r>
      <w:r>
        <w:rPr>
          <w:rFonts w:ascii="Garamond" w:eastAsia="Garamond" w:hAnsi="Garamond" w:cs="Garamond"/>
          <w:b/>
          <w:vertAlign w:val="superscript"/>
        </w:rPr>
        <w:t>e</w:t>
      </w:r>
      <w:r>
        <w:rPr>
          <w:rFonts w:ascii="Garamond" w:eastAsia="Garamond" w:hAnsi="Garamond" w:cs="Garamond"/>
          <w:b/>
        </w:rPr>
        <w:t> siècle</w:t>
      </w:r>
    </w:p>
    <w:p w14:paraId="0497C450"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Malherbe</w:t>
      </w:r>
    </w:p>
    <w:p w14:paraId="4D52F373"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proofErr w:type="spellStart"/>
      <w:r>
        <w:rPr>
          <w:rFonts w:ascii="Garamond" w:eastAsia="Garamond" w:hAnsi="Garamond" w:cs="Garamond"/>
          <w:sz w:val="22"/>
          <w:szCs w:val="22"/>
        </w:rPr>
        <w:t>Saint-Amant</w:t>
      </w:r>
      <w:proofErr w:type="spellEnd"/>
      <w:r>
        <w:rPr>
          <w:rFonts w:ascii="Garamond" w:eastAsia="Garamond" w:hAnsi="Garamond" w:cs="Garamond"/>
          <w:sz w:val="22"/>
          <w:szCs w:val="22"/>
        </w:rPr>
        <w:t>, Marbeuf, De Viau : voir l’</w:t>
      </w:r>
      <w:r>
        <w:rPr>
          <w:rFonts w:ascii="Garamond" w:eastAsia="Garamond" w:hAnsi="Garamond" w:cs="Garamond"/>
          <w:i/>
          <w:sz w:val="22"/>
          <w:szCs w:val="22"/>
        </w:rPr>
        <w:t>Anthologie de la poésie baroque</w:t>
      </w:r>
      <w:r>
        <w:rPr>
          <w:rFonts w:ascii="Garamond" w:eastAsia="Garamond" w:hAnsi="Garamond" w:cs="Garamond"/>
          <w:sz w:val="22"/>
          <w:szCs w:val="22"/>
        </w:rPr>
        <w:t xml:space="preserve"> de Jean Rousset</w:t>
      </w:r>
    </w:p>
    <w:p w14:paraId="02525A13"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Scarron : </w:t>
      </w:r>
      <w:r>
        <w:rPr>
          <w:rFonts w:ascii="Garamond" w:eastAsia="Garamond" w:hAnsi="Garamond" w:cs="Garamond"/>
          <w:i/>
          <w:sz w:val="22"/>
          <w:szCs w:val="22"/>
        </w:rPr>
        <w:t>Le Roman Comi</w:t>
      </w:r>
      <w:r>
        <w:rPr>
          <w:rFonts w:ascii="Garamond" w:eastAsia="Garamond" w:hAnsi="Garamond" w:cs="Garamond"/>
          <w:i/>
          <w:sz w:val="22"/>
          <w:szCs w:val="22"/>
        </w:rPr>
        <w:t>que</w:t>
      </w:r>
    </w:p>
    <w:p w14:paraId="2C562F78"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Corneille : </w:t>
      </w:r>
      <w:r>
        <w:rPr>
          <w:rFonts w:ascii="Garamond" w:eastAsia="Garamond" w:hAnsi="Garamond" w:cs="Garamond"/>
          <w:i/>
          <w:sz w:val="22"/>
          <w:szCs w:val="22"/>
        </w:rPr>
        <w:t>L’Illusion comique, Le Cid, Horace, Cinna, Polyeucte…</w:t>
      </w:r>
    </w:p>
    <w:p w14:paraId="0167DAA7"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Molière : </w:t>
      </w:r>
      <w:r>
        <w:rPr>
          <w:rFonts w:ascii="Garamond" w:eastAsia="Garamond" w:hAnsi="Garamond" w:cs="Garamond"/>
          <w:i/>
          <w:sz w:val="22"/>
          <w:szCs w:val="22"/>
        </w:rPr>
        <w:t>Les Précieuses ridicules, L’École des femmes, Tartuffe, Dom Juan, Le Misanthrope</w:t>
      </w:r>
      <w:r>
        <w:rPr>
          <w:rFonts w:ascii="Garamond" w:eastAsia="Garamond" w:hAnsi="Garamond" w:cs="Garamond"/>
          <w:sz w:val="22"/>
          <w:szCs w:val="22"/>
        </w:rPr>
        <w:t xml:space="preserve">, </w:t>
      </w:r>
      <w:r>
        <w:rPr>
          <w:rFonts w:ascii="Garamond" w:eastAsia="Garamond" w:hAnsi="Garamond" w:cs="Garamond"/>
          <w:i/>
          <w:sz w:val="22"/>
          <w:szCs w:val="22"/>
        </w:rPr>
        <w:t>Les Fourberies de Scapin, Le Bourgeois Gentilhomme</w:t>
      </w:r>
      <w:r>
        <w:rPr>
          <w:rFonts w:ascii="Garamond" w:eastAsia="Garamond" w:hAnsi="Garamond" w:cs="Garamond"/>
          <w:sz w:val="22"/>
          <w:szCs w:val="22"/>
        </w:rPr>
        <w:t xml:space="preserve">, </w:t>
      </w:r>
      <w:r>
        <w:rPr>
          <w:rFonts w:ascii="Garamond" w:eastAsia="Garamond" w:hAnsi="Garamond" w:cs="Garamond"/>
          <w:i/>
          <w:sz w:val="22"/>
          <w:szCs w:val="22"/>
        </w:rPr>
        <w:t>L’Avare</w:t>
      </w:r>
      <w:r>
        <w:rPr>
          <w:rFonts w:ascii="Garamond" w:eastAsia="Garamond" w:hAnsi="Garamond" w:cs="Garamond"/>
          <w:sz w:val="22"/>
          <w:szCs w:val="22"/>
        </w:rPr>
        <w:t xml:space="preserve">, </w:t>
      </w:r>
      <w:r>
        <w:rPr>
          <w:rFonts w:ascii="Garamond" w:eastAsia="Garamond" w:hAnsi="Garamond" w:cs="Garamond"/>
          <w:i/>
          <w:sz w:val="22"/>
          <w:szCs w:val="22"/>
        </w:rPr>
        <w:t>Le Malade imaginaire</w:t>
      </w:r>
      <w:r>
        <w:rPr>
          <w:rFonts w:ascii="Garamond" w:eastAsia="Garamond" w:hAnsi="Garamond" w:cs="Garamond"/>
          <w:sz w:val="22"/>
          <w:szCs w:val="22"/>
        </w:rPr>
        <w:t>…</w:t>
      </w:r>
    </w:p>
    <w:p w14:paraId="083BEACC" w14:textId="77777777" w:rsidR="004D0D79" w:rsidRDefault="000E2ECD">
      <w:pPr>
        <w:tabs>
          <w:tab w:val="left" w:pos="851"/>
        </w:tabs>
        <w:ind w:left="851"/>
        <w:jc w:val="both"/>
        <w:rPr>
          <w:rFonts w:ascii="Garamond" w:eastAsia="Garamond" w:hAnsi="Garamond" w:cs="Garamond"/>
          <w:sz w:val="22"/>
          <w:szCs w:val="22"/>
        </w:rPr>
      </w:pPr>
      <w:r>
        <w:br w:type="page"/>
      </w:r>
    </w:p>
    <w:p w14:paraId="7DAB5B70"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lastRenderedPageBreak/>
        <w:t>La Fontai</w:t>
      </w:r>
      <w:r>
        <w:rPr>
          <w:rFonts w:ascii="Garamond" w:eastAsia="Garamond" w:hAnsi="Garamond" w:cs="Garamond"/>
          <w:sz w:val="22"/>
          <w:szCs w:val="22"/>
        </w:rPr>
        <w:t xml:space="preserve">ne : </w:t>
      </w:r>
      <w:r>
        <w:rPr>
          <w:rFonts w:ascii="Garamond" w:eastAsia="Garamond" w:hAnsi="Garamond" w:cs="Garamond"/>
          <w:i/>
          <w:sz w:val="22"/>
          <w:szCs w:val="22"/>
        </w:rPr>
        <w:t>Fables</w:t>
      </w:r>
    </w:p>
    <w:p w14:paraId="31DFE065"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Pascal : </w:t>
      </w:r>
      <w:r>
        <w:rPr>
          <w:rFonts w:ascii="Garamond" w:eastAsia="Garamond" w:hAnsi="Garamond" w:cs="Garamond"/>
          <w:i/>
          <w:sz w:val="22"/>
          <w:szCs w:val="22"/>
        </w:rPr>
        <w:t>Les Provinciales, Les Pensées</w:t>
      </w:r>
    </w:p>
    <w:p w14:paraId="74B058C8"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Boileau : </w:t>
      </w:r>
      <w:r>
        <w:rPr>
          <w:rFonts w:ascii="Garamond" w:eastAsia="Garamond" w:hAnsi="Garamond" w:cs="Garamond"/>
          <w:i/>
          <w:sz w:val="22"/>
          <w:szCs w:val="22"/>
        </w:rPr>
        <w:t>Satires</w:t>
      </w:r>
    </w:p>
    <w:p w14:paraId="2C4AE58C"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Mme de Sévigné : </w:t>
      </w:r>
      <w:r>
        <w:rPr>
          <w:rFonts w:ascii="Garamond" w:eastAsia="Garamond" w:hAnsi="Garamond" w:cs="Garamond"/>
          <w:i/>
          <w:sz w:val="22"/>
          <w:szCs w:val="22"/>
        </w:rPr>
        <w:t>Lettres</w:t>
      </w:r>
    </w:p>
    <w:p w14:paraId="5054ED1F"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Racine : </w:t>
      </w:r>
      <w:r>
        <w:rPr>
          <w:rFonts w:ascii="Garamond" w:eastAsia="Garamond" w:hAnsi="Garamond" w:cs="Garamond"/>
          <w:i/>
          <w:sz w:val="22"/>
          <w:szCs w:val="22"/>
        </w:rPr>
        <w:t>Andromaque</w:t>
      </w:r>
      <w:r>
        <w:rPr>
          <w:rFonts w:ascii="Garamond" w:eastAsia="Garamond" w:hAnsi="Garamond" w:cs="Garamond"/>
          <w:sz w:val="22"/>
          <w:szCs w:val="22"/>
        </w:rPr>
        <w:t xml:space="preserve">, </w:t>
      </w:r>
      <w:r>
        <w:rPr>
          <w:rFonts w:ascii="Garamond" w:eastAsia="Garamond" w:hAnsi="Garamond" w:cs="Garamond"/>
          <w:i/>
          <w:sz w:val="22"/>
          <w:szCs w:val="22"/>
        </w:rPr>
        <w:t>Britannicus, Bérénice</w:t>
      </w:r>
      <w:r>
        <w:rPr>
          <w:rFonts w:ascii="Garamond" w:eastAsia="Garamond" w:hAnsi="Garamond" w:cs="Garamond"/>
          <w:sz w:val="22"/>
          <w:szCs w:val="22"/>
        </w:rPr>
        <w:t xml:space="preserve">, </w:t>
      </w:r>
      <w:r>
        <w:rPr>
          <w:rFonts w:ascii="Garamond" w:eastAsia="Garamond" w:hAnsi="Garamond" w:cs="Garamond"/>
          <w:i/>
          <w:sz w:val="22"/>
          <w:szCs w:val="22"/>
        </w:rPr>
        <w:t>Bajazet, Phèdre</w:t>
      </w:r>
      <w:r>
        <w:rPr>
          <w:rFonts w:ascii="Garamond" w:eastAsia="Garamond" w:hAnsi="Garamond" w:cs="Garamond"/>
          <w:sz w:val="22"/>
          <w:szCs w:val="22"/>
        </w:rPr>
        <w:t xml:space="preserve">, </w:t>
      </w:r>
      <w:r>
        <w:rPr>
          <w:rFonts w:ascii="Garamond" w:eastAsia="Garamond" w:hAnsi="Garamond" w:cs="Garamond"/>
          <w:i/>
          <w:sz w:val="22"/>
          <w:szCs w:val="22"/>
        </w:rPr>
        <w:t>Athalie</w:t>
      </w:r>
      <w:r>
        <w:rPr>
          <w:rFonts w:ascii="Garamond" w:eastAsia="Garamond" w:hAnsi="Garamond" w:cs="Garamond"/>
          <w:sz w:val="22"/>
          <w:szCs w:val="22"/>
        </w:rPr>
        <w:t>…</w:t>
      </w:r>
    </w:p>
    <w:p w14:paraId="6519A01E"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Bossuet : </w:t>
      </w:r>
      <w:r>
        <w:rPr>
          <w:rFonts w:ascii="Garamond" w:eastAsia="Garamond" w:hAnsi="Garamond" w:cs="Garamond"/>
          <w:i/>
          <w:sz w:val="22"/>
          <w:szCs w:val="22"/>
        </w:rPr>
        <w:t>Sermons,</w:t>
      </w:r>
      <w:r>
        <w:rPr>
          <w:rFonts w:ascii="Garamond" w:eastAsia="Garamond" w:hAnsi="Garamond" w:cs="Garamond"/>
          <w:sz w:val="22"/>
          <w:szCs w:val="22"/>
        </w:rPr>
        <w:t xml:space="preserve"> </w:t>
      </w:r>
      <w:r>
        <w:rPr>
          <w:rFonts w:ascii="Garamond" w:eastAsia="Garamond" w:hAnsi="Garamond" w:cs="Garamond"/>
          <w:i/>
          <w:sz w:val="22"/>
          <w:szCs w:val="22"/>
        </w:rPr>
        <w:t>Oraisons funèbres</w:t>
      </w:r>
    </w:p>
    <w:p w14:paraId="23208148"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Mme de Lafayette : </w:t>
      </w:r>
      <w:r>
        <w:rPr>
          <w:rFonts w:ascii="Garamond" w:eastAsia="Garamond" w:hAnsi="Garamond" w:cs="Garamond"/>
          <w:i/>
          <w:sz w:val="22"/>
          <w:szCs w:val="22"/>
        </w:rPr>
        <w:t>La Princesse de Clèves</w:t>
      </w:r>
    </w:p>
    <w:p w14:paraId="310C6D97"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La Bruyère : </w:t>
      </w:r>
      <w:r>
        <w:rPr>
          <w:rFonts w:ascii="Garamond" w:eastAsia="Garamond" w:hAnsi="Garamond" w:cs="Garamond"/>
          <w:i/>
          <w:sz w:val="22"/>
          <w:szCs w:val="22"/>
        </w:rPr>
        <w:t>Les Caractères</w:t>
      </w:r>
    </w:p>
    <w:p w14:paraId="44D509CE"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La Rochefoucauld : </w:t>
      </w:r>
      <w:r>
        <w:rPr>
          <w:rFonts w:ascii="Garamond" w:eastAsia="Garamond" w:hAnsi="Garamond" w:cs="Garamond"/>
          <w:i/>
          <w:sz w:val="22"/>
          <w:szCs w:val="22"/>
        </w:rPr>
        <w:t>Maximes</w:t>
      </w:r>
    </w:p>
    <w:p w14:paraId="3BE5F668" w14:textId="77777777" w:rsidR="004D0D79" w:rsidRDefault="000E2ECD">
      <w:pPr>
        <w:numPr>
          <w:ilvl w:val="0"/>
          <w:numId w:val="68"/>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Saint-Simon : </w:t>
      </w:r>
      <w:r>
        <w:rPr>
          <w:rFonts w:ascii="Garamond" w:eastAsia="Garamond" w:hAnsi="Garamond" w:cs="Garamond"/>
          <w:i/>
          <w:sz w:val="22"/>
          <w:szCs w:val="22"/>
        </w:rPr>
        <w:t>Mémoires</w:t>
      </w:r>
    </w:p>
    <w:p w14:paraId="002AD411" w14:textId="77777777" w:rsidR="004D0D79" w:rsidRDefault="000E2ECD">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t>XVIII</w:t>
      </w:r>
      <w:r>
        <w:rPr>
          <w:rFonts w:ascii="Garamond" w:eastAsia="Garamond" w:hAnsi="Garamond" w:cs="Garamond"/>
          <w:b/>
          <w:vertAlign w:val="superscript"/>
        </w:rPr>
        <w:t>e</w:t>
      </w:r>
      <w:r>
        <w:rPr>
          <w:rFonts w:ascii="Garamond" w:eastAsia="Garamond" w:hAnsi="Garamond" w:cs="Garamond"/>
          <w:b/>
        </w:rPr>
        <w:t> siècle</w:t>
      </w:r>
    </w:p>
    <w:p w14:paraId="06165351"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Prévost : </w:t>
      </w:r>
      <w:r>
        <w:rPr>
          <w:rFonts w:ascii="Garamond" w:eastAsia="Garamond" w:hAnsi="Garamond" w:cs="Garamond"/>
          <w:i/>
          <w:sz w:val="22"/>
          <w:szCs w:val="22"/>
        </w:rPr>
        <w:t>Manon Lescaut</w:t>
      </w:r>
    </w:p>
    <w:p w14:paraId="2186F450"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Montesquieu : </w:t>
      </w:r>
      <w:r>
        <w:rPr>
          <w:rFonts w:ascii="Garamond" w:eastAsia="Garamond" w:hAnsi="Garamond" w:cs="Garamond"/>
          <w:i/>
          <w:sz w:val="22"/>
          <w:szCs w:val="22"/>
        </w:rPr>
        <w:t>Lettres Persanes, L’Esprit des Lois (extraits)</w:t>
      </w:r>
    </w:p>
    <w:p w14:paraId="51577784"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Marivaux : </w:t>
      </w:r>
      <w:r>
        <w:rPr>
          <w:rFonts w:ascii="Garamond" w:eastAsia="Garamond" w:hAnsi="Garamond" w:cs="Garamond"/>
          <w:i/>
          <w:sz w:val="22"/>
          <w:szCs w:val="22"/>
        </w:rPr>
        <w:t>La Double Inconstance, Le Jeu de l’amour et du hasard</w:t>
      </w:r>
      <w:r>
        <w:rPr>
          <w:rFonts w:ascii="Garamond" w:eastAsia="Garamond" w:hAnsi="Garamond" w:cs="Garamond"/>
          <w:sz w:val="22"/>
          <w:szCs w:val="22"/>
        </w:rPr>
        <w:t xml:space="preserve">, </w:t>
      </w:r>
      <w:r>
        <w:rPr>
          <w:rFonts w:ascii="Garamond" w:eastAsia="Garamond" w:hAnsi="Garamond" w:cs="Garamond"/>
          <w:i/>
          <w:sz w:val="22"/>
          <w:szCs w:val="22"/>
        </w:rPr>
        <w:t>Les Fausses C</w:t>
      </w:r>
      <w:r>
        <w:rPr>
          <w:rFonts w:ascii="Garamond" w:eastAsia="Garamond" w:hAnsi="Garamond" w:cs="Garamond"/>
          <w:i/>
          <w:sz w:val="22"/>
          <w:szCs w:val="22"/>
        </w:rPr>
        <w:t>onfidences / La Vie de Marianne</w:t>
      </w:r>
    </w:p>
    <w:p w14:paraId="2390DD6E"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Voltaire : </w:t>
      </w:r>
      <w:r>
        <w:rPr>
          <w:rFonts w:ascii="Garamond" w:eastAsia="Garamond" w:hAnsi="Garamond" w:cs="Garamond"/>
          <w:i/>
          <w:sz w:val="22"/>
          <w:szCs w:val="22"/>
        </w:rPr>
        <w:t>Candide, Zadig, Micromégas, Dictionnaire philosophique</w:t>
      </w:r>
    </w:p>
    <w:p w14:paraId="078B985C"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Rousseau : </w:t>
      </w:r>
      <w:r>
        <w:rPr>
          <w:rFonts w:ascii="Garamond" w:eastAsia="Garamond" w:hAnsi="Garamond" w:cs="Garamond"/>
          <w:i/>
          <w:sz w:val="22"/>
          <w:szCs w:val="22"/>
        </w:rPr>
        <w:t>La Nouvelle Héloïse, L’Emile, Les Confessions (au moins les quatre premiers livres), Les Rêveries du Promeneur Solitaire</w:t>
      </w:r>
    </w:p>
    <w:p w14:paraId="1160BB45"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Diderot : </w:t>
      </w:r>
      <w:r>
        <w:rPr>
          <w:rFonts w:ascii="Garamond" w:eastAsia="Garamond" w:hAnsi="Garamond" w:cs="Garamond"/>
          <w:i/>
          <w:sz w:val="22"/>
          <w:szCs w:val="22"/>
        </w:rPr>
        <w:t>Le Neveu de Rame</w:t>
      </w:r>
      <w:r>
        <w:rPr>
          <w:rFonts w:ascii="Garamond" w:eastAsia="Garamond" w:hAnsi="Garamond" w:cs="Garamond"/>
          <w:i/>
          <w:sz w:val="22"/>
          <w:szCs w:val="22"/>
        </w:rPr>
        <w:t>au, Supplément au voyage de Bougainville, Jacques le Fataliste, La Religieuse</w:t>
      </w:r>
    </w:p>
    <w:p w14:paraId="46FD023C"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Laclos : </w:t>
      </w:r>
      <w:r>
        <w:rPr>
          <w:rFonts w:ascii="Garamond" w:eastAsia="Garamond" w:hAnsi="Garamond" w:cs="Garamond"/>
          <w:i/>
          <w:sz w:val="22"/>
          <w:szCs w:val="22"/>
        </w:rPr>
        <w:t>Les Liaisons dangereuses</w:t>
      </w:r>
    </w:p>
    <w:p w14:paraId="734B8C2A"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 xml:space="preserve">Beaumarchais : </w:t>
      </w:r>
      <w:r>
        <w:rPr>
          <w:rFonts w:ascii="Garamond" w:eastAsia="Garamond" w:hAnsi="Garamond" w:cs="Garamond"/>
          <w:i/>
          <w:sz w:val="22"/>
          <w:szCs w:val="22"/>
        </w:rPr>
        <w:t>Le Barbier de Séville, Le Mariage de Figaro</w:t>
      </w:r>
    </w:p>
    <w:p w14:paraId="344D1554" w14:textId="77777777" w:rsidR="004D0D79" w:rsidRDefault="000E2ECD">
      <w:pPr>
        <w:numPr>
          <w:ilvl w:val="0"/>
          <w:numId w:val="67"/>
        </w:numPr>
        <w:tabs>
          <w:tab w:val="left" w:pos="851"/>
        </w:tabs>
        <w:ind w:left="851" w:hanging="284"/>
        <w:jc w:val="both"/>
        <w:rPr>
          <w:rFonts w:ascii="Garamond" w:eastAsia="Garamond" w:hAnsi="Garamond" w:cs="Garamond"/>
          <w:sz w:val="22"/>
          <w:szCs w:val="22"/>
        </w:rPr>
      </w:pPr>
      <w:r>
        <w:rPr>
          <w:rFonts w:ascii="Garamond" w:eastAsia="Garamond" w:hAnsi="Garamond" w:cs="Garamond"/>
          <w:sz w:val="22"/>
          <w:szCs w:val="22"/>
        </w:rPr>
        <w:t>Chénier</w:t>
      </w:r>
    </w:p>
    <w:p w14:paraId="0C380AEA" w14:textId="77777777" w:rsidR="004D0D79" w:rsidRDefault="000E2ECD">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t>XIX</w:t>
      </w:r>
      <w:r>
        <w:rPr>
          <w:rFonts w:ascii="Garamond" w:eastAsia="Garamond" w:hAnsi="Garamond" w:cs="Garamond"/>
          <w:b/>
          <w:vertAlign w:val="superscript"/>
        </w:rPr>
        <w:t>e</w:t>
      </w:r>
      <w:r>
        <w:rPr>
          <w:rFonts w:ascii="Garamond" w:eastAsia="Garamond" w:hAnsi="Garamond" w:cs="Garamond"/>
          <w:b/>
        </w:rPr>
        <w:t> siècle</w:t>
      </w:r>
    </w:p>
    <w:p w14:paraId="5D076CDA"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Chateaubriand : </w:t>
      </w:r>
      <w:r>
        <w:rPr>
          <w:rFonts w:ascii="Garamond" w:eastAsia="Garamond" w:hAnsi="Garamond" w:cs="Garamond"/>
          <w:i/>
          <w:sz w:val="22"/>
          <w:szCs w:val="22"/>
        </w:rPr>
        <w:t>René, Atala, Mémoires d'outre-tombe</w:t>
      </w:r>
    </w:p>
    <w:p w14:paraId="00E7C9BB"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Lamartine : </w:t>
      </w:r>
      <w:r>
        <w:rPr>
          <w:rFonts w:ascii="Garamond" w:eastAsia="Garamond" w:hAnsi="Garamond" w:cs="Garamond"/>
          <w:i/>
          <w:sz w:val="22"/>
          <w:szCs w:val="22"/>
        </w:rPr>
        <w:t>Méditations</w:t>
      </w:r>
    </w:p>
    <w:p w14:paraId="5732B8F0"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Vigny</w:t>
      </w:r>
    </w:p>
    <w:p w14:paraId="4FEDBD42"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Hugo : </w:t>
      </w:r>
      <w:r>
        <w:rPr>
          <w:rFonts w:ascii="Garamond" w:eastAsia="Garamond" w:hAnsi="Garamond" w:cs="Garamond"/>
          <w:i/>
          <w:sz w:val="22"/>
          <w:szCs w:val="22"/>
        </w:rPr>
        <w:t>Les Rayons et les Ombres, Les Contemplations, Les Châtiments, La Légende des siècles / Hernani, Ruy Blas / Notre-Dame de Paris, Les Misérables, Les Travailleurs de la Mer, L'Homme qui rit, Quatre-vingt-treize</w:t>
      </w:r>
    </w:p>
    <w:p w14:paraId="6E826BC2"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Dumas : </w:t>
      </w:r>
      <w:r>
        <w:rPr>
          <w:rFonts w:ascii="Garamond" w:eastAsia="Garamond" w:hAnsi="Garamond" w:cs="Garamond"/>
          <w:i/>
          <w:sz w:val="22"/>
          <w:szCs w:val="22"/>
        </w:rPr>
        <w:t>La</w:t>
      </w:r>
      <w:r>
        <w:rPr>
          <w:rFonts w:ascii="Garamond" w:eastAsia="Garamond" w:hAnsi="Garamond" w:cs="Garamond"/>
          <w:i/>
          <w:sz w:val="22"/>
          <w:szCs w:val="22"/>
        </w:rPr>
        <w:t xml:space="preserve"> Reine Margot, Les Trois Mousquetaires</w:t>
      </w:r>
    </w:p>
    <w:p w14:paraId="1C6CE911"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Musset : </w:t>
      </w:r>
      <w:r>
        <w:rPr>
          <w:rFonts w:ascii="Garamond" w:eastAsia="Garamond" w:hAnsi="Garamond" w:cs="Garamond"/>
          <w:i/>
          <w:sz w:val="22"/>
          <w:szCs w:val="22"/>
        </w:rPr>
        <w:t>Poésies nouvelles </w:t>
      </w:r>
      <w:r>
        <w:rPr>
          <w:rFonts w:ascii="Garamond" w:eastAsia="Garamond" w:hAnsi="Garamond" w:cs="Garamond"/>
          <w:sz w:val="22"/>
          <w:szCs w:val="22"/>
        </w:rPr>
        <w:t xml:space="preserve">/ </w:t>
      </w:r>
      <w:r>
        <w:rPr>
          <w:rFonts w:ascii="Garamond" w:eastAsia="Garamond" w:hAnsi="Garamond" w:cs="Garamond"/>
          <w:i/>
          <w:sz w:val="22"/>
          <w:szCs w:val="22"/>
        </w:rPr>
        <w:t>Lorenzaccio, Les Caprices de Marianne, On ne badine pas avec l’amour</w:t>
      </w:r>
    </w:p>
    <w:p w14:paraId="1935E0C2"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Stendhal : </w:t>
      </w:r>
      <w:r>
        <w:rPr>
          <w:rFonts w:ascii="Garamond" w:eastAsia="Garamond" w:hAnsi="Garamond" w:cs="Garamond"/>
          <w:i/>
          <w:sz w:val="22"/>
          <w:szCs w:val="22"/>
        </w:rPr>
        <w:t>Le Rouge et le Noir, La Chartreuse de Parme</w:t>
      </w:r>
    </w:p>
    <w:p w14:paraId="42FC3311"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Balzac : </w:t>
      </w:r>
      <w:r>
        <w:rPr>
          <w:rFonts w:ascii="Garamond" w:eastAsia="Garamond" w:hAnsi="Garamond" w:cs="Garamond"/>
          <w:i/>
          <w:sz w:val="22"/>
          <w:szCs w:val="22"/>
        </w:rPr>
        <w:t xml:space="preserve">La Peau de chagrin, Le Père Goriot, Illusions perdues, </w:t>
      </w:r>
      <w:r>
        <w:rPr>
          <w:rFonts w:ascii="Garamond" w:eastAsia="Garamond" w:hAnsi="Garamond" w:cs="Garamond"/>
          <w:i/>
          <w:sz w:val="22"/>
          <w:szCs w:val="22"/>
        </w:rPr>
        <w:t>Le Colonel Chabert…</w:t>
      </w:r>
    </w:p>
    <w:p w14:paraId="603FDCAE"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Nerval : </w:t>
      </w:r>
      <w:r>
        <w:rPr>
          <w:rFonts w:ascii="Garamond" w:eastAsia="Garamond" w:hAnsi="Garamond" w:cs="Garamond"/>
          <w:i/>
          <w:sz w:val="22"/>
          <w:szCs w:val="22"/>
        </w:rPr>
        <w:t>Sylvie / Les Chimères</w:t>
      </w:r>
    </w:p>
    <w:p w14:paraId="0D01E052"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Flaubert : </w:t>
      </w:r>
      <w:r>
        <w:rPr>
          <w:rFonts w:ascii="Garamond" w:eastAsia="Garamond" w:hAnsi="Garamond" w:cs="Garamond"/>
          <w:i/>
          <w:sz w:val="22"/>
          <w:szCs w:val="22"/>
        </w:rPr>
        <w:t xml:space="preserve">Madame Bovary, L’Éducation sentimentale, </w:t>
      </w:r>
      <w:proofErr w:type="spellStart"/>
      <w:r>
        <w:rPr>
          <w:rFonts w:ascii="Garamond" w:eastAsia="Garamond" w:hAnsi="Garamond" w:cs="Garamond"/>
          <w:i/>
          <w:sz w:val="22"/>
          <w:szCs w:val="22"/>
        </w:rPr>
        <w:t>Salambô</w:t>
      </w:r>
      <w:proofErr w:type="spellEnd"/>
      <w:r>
        <w:rPr>
          <w:rFonts w:ascii="Garamond" w:eastAsia="Garamond" w:hAnsi="Garamond" w:cs="Garamond"/>
          <w:i/>
          <w:sz w:val="22"/>
          <w:szCs w:val="22"/>
        </w:rPr>
        <w:t>, Trois contes</w:t>
      </w:r>
    </w:p>
    <w:p w14:paraId="1C076CDA"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Baudelaire : </w:t>
      </w:r>
      <w:r>
        <w:rPr>
          <w:rFonts w:ascii="Garamond" w:eastAsia="Garamond" w:hAnsi="Garamond" w:cs="Garamond"/>
          <w:i/>
          <w:sz w:val="22"/>
          <w:szCs w:val="22"/>
        </w:rPr>
        <w:t>Les Fleurs du Mal, Petits poèmes en prose</w:t>
      </w:r>
    </w:p>
    <w:p w14:paraId="63E7B079"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Gautier</w:t>
      </w:r>
    </w:p>
    <w:p w14:paraId="4A6A0486"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proofErr w:type="spellStart"/>
      <w:r>
        <w:rPr>
          <w:rFonts w:ascii="Garamond" w:eastAsia="Garamond" w:hAnsi="Garamond" w:cs="Garamond"/>
          <w:sz w:val="22"/>
          <w:szCs w:val="22"/>
        </w:rPr>
        <w:t>Hérédia</w:t>
      </w:r>
      <w:proofErr w:type="spellEnd"/>
    </w:p>
    <w:p w14:paraId="603C581A"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Leconte de </w:t>
      </w:r>
      <w:proofErr w:type="spellStart"/>
      <w:r>
        <w:rPr>
          <w:rFonts w:ascii="Garamond" w:eastAsia="Garamond" w:hAnsi="Garamond" w:cs="Garamond"/>
          <w:sz w:val="22"/>
          <w:szCs w:val="22"/>
        </w:rPr>
        <w:t>Lisle</w:t>
      </w:r>
      <w:proofErr w:type="spellEnd"/>
    </w:p>
    <w:p w14:paraId="060CCBF8"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Rimbaud : </w:t>
      </w:r>
      <w:r>
        <w:rPr>
          <w:rFonts w:ascii="Garamond" w:eastAsia="Garamond" w:hAnsi="Garamond" w:cs="Garamond"/>
          <w:i/>
          <w:sz w:val="22"/>
          <w:szCs w:val="22"/>
        </w:rPr>
        <w:t>Poésies, Une saison en Enfer, Ill</w:t>
      </w:r>
      <w:r>
        <w:rPr>
          <w:rFonts w:ascii="Garamond" w:eastAsia="Garamond" w:hAnsi="Garamond" w:cs="Garamond"/>
          <w:i/>
          <w:sz w:val="22"/>
          <w:szCs w:val="22"/>
        </w:rPr>
        <w:t>uminations</w:t>
      </w:r>
    </w:p>
    <w:p w14:paraId="33F99980"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Verlaine : </w:t>
      </w:r>
      <w:r>
        <w:rPr>
          <w:rFonts w:ascii="Garamond" w:eastAsia="Garamond" w:hAnsi="Garamond" w:cs="Garamond"/>
          <w:i/>
          <w:sz w:val="22"/>
          <w:szCs w:val="22"/>
        </w:rPr>
        <w:t>Poèmes saturniens, Fêtes galantes, Romances sans paroles, Jadis et naguère, La Bonne Chanson</w:t>
      </w:r>
    </w:p>
    <w:p w14:paraId="09828404"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Maupassant : </w:t>
      </w:r>
      <w:r>
        <w:rPr>
          <w:rFonts w:ascii="Garamond" w:eastAsia="Garamond" w:hAnsi="Garamond" w:cs="Garamond"/>
          <w:i/>
          <w:sz w:val="22"/>
          <w:szCs w:val="22"/>
        </w:rPr>
        <w:t>Une vie, Pierre et Jean, Bel-Ami, Contes et nouvelles</w:t>
      </w:r>
      <w:r>
        <w:rPr>
          <w:rFonts w:ascii="Garamond" w:eastAsia="Garamond" w:hAnsi="Garamond" w:cs="Garamond"/>
          <w:sz w:val="22"/>
          <w:szCs w:val="22"/>
        </w:rPr>
        <w:t>…</w:t>
      </w:r>
    </w:p>
    <w:p w14:paraId="6F0F4FFD"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Zola : </w:t>
      </w:r>
      <w:r>
        <w:rPr>
          <w:rFonts w:ascii="Garamond" w:eastAsia="Garamond" w:hAnsi="Garamond" w:cs="Garamond"/>
          <w:i/>
          <w:sz w:val="22"/>
          <w:szCs w:val="22"/>
        </w:rPr>
        <w:t>Nana, L’Assommoir, Germinal, Au bonheur des dames…</w:t>
      </w:r>
    </w:p>
    <w:p w14:paraId="397C8224"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Barbey d’</w:t>
      </w:r>
      <w:proofErr w:type="spellStart"/>
      <w:r>
        <w:rPr>
          <w:rFonts w:ascii="Garamond" w:eastAsia="Garamond" w:hAnsi="Garamond" w:cs="Garamond"/>
          <w:sz w:val="22"/>
          <w:szCs w:val="22"/>
        </w:rPr>
        <w:t>Aurevi</w:t>
      </w:r>
      <w:r>
        <w:rPr>
          <w:rFonts w:ascii="Garamond" w:eastAsia="Garamond" w:hAnsi="Garamond" w:cs="Garamond"/>
          <w:sz w:val="22"/>
          <w:szCs w:val="22"/>
        </w:rPr>
        <w:t>lly</w:t>
      </w:r>
      <w:proofErr w:type="spellEnd"/>
      <w:r>
        <w:rPr>
          <w:rFonts w:ascii="Garamond" w:eastAsia="Garamond" w:hAnsi="Garamond" w:cs="Garamond"/>
          <w:sz w:val="22"/>
          <w:szCs w:val="22"/>
        </w:rPr>
        <w:t xml:space="preserve"> : </w:t>
      </w:r>
      <w:r>
        <w:rPr>
          <w:rFonts w:ascii="Garamond" w:eastAsia="Garamond" w:hAnsi="Garamond" w:cs="Garamond"/>
          <w:i/>
          <w:sz w:val="22"/>
          <w:szCs w:val="22"/>
        </w:rPr>
        <w:t>Les Diaboliques</w:t>
      </w:r>
    </w:p>
    <w:p w14:paraId="789961D6"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Huysmans : </w:t>
      </w:r>
      <w:r>
        <w:rPr>
          <w:rFonts w:ascii="Garamond" w:eastAsia="Garamond" w:hAnsi="Garamond" w:cs="Garamond"/>
          <w:i/>
          <w:sz w:val="22"/>
          <w:szCs w:val="22"/>
        </w:rPr>
        <w:t>A rebours</w:t>
      </w:r>
    </w:p>
    <w:p w14:paraId="2F4B48E0"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Mallarmé</w:t>
      </w:r>
    </w:p>
    <w:p w14:paraId="7637960F"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Maeterlinck</w:t>
      </w:r>
    </w:p>
    <w:p w14:paraId="4D84B1BD" w14:textId="77777777" w:rsidR="004D0D79" w:rsidRDefault="000E2ECD">
      <w:pPr>
        <w:numPr>
          <w:ilvl w:val="0"/>
          <w:numId w:val="53"/>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Rostand : </w:t>
      </w:r>
      <w:r>
        <w:rPr>
          <w:rFonts w:ascii="Garamond" w:eastAsia="Garamond" w:hAnsi="Garamond" w:cs="Garamond"/>
          <w:i/>
          <w:sz w:val="22"/>
          <w:szCs w:val="22"/>
        </w:rPr>
        <w:t>Cyrano de Bergerac</w:t>
      </w:r>
    </w:p>
    <w:p w14:paraId="76A375E6" w14:textId="77777777" w:rsidR="004D0D79" w:rsidRDefault="000E2ECD">
      <w:pPr>
        <w:tabs>
          <w:tab w:val="left" w:pos="851"/>
        </w:tabs>
        <w:ind w:left="851" w:right="45"/>
        <w:jc w:val="both"/>
        <w:rPr>
          <w:rFonts w:ascii="Garamond" w:eastAsia="Garamond" w:hAnsi="Garamond" w:cs="Garamond"/>
          <w:sz w:val="22"/>
          <w:szCs w:val="22"/>
        </w:rPr>
      </w:pPr>
      <w:r>
        <w:br w:type="page"/>
      </w:r>
    </w:p>
    <w:p w14:paraId="77EEFB60" w14:textId="77777777" w:rsidR="004D0D79" w:rsidRDefault="000E2ECD">
      <w:pPr>
        <w:pBdr>
          <w:top w:val="single" w:sz="4" w:space="1" w:color="000000"/>
          <w:left w:val="single" w:sz="4" w:space="1" w:color="000000"/>
          <w:bottom w:val="single" w:sz="4" w:space="1" w:color="000000"/>
          <w:right w:val="single" w:sz="4" w:space="1" w:color="000000"/>
        </w:pBdr>
        <w:shd w:val="clear" w:color="auto" w:fill="F2F2F2"/>
        <w:ind w:left="142" w:right="225"/>
        <w:jc w:val="both"/>
        <w:rPr>
          <w:rFonts w:ascii="Garamond" w:eastAsia="Garamond" w:hAnsi="Garamond" w:cs="Garamond"/>
        </w:rPr>
      </w:pPr>
      <w:r>
        <w:rPr>
          <w:rFonts w:ascii="Garamond" w:eastAsia="Garamond" w:hAnsi="Garamond" w:cs="Garamond"/>
          <w:b/>
        </w:rPr>
        <w:lastRenderedPageBreak/>
        <w:t>XX</w:t>
      </w:r>
      <w:r>
        <w:rPr>
          <w:rFonts w:ascii="Garamond" w:eastAsia="Garamond" w:hAnsi="Garamond" w:cs="Garamond"/>
          <w:b/>
          <w:vertAlign w:val="superscript"/>
        </w:rPr>
        <w:t>e</w:t>
      </w:r>
      <w:r>
        <w:rPr>
          <w:rFonts w:ascii="Garamond" w:eastAsia="Garamond" w:hAnsi="Garamond" w:cs="Garamond"/>
          <w:b/>
        </w:rPr>
        <w:t> siècle</w:t>
      </w:r>
    </w:p>
    <w:p w14:paraId="262E97A0"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Apollinaire : </w:t>
      </w:r>
      <w:r>
        <w:rPr>
          <w:rFonts w:ascii="Garamond" w:eastAsia="Garamond" w:hAnsi="Garamond" w:cs="Garamond"/>
          <w:i/>
          <w:sz w:val="22"/>
          <w:szCs w:val="22"/>
        </w:rPr>
        <w:t>Alcools, Poèmes à Lou, Calligrammes</w:t>
      </w:r>
    </w:p>
    <w:p w14:paraId="647B9171"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Cendrars : </w:t>
      </w:r>
      <w:r>
        <w:rPr>
          <w:rFonts w:ascii="Garamond" w:eastAsia="Garamond" w:hAnsi="Garamond" w:cs="Garamond"/>
          <w:i/>
          <w:sz w:val="22"/>
          <w:szCs w:val="22"/>
        </w:rPr>
        <w:t>Du Monde entier (incluant « La Prose du transsibérien »)</w:t>
      </w:r>
    </w:p>
    <w:p w14:paraId="73877E5B"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Valéry</w:t>
      </w:r>
    </w:p>
    <w:p w14:paraId="30074EE3"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Péguy</w:t>
      </w:r>
    </w:p>
    <w:p w14:paraId="236A2E9D"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Alain-Fournier : </w:t>
      </w:r>
      <w:r>
        <w:rPr>
          <w:rFonts w:ascii="Garamond" w:eastAsia="Garamond" w:hAnsi="Garamond" w:cs="Garamond"/>
          <w:i/>
          <w:sz w:val="22"/>
          <w:szCs w:val="22"/>
        </w:rPr>
        <w:t>Le Grand Meaulnes</w:t>
      </w:r>
    </w:p>
    <w:p w14:paraId="3B8AEFD6"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Proust : </w:t>
      </w:r>
      <w:r>
        <w:rPr>
          <w:rFonts w:ascii="Garamond" w:eastAsia="Garamond" w:hAnsi="Garamond" w:cs="Garamond"/>
          <w:i/>
          <w:sz w:val="22"/>
          <w:szCs w:val="22"/>
        </w:rPr>
        <w:t>Du côté de chez Swann, À l’Ombre de jeunes filles en fleur, le Temps retrouvé</w:t>
      </w:r>
    </w:p>
    <w:p w14:paraId="5C1FC46D"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Gide : </w:t>
      </w:r>
      <w:r>
        <w:rPr>
          <w:rFonts w:ascii="Garamond" w:eastAsia="Garamond" w:hAnsi="Garamond" w:cs="Garamond"/>
          <w:i/>
          <w:sz w:val="22"/>
          <w:szCs w:val="22"/>
        </w:rPr>
        <w:t>L’Immoraliste, Les Caves du Vatican, Les Faux-Monnayeurs</w:t>
      </w:r>
    </w:p>
    <w:p w14:paraId="49BF61B7"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Colette : </w:t>
      </w:r>
      <w:r>
        <w:rPr>
          <w:rFonts w:ascii="Garamond" w:eastAsia="Garamond" w:hAnsi="Garamond" w:cs="Garamond"/>
          <w:i/>
          <w:sz w:val="22"/>
          <w:szCs w:val="22"/>
        </w:rPr>
        <w:t>La Maison de Claudine, Sido</w:t>
      </w:r>
    </w:p>
    <w:p w14:paraId="4E147455"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Céline : </w:t>
      </w:r>
      <w:r>
        <w:rPr>
          <w:rFonts w:ascii="Garamond" w:eastAsia="Garamond" w:hAnsi="Garamond" w:cs="Garamond"/>
          <w:i/>
          <w:sz w:val="22"/>
          <w:szCs w:val="22"/>
        </w:rPr>
        <w:t>Voyage au bout de la nu</w:t>
      </w:r>
      <w:r>
        <w:rPr>
          <w:rFonts w:ascii="Garamond" w:eastAsia="Garamond" w:hAnsi="Garamond" w:cs="Garamond"/>
          <w:i/>
          <w:sz w:val="22"/>
          <w:szCs w:val="22"/>
        </w:rPr>
        <w:t>it</w:t>
      </w:r>
    </w:p>
    <w:p w14:paraId="01BFCC55"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Claudel : </w:t>
      </w:r>
      <w:r>
        <w:rPr>
          <w:rFonts w:ascii="Garamond" w:eastAsia="Garamond" w:hAnsi="Garamond" w:cs="Garamond"/>
          <w:i/>
          <w:sz w:val="22"/>
          <w:szCs w:val="22"/>
        </w:rPr>
        <w:t>Partage de Midi, Le Soulier de satin / Cinq Grandes Odes</w:t>
      </w:r>
    </w:p>
    <w:p w14:paraId="360E7820"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Bernanos : </w:t>
      </w:r>
      <w:r>
        <w:rPr>
          <w:rFonts w:ascii="Garamond" w:eastAsia="Garamond" w:hAnsi="Garamond" w:cs="Garamond"/>
          <w:i/>
          <w:sz w:val="22"/>
          <w:szCs w:val="22"/>
        </w:rPr>
        <w:t>Sous le soleil de Satan</w:t>
      </w:r>
    </w:p>
    <w:p w14:paraId="642333A6"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Reverdy</w:t>
      </w:r>
    </w:p>
    <w:p w14:paraId="358157D9"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Supervielle : </w:t>
      </w:r>
      <w:r>
        <w:rPr>
          <w:rFonts w:ascii="Garamond" w:eastAsia="Garamond" w:hAnsi="Garamond" w:cs="Garamond"/>
          <w:i/>
          <w:sz w:val="22"/>
          <w:szCs w:val="22"/>
        </w:rPr>
        <w:t>Les Amis inconnus</w:t>
      </w:r>
    </w:p>
    <w:p w14:paraId="3E13F2EE"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Breton</w:t>
      </w:r>
    </w:p>
    <w:p w14:paraId="1E5B58CC"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Aragon : </w:t>
      </w:r>
      <w:r>
        <w:rPr>
          <w:rFonts w:ascii="Garamond" w:eastAsia="Garamond" w:hAnsi="Garamond" w:cs="Garamond"/>
          <w:i/>
          <w:sz w:val="22"/>
          <w:szCs w:val="22"/>
        </w:rPr>
        <w:t>Aurélien / La Diane française</w:t>
      </w:r>
    </w:p>
    <w:p w14:paraId="316A56C3"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Éluard : </w:t>
      </w:r>
      <w:r>
        <w:rPr>
          <w:rFonts w:ascii="Garamond" w:eastAsia="Garamond" w:hAnsi="Garamond" w:cs="Garamond"/>
          <w:i/>
          <w:sz w:val="22"/>
          <w:szCs w:val="22"/>
        </w:rPr>
        <w:t>Capitale de la douleur</w:t>
      </w:r>
    </w:p>
    <w:p w14:paraId="578F49B6"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Michaux</w:t>
      </w:r>
    </w:p>
    <w:p w14:paraId="2F0BA0E9"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Cocteau</w:t>
      </w:r>
    </w:p>
    <w:p w14:paraId="6C28E3A8"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Anouilh : </w:t>
      </w:r>
      <w:r>
        <w:rPr>
          <w:rFonts w:ascii="Garamond" w:eastAsia="Garamond" w:hAnsi="Garamond" w:cs="Garamond"/>
          <w:i/>
          <w:sz w:val="22"/>
          <w:szCs w:val="22"/>
        </w:rPr>
        <w:t>Antigon</w:t>
      </w:r>
      <w:r>
        <w:rPr>
          <w:rFonts w:ascii="Garamond" w:eastAsia="Garamond" w:hAnsi="Garamond" w:cs="Garamond"/>
          <w:i/>
          <w:sz w:val="22"/>
          <w:szCs w:val="22"/>
        </w:rPr>
        <w:t>e</w:t>
      </w:r>
    </w:p>
    <w:p w14:paraId="77B29C23"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Montherlant : </w:t>
      </w:r>
      <w:r>
        <w:rPr>
          <w:rFonts w:ascii="Garamond" w:eastAsia="Garamond" w:hAnsi="Garamond" w:cs="Garamond"/>
          <w:i/>
          <w:sz w:val="22"/>
          <w:szCs w:val="22"/>
        </w:rPr>
        <w:t>La Reine morte</w:t>
      </w:r>
    </w:p>
    <w:p w14:paraId="1A1CF183"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Giraudoux : </w:t>
      </w:r>
      <w:r>
        <w:rPr>
          <w:rFonts w:ascii="Garamond" w:eastAsia="Garamond" w:hAnsi="Garamond" w:cs="Garamond"/>
          <w:i/>
          <w:sz w:val="22"/>
          <w:szCs w:val="22"/>
        </w:rPr>
        <w:t>Ondine, Electre, La guerre de Troie n’aura pas lieu</w:t>
      </w:r>
    </w:p>
    <w:p w14:paraId="6369FFBC"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Giono : </w:t>
      </w:r>
      <w:r>
        <w:rPr>
          <w:rFonts w:ascii="Garamond" w:eastAsia="Garamond" w:hAnsi="Garamond" w:cs="Garamond"/>
          <w:i/>
          <w:sz w:val="22"/>
          <w:szCs w:val="22"/>
        </w:rPr>
        <w:t>Colline, Un Roi sans divertissement, Le Hussard sur le toit</w:t>
      </w:r>
    </w:p>
    <w:p w14:paraId="7484C4A2"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Malraux : </w:t>
      </w:r>
      <w:r>
        <w:rPr>
          <w:rFonts w:ascii="Garamond" w:eastAsia="Garamond" w:hAnsi="Garamond" w:cs="Garamond"/>
          <w:i/>
          <w:sz w:val="22"/>
          <w:szCs w:val="22"/>
        </w:rPr>
        <w:t>La Condition Humaine, L’Espoir</w:t>
      </w:r>
    </w:p>
    <w:p w14:paraId="247865ED"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Camus : </w:t>
      </w:r>
      <w:r>
        <w:rPr>
          <w:rFonts w:ascii="Garamond" w:eastAsia="Garamond" w:hAnsi="Garamond" w:cs="Garamond"/>
          <w:i/>
          <w:sz w:val="22"/>
          <w:szCs w:val="22"/>
        </w:rPr>
        <w:t xml:space="preserve">L’Étranger, La Peste, L’Exil et le </w:t>
      </w:r>
      <w:r>
        <w:rPr>
          <w:rFonts w:ascii="Garamond" w:eastAsia="Garamond" w:hAnsi="Garamond" w:cs="Garamond"/>
          <w:i/>
          <w:sz w:val="22"/>
          <w:szCs w:val="22"/>
        </w:rPr>
        <w:t>Royaume / Caligula, les Justes</w:t>
      </w:r>
    </w:p>
    <w:p w14:paraId="39EAFE4E"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Sartre : </w:t>
      </w:r>
      <w:r>
        <w:rPr>
          <w:rFonts w:ascii="Garamond" w:eastAsia="Garamond" w:hAnsi="Garamond" w:cs="Garamond"/>
          <w:i/>
          <w:sz w:val="22"/>
          <w:szCs w:val="22"/>
        </w:rPr>
        <w:t>La Nausée / Huis clos, Les Mains sales, Les Mots</w:t>
      </w:r>
    </w:p>
    <w:p w14:paraId="072ABB93"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Char : </w:t>
      </w:r>
      <w:r>
        <w:rPr>
          <w:rFonts w:ascii="Garamond" w:eastAsia="Garamond" w:hAnsi="Garamond" w:cs="Garamond"/>
          <w:i/>
          <w:sz w:val="22"/>
          <w:szCs w:val="22"/>
        </w:rPr>
        <w:t>Fureur et mystère</w:t>
      </w:r>
    </w:p>
    <w:p w14:paraId="0D6AA396"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Ponge : </w:t>
      </w:r>
      <w:r>
        <w:rPr>
          <w:rFonts w:ascii="Garamond" w:eastAsia="Garamond" w:hAnsi="Garamond" w:cs="Garamond"/>
          <w:i/>
          <w:sz w:val="22"/>
          <w:szCs w:val="22"/>
        </w:rPr>
        <w:t>Le Parti pris des choses</w:t>
      </w:r>
    </w:p>
    <w:p w14:paraId="4F127946"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Saint-John Perse</w:t>
      </w:r>
    </w:p>
    <w:p w14:paraId="12C34CB9"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Mauriac : </w:t>
      </w:r>
      <w:r>
        <w:rPr>
          <w:rFonts w:ascii="Garamond" w:eastAsia="Garamond" w:hAnsi="Garamond" w:cs="Garamond"/>
          <w:i/>
          <w:sz w:val="22"/>
          <w:szCs w:val="22"/>
        </w:rPr>
        <w:t>Le Noeud de vipères</w:t>
      </w:r>
    </w:p>
    <w:p w14:paraId="696303F6"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Ionesco : </w:t>
      </w:r>
      <w:r>
        <w:rPr>
          <w:rFonts w:ascii="Garamond" w:eastAsia="Garamond" w:hAnsi="Garamond" w:cs="Garamond"/>
          <w:i/>
          <w:sz w:val="22"/>
          <w:szCs w:val="22"/>
        </w:rPr>
        <w:t xml:space="preserve">La Cantatrice chauve, Les Chaises, </w:t>
      </w:r>
      <w:r>
        <w:rPr>
          <w:rFonts w:ascii="Garamond" w:eastAsia="Garamond" w:hAnsi="Garamond" w:cs="Garamond"/>
          <w:i/>
          <w:sz w:val="22"/>
          <w:szCs w:val="22"/>
        </w:rPr>
        <w:t>Rhinocéros, Le Roi se meurt</w:t>
      </w:r>
    </w:p>
    <w:p w14:paraId="169BDB65"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Beckett : </w:t>
      </w:r>
      <w:r>
        <w:rPr>
          <w:rFonts w:ascii="Garamond" w:eastAsia="Garamond" w:hAnsi="Garamond" w:cs="Garamond"/>
          <w:i/>
          <w:sz w:val="22"/>
          <w:szCs w:val="22"/>
        </w:rPr>
        <w:t>En attendant Godot, Fin de partie</w:t>
      </w:r>
    </w:p>
    <w:p w14:paraId="743C8229"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Gracq : </w:t>
      </w:r>
      <w:r>
        <w:rPr>
          <w:rFonts w:ascii="Garamond" w:eastAsia="Garamond" w:hAnsi="Garamond" w:cs="Garamond"/>
          <w:i/>
          <w:sz w:val="22"/>
          <w:szCs w:val="22"/>
        </w:rPr>
        <w:t>Le Rivage des Syrtes, Un balcon en forêt</w:t>
      </w:r>
    </w:p>
    <w:p w14:paraId="505A623E"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Butor : </w:t>
      </w:r>
      <w:r>
        <w:rPr>
          <w:rFonts w:ascii="Garamond" w:eastAsia="Garamond" w:hAnsi="Garamond" w:cs="Garamond"/>
          <w:i/>
          <w:sz w:val="22"/>
          <w:szCs w:val="22"/>
        </w:rPr>
        <w:t>La Modification</w:t>
      </w:r>
    </w:p>
    <w:p w14:paraId="3677CE66"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Sarraute : </w:t>
      </w:r>
      <w:r>
        <w:rPr>
          <w:rFonts w:ascii="Garamond" w:eastAsia="Garamond" w:hAnsi="Garamond" w:cs="Garamond"/>
          <w:i/>
          <w:sz w:val="22"/>
          <w:szCs w:val="22"/>
        </w:rPr>
        <w:t>Le Planétarium, Enfance</w:t>
      </w:r>
    </w:p>
    <w:p w14:paraId="2D35EBC8"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Duras : </w:t>
      </w:r>
      <w:r>
        <w:rPr>
          <w:rFonts w:ascii="Garamond" w:eastAsia="Garamond" w:hAnsi="Garamond" w:cs="Garamond"/>
          <w:i/>
          <w:sz w:val="22"/>
          <w:szCs w:val="22"/>
        </w:rPr>
        <w:t xml:space="preserve">Moderato cantabile, Le Ravissement de </w:t>
      </w:r>
      <w:proofErr w:type="spellStart"/>
      <w:r>
        <w:rPr>
          <w:rFonts w:ascii="Garamond" w:eastAsia="Garamond" w:hAnsi="Garamond" w:cs="Garamond"/>
          <w:i/>
          <w:sz w:val="22"/>
          <w:szCs w:val="22"/>
        </w:rPr>
        <w:t>Lol</w:t>
      </w:r>
      <w:proofErr w:type="spellEnd"/>
      <w:r>
        <w:rPr>
          <w:rFonts w:ascii="Garamond" w:eastAsia="Garamond" w:hAnsi="Garamond" w:cs="Garamond"/>
          <w:i/>
          <w:sz w:val="22"/>
          <w:szCs w:val="22"/>
        </w:rPr>
        <w:t xml:space="preserve"> V Stein, L’Amant</w:t>
      </w:r>
    </w:p>
    <w:p w14:paraId="08A33180"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Simon : </w:t>
      </w:r>
      <w:r>
        <w:rPr>
          <w:rFonts w:ascii="Garamond" w:eastAsia="Garamond" w:hAnsi="Garamond" w:cs="Garamond"/>
          <w:i/>
          <w:sz w:val="22"/>
          <w:szCs w:val="22"/>
        </w:rPr>
        <w:t>L</w:t>
      </w:r>
      <w:r>
        <w:rPr>
          <w:rFonts w:ascii="Garamond" w:eastAsia="Garamond" w:hAnsi="Garamond" w:cs="Garamond"/>
          <w:i/>
          <w:sz w:val="22"/>
          <w:szCs w:val="22"/>
        </w:rPr>
        <w:t>a Route des Flandres</w:t>
      </w:r>
    </w:p>
    <w:p w14:paraId="77AEA6CE"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Perec : </w:t>
      </w:r>
      <w:r>
        <w:rPr>
          <w:rFonts w:ascii="Garamond" w:eastAsia="Garamond" w:hAnsi="Garamond" w:cs="Garamond"/>
          <w:i/>
          <w:sz w:val="22"/>
          <w:szCs w:val="22"/>
        </w:rPr>
        <w:t>Les Choses, La Vie mode d’emploi</w:t>
      </w:r>
    </w:p>
    <w:p w14:paraId="02422C98"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Bonnefoy</w:t>
      </w:r>
    </w:p>
    <w:p w14:paraId="3FB56B28"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Césaire : </w:t>
      </w:r>
      <w:r>
        <w:rPr>
          <w:rFonts w:ascii="Garamond" w:eastAsia="Garamond" w:hAnsi="Garamond" w:cs="Garamond"/>
          <w:i/>
          <w:sz w:val="22"/>
          <w:szCs w:val="22"/>
        </w:rPr>
        <w:t>Cahier d’un retour au pays natal</w:t>
      </w:r>
    </w:p>
    <w:p w14:paraId="2DDCB042" w14:textId="77777777" w:rsidR="004D0D79" w:rsidRDefault="000E2ECD">
      <w:pPr>
        <w:numPr>
          <w:ilvl w:val="0"/>
          <w:numId w:val="25"/>
        </w:numPr>
        <w:tabs>
          <w:tab w:val="left" w:pos="851"/>
        </w:tabs>
        <w:ind w:left="851" w:right="45" w:hanging="284"/>
        <w:jc w:val="both"/>
        <w:rPr>
          <w:rFonts w:ascii="Garamond" w:eastAsia="Garamond" w:hAnsi="Garamond" w:cs="Garamond"/>
          <w:sz w:val="22"/>
          <w:szCs w:val="22"/>
        </w:rPr>
      </w:pPr>
      <w:r>
        <w:rPr>
          <w:rFonts w:ascii="Garamond" w:eastAsia="Garamond" w:hAnsi="Garamond" w:cs="Garamond"/>
          <w:sz w:val="22"/>
          <w:szCs w:val="22"/>
        </w:rPr>
        <w:t xml:space="preserve">Le Clézio : </w:t>
      </w:r>
      <w:r>
        <w:rPr>
          <w:rFonts w:ascii="Garamond" w:eastAsia="Garamond" w:hAnsi="Garamond" w:cs="Garamond"/>
          <w:i/>
          <w:sz w:val="22"/>
          <w:szCs w:val="22"/>
        </w:rPr>
        <w:t>Désert, Le Chercheur d’or</w:t>
      </w:r>
    </w:p>
    <w:p w14:paraId="06628C7A" w14:textId="77777777" w:rsidR="004D0D79" w:rsidRDefault="004D0D79">
      <w:pPr>
        <w:rPr>
          <w:rFonts w:ascii="Garamond" w:eastAsia="Garamond" w:hAnsi="Garamond" w:cs="Garamond"/>
          <w:i/>
        </w:rPr>
      </w:pPr>
    </w:p>
    <w:sectPr w:rsidR="004D0D79">
      <w:type w:val="continuous"/>
      <w:pgSz w:w="11906" w:h="16838"/>
      <w:pgMar w:top="1134" w:right="907" w:bottom="1134" w:left="1275" w:header="624"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1E0D6" w14:textId="77777777" w:rsidR="000E2ECD" w:rsidRDefault="000E2ECD">
      <w:r>
        <w:separator/>
      </w:r>
    </w:p>
  </w:endnote>
  <w:endnote w:type="continuationSeparator" w:id="0">
    <w:p w14:paraId="7559798C" w14:textId="77777777" w:rsidR="000E2ECD" w:rsidRDefault="000E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C831E99-D0F7-4709-95F3-8866DAAA1CD6}"/>
    <w:embedBold r:id="rId2" w:fontKey="{03735F35-2214-44CF-8447-CEEDC00CB2E9}"/>
    <w:embedItalic r:id="rId3" w:fontKey="{5322B43C-0576-4D0F-ABCA-5B10D771697C}"/>
  </w:font>
  <w:font w:name="Georgia">
    <w:panose1 w:val="02040502050405020303"/>
    <w:charset w:val="00"/>
    <w:family w:val="roman"/>
    <w:pitch w:val="variable"/>
    <w:sig w:usb0="00000287" w:usb1="00000000" w:usb2="00000000" w:usb3="00000000" w:csb0="0000009F" w:csb1="00000000"/>
    <w:embedRegular r:id="rId4" w:fontKey="{79E37CE7-FC13-4603-8AF0-A0A981DBAE59}"/>
    <w:embedItalic r:id="rId5" w:fontKey="{9ED5AFF2-EC76-45B3-8A2C-F08E8EA12B75}"/>
  </w:font>
  <w:font w:name="Verdana">
    <w:panose1 w:val="020B0604030504040204"/>
    <w:charset w:val="00"/>
    <w:family w:val="swiss"/>
    <w:pitch w:val="variable"/>
    <w:sig w:usb0="A00006FF" w:usb1="4000205B" w:usb2="00000010" w:usb3="00000000" w:csb0="0000019F" w:csb1="00000000"/>
    <w:embedRegular r:id="rId6" w:fontKey="{B65D3DA4-6BBF-453A-8FBD-4CF328F1F001}"/>
  </w:font>
  <w:font w:name="Cambria">
    <w:panose1 w:val="02040503050406030204"/>
    <w:charset w:val="00"/>
    <w:family w:val="roman"/>
    <w:pitch w:val="variable"/>
    <w:sig w:usb0="E00006FF" w:usb1="420024FF" w:usb2="02000000" w:usb3="00000000" w:csb0="0000019F" w:csb1="00000000"/>
    <w:embedRegular r:id="rId7" w:fontKey="{305A05E2-9570-48C5-8CA3-1364F0FB22B6}"/>
  </w:font>
  <w:font w:name="Garamond">
    <w:panose1 w:val="02020404030301010803"/>
    <w:charset w:val="00"/>
    <w:family w:val="roman"/>
    <w:pitch w:val="variable"/>
    <w:sig w:usb0="00000287" w:usb1="00000000" w:usb2="00000000" w:usb3="00000000" w:csb0="0000009F" w:csb1="00000000"/>
    <w:embedRegular r:id="rId8" w:fontKey="{3959BEA4-710A-4FD4-845F-4759693470C8}"/>
    <w:embedBold r:id="rId9" w:fontKey="{BCDF7703-110F-4C2A-A0D9-240727830C27}"/>
    <w:embedItalic r:id="rId10" w:fontKey="{99A47FD2-00BD-4036-BB87-E9D68360473C}"/>
    <w:embedBoldItalic r:id="rId11" w:fontKey="{8EC43820-37A1-4A3B-843E-987D81EB431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8080" w14:textId="77777777" w:rsidR="004D0D79" w:rsidRDefault="000E2ECD">
    <w:pPr>
      <w:pBdr>
        <w:top w:val="nil"/>
        <w:left w:val="nil"/>
        <w:bottom w:val="nil"/>
        <w:right w:val="nil"/>
        <w:between w:val="nil"/>
      </w:pBdr>
      <w:tabs>
        <w:tab w:val="center" w:pos="4536"/>
        <w:tab w:val="right" w:pos="9072"/>
      </w:tabs>
      <w:rPr>
        <w:color w:val="000000"/>
        <w:sz w:val="20"/>
        <w:szCs w:val="20"/>
      </w:rPr>
    </w:pP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543E23">
      <w:rPr>
        <w:rFonts w:ascii="Garamond" w:eastAsia="Garamond" w:hAnsi="Garamond" w:cs="Garamond"/>
        <w:noProof/>
        <w:color w:val="000000"/>
        <w:sz w:val="20"/>
        <w:szCs w:val="20"/>
      </w:rPr>
      <w:t>2</w:t>
    </w:r>
    <w:r>
      <w:rPr>
        <w:rFonts w:ascii="Garamond" w:eastAsia="Garamond" w:hAnsi="Garamond" w:cs="Garamond"/>
        <w:color w:val="000000"/>
        <w:sz w:val="20"/>
        <w:szCs w:val="20"/>
      </w:rPr>
      <w:fldChar w:fldCharType="end"/>
    </w:r>
    <w:r>
      <w:rPr>
        <w:rFonts w:ascii="Garamond" w:eastAsia="Garamond" w:hAnsi="Garamond" w:cs="Garamond"/>
        <w:color w:val="000000"/>
        <w:sz w:val="20"/>
        <w:szCs w:val="20"/>
      </w:rPr>
      <w:t xml:space="preserve"> / </w:t>
    </w: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NUMPAGES</w:instrText>
    </w:r>
    <w:r>
      <w:rPr>
        <w:rFonts w:ascii="Garamond" w:eastAsia="Garamond" w:hAnsi="Garamond" w:cs="Garamond"/>
        <w:color w:val="000000"/>
        <w:sz w:val="20"/>
        <w:szCs w:val="20"/>
      </w:rPr>
      <w:fldChar w:fldCharType="separate"/>
    </w:r>
    <w:r w:rsidR="00543E23">
      <w:rPr>
        <w:rFonts w:ascii="Garamond" w:eastAsia="Garamond" w:hAnsi="Garamond" w:cs="Garamond"/>
        <w:noProof/>
        <w:color w:val="000000"/>
        <w:sz w:val="20"/>
        <w:szCs w:val="20"/>
      </w:rPr>
      <w:t>3</w:t>
    </w:r>
    <w:r>
      <w:rPr>
        <w:rFonts w:ascii="Garamond" w:eastAsia="Garamond" w:hAnsi="Garamond" w:cs="Garamond"/>
        <w:color w:val="000000"/>
        <w:sz w:val="20"/>
        <w:szCs w:val="20"/>
      </w:rPr>
      <w:fldChar w:fldCharType="end"/>
    </w:r>
    <w:r>
      <w:rPr>
        <w:rFonts w:ascii="Garamond" w:eastAsia="Garamond" w:hAnsi="Garamond" w:cs="Garamond"/>
        <w:color w:val="000000"/>
        <w:sz w:val="20"/>
        <w:szCs w:val="20"/>
      </w:rPr>
      <w:t xml:space="preserve"> </w:t>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16"/>
        <w:szCs w:val="16"/>
      </w:rPr>
      <w:t>©DLMCO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4D92" w14:textId="77777777" w:rsidR="004D0D79" w:rsidRDefault="000E2ECD">
    <w:pPr>
      <w:tabs>
        <w:tab w:val="right" w:pos="9564"/>
        <w:tab w:val="right" w:pos="9639"/>
      </w:tabs>
      <w:ind w:left="-567"/>
      <w:rPr>
        <w:rFonts w:ascii="Garamond" w:eastAsia="Garamond" w:hAnsi="Garamond" w:cs="Garamond"/>
        <w:sz w:val="20"/>
        <w:szCs w:val="20"/>
      </w:rPr>
    </w:pPr>
    <w:r>
      <w:rPr>
        <w:rFonts w:ascii="Garamond" w:eastAsia="Garamond" w:hAnsi="Garamond" w:cs="Garamond"/>
        <w:sz w:val="20"/>
        <w:szCs w:val="20"/>
      </w:rPr>
      <w:t>©DLMCO</w:t>
    </w:r>
    <w:r>
      <w:rPr>
        <w:rFonts w:ascii="Garamond" w:eastAsia="Garamond" w:hAnsi="Garamond" w:cs="Garamond"/>
        <w:sz w:val="20"/>
        <w:szCs w:val="20"/>
      </w:rPr>
      <w:tab/>
    </w:r>
    <w:r>
      <w:rPr>
        <w:rFonts w:ascii="Garamond" w:eastAsia="Garamond" w:hAnsi="Garamond" w:cs="Garamond"/>
        <w:sz w:val="20"/>
        <w:szCs w:val="20"/>
      </w:rPr>
      <w:fldChar w:fldCharType="begin"/>
    </w:r>
    <w:r>
      <w:rPr>
        <w:rFonts w:ascii="Garamond" w:eastAsia="Garamond" w:hAnsi="Garamond" w:cs="Garamond"/>
        <w:sz w:val="20"/>
        <w:szCs w:val="20"/>
      </w:rPr>
      <w:instrText>PAGE</w:instrText>
    </w:r>
    <w:r>
      <w:rPr>
        <w:rFonts w:ascii="Garamond" w:eastAsia="Garamond" w:hAnsi="Garamond" w:cs="Garamond"/>
        <w:sz w:val="20"/>
        <w:szCs w:val="20"/>
      </w:rPr>
      <w:fldChar w:fldCharType="separate"/>
    </w:r>
    <w:r w:rsidR="00543E23">
      <w:rPr>
        <w:rFonts w:ascii="Garamond" w:eastAsia="Garamond" w:hAnsi="Garamond" w:cs="Garamond"/>
        <w:noProof/>
        <w:sz w:val="20"/>
        <w:szCs w:val="20"/>
      </w:rPr>
      <w:t>1</w:t>
    </w:r>
    <w:r>
      <w:rPr>
        <w:rFonts w:ascii="Garamond" w:eastAsia="Garamond" w:hAnsi="Garamond" w:cs="Garamond"/>
        <w:sz w:val="20"/>
        <w:szCs w:val="20"/>
      </w:rPr>
      <w:fldChar w:fldCharType="end"/>
    </w:r>
    <w:r>
      <w:rPr>
        <w:rFonts w:ascii="Garamond" w:eastAsia="Garamond" w:hAnsi="Garamond" w:cs="Garamond"/>
        <w:sz w:val="20"/>
        <w:szCs w:val="20"/>
      </w:rPr>
      <w:t xml:space="preserve"> / </w:t>
    </w:r>
    <w:r>
      <w:rPr>
        <w:rFonts w:ascii="Garamond" w:eastAsia="Garamond" w:hAnsi="Garamond" w:cs="Garamond"/>
        <w:sz w:val="20"/>
        <w:szCs w:val="20"/>
      </w:rPr>
      <w:fldChar w:fldCharType="begin"/>
    </w:r>
    <w:r>
      <w:rPr>
        <w:rFonts w:ascii="Garamond" w:eastAsia="Garamond" w:hAnsi="Garamond" w:cs="Garamond"/>
        <w:sz w:val="20"/>
        <w:szCs w:val="20"/>
      </w:rPr>
      <w:instrText>NUMPAGES</w:instrText>
    </w:r>
    <w:r>
      <w:rPr>
        <w:rFonts w:ascii="Garamond" w:eastAsia="Garamond" w:hAnsi="Garamond" w:cs="Garamond"/>
        <w:sz w:val="20"/>
        <w:szCs w:val="20"/>
      </w:rPr>
      <w:fldChar w:fldCharType="separate"/>
    </w:r>
    <w:r w:rsidR="00543E23">
      <w:rPr>
        <w:rFonts w:ascii="Garamond" w:eastAsia="Garamond" w:hAnsi="Garamond" w:cs="Garamond"/>
        <w:noProof/>
        <w:sz w:val="20"/>
        <w:szCs w:val="20"/>
      </w:rPr>
      <w:t>2</w:t>
    </w:r>
    <w:r>
      <w:rPr>
        <w:rFonts w:ascii="Garamond" w:eastAsia="Garamond" w:hAnsi="Garamond" w:cs="Garamond"/>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6B00" w14:textId="72F84C06" w:rsidR="004D0D79" w:rsidRDefault="000E2ECD">
    <w:pPr>
      <w:tabs>
        <w:tab w:val="right" w:pos="9564"/>
        <w:tab w:val="right" w:pos="9639"/>
      </w:tabs>
      <w:ind w:left="-567"/>
      <w:rPr>
        <w:rFonts w:ascii="Garamond" w:eastAsia="Garamond" w:hAnsi="Garamond" w:cs="Garamond"/>
        <w:sz w:val="20"/>
        <w:szCs w:val="20"/>
      </w:rPr>
    </w:pPr>
    <w:r>
      <w:rPr>
        <w:rFonts w:ascii="Garamond" w:eastAsia="Garamond" w:hAnsi="Garamond" w:cs="Garamond"/>
        <w:smallCaps/>
        <w:sz w:val="20"/>
        <w:szCs w:val="20"/>
      </w:rPr>
      <w:t>Maj</w:t>
    </w:r>
    <w:r>
      <w:rPr>
        <w:rFonts w:ascii="Garamond" w:eastAsia="Garamond" w:hAnsi="Garamond" w:cs="Garamond"/>
        <w:sz w:val="20"/>
        <w:szCs w:val="20"/>
      </w:rPr>
      <w:t> : 29/06/2021 | ©DLMCO</w:t>
    </w:r>
    <w:r>
      <w:rPr>
        <w:rFonts w:ascii="Garamond" w:eastAsia="Garamond" w:hAnsi="Garamond" w:cs="Garamond"/>
        <w:sz w:val="20"/>
        <w:szCs w:val="20"/>
      </w:rPr>
      <w:tab/>
    </w:r>
    <w:r>
      <w:rPr>
        <w:rFonts w:ascii="Garamond" w:eastAsia="Garamond" w:hAnsi="Garamond" w:cs="Garamond"/>
        <w:sz w:val="20"/>
        <w:szCs w:val="20"/>
      </w:rPr>
      <w:fldChar w:fldCharType="begin"/>
    </w:r>
    <w:r>
      <w:rPr>
        <w:rFonts w:ascii="Garamond" w:eastAsia="Garamond" w:hAnsi="Garamond" w:cs="Garamond"/>
        <w:sz w:val="20"/>
        <w:szCs w:val="20"/>
      </w:rPr>
      <w:instrText>PAGE</w:instrText>
    </w:r>
    <w:r>
      <w:rPr>
        <w:rFonts w:ascii="Garamond" w:eastAsia="Garamond" w:hAnsi="Garamond" w:cs="Garamond"/>
        <w:sz w:val="20"/>
        <w:szCs w:val="20"/>
      </w:rPr>
      <w:fldChar w:fldCharType="separate"/>
    </w:r>
    <w:r>
      <w:rPr>
        <w:rFonts w:ascii="Garamond" w:eastAsia="Garamond" w:hAnsi="Garamond" w:cs="Garamond"/>
        <w:sz w:val="20"/>
        <w:szCs w:val="20"/>
      </w:rPr>
      <w:fldChar w:fldCharType="end"/>
    </w:r>
    <w:r>
      <w:rPr>
        <w:rFonts w:ascii="Garamond" w:eastAsia="Garamond" w:hAnsi="Garamond" w:cs="Garamond"/>
        <w:sz w:val="20"/>
        <w:szCs w:val="20"/>
      </w:rPr>
      <w:t xml:space="preserve"> / </w:t>
    </w:r>
    <w:r>
      <w:rPr>
        <w:rFonts w:ascii="Garamond" w:eastAsia="Garamond" w:hAnsi="Garamond" w:cs="Garamond"/>
        <w:sz w:val="20"/>
        <w:szCs w:val="20"/>
      </w:rPr>
      <w:fldChar w:fldCharType="begin"/>
    </w:r>
    <w:r>
      <w:rPr>
        <w:rFonts w:ascii="Garamond" w:eastAsia="Garamond" w:hAnsi="Garamond" w:cs="Garamond"/>
        <w:sz w:val="20"/>
        <w:szCs w:val="20"/>
      </w:rPr>
      <w:instrText>NUMPAGES</w:instrText>
    </w:r>
    <w:r>
      <w:rPr>
        <w:rFonts w:ascii="Garamond" w:eastAsia="Garamond" w:hAnsi="Garamond" w:cs="Garamond"/>
        <w:sz w:val="20"/>
        <w:szCs w:val="20"/>
      </w:rPr>
      <w:fldChar w:fldCharType="separate"/>
    </w:r>
    <w:r w:rsidR="00543E23">
      <w:rPr>
        <w:rFonts w:ascii="Garamond" w:eastAsia="Garamond" w:hAnsi="Garamond" w:cs="Garamond"/>
        <w:noProof/>
        <w:sz w:val="20"/>
        <w:szCs w:val="20"/>
      </w:rPr>
      <w:t>67</w:t>
    </w:r>
    <w:r>
      <w:rPr>
        <w:rFonts w:ascii="Garamond" w:eastAsia="Garamond" w:hAnsi="Garamond" w:cs="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8CED5" w14:textId="77777777" w:rsidR="000E2ECD" w:rsidRDefault="000E2ECD">
      <w:r>
        <w:separator/>
      </w:r>
    </w:p>
  </w:footnote>
  <w:footnote w:type="continuationSeparator" w:id="0">
    <w:p w14:paraId="1C1B310C" w14:textId="77777777" w:rsidR="000E2ECD" w:rsidRDefault="000E2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EADA" w14:textId="77777777" w:rsidR="004D0D79" w:rsidRDefault="000E2ECD">
    <w:pPr>
      <w:pBdr>
        <w:top w:val="nil"/>
        <w:left w:val="nil"/>
        <w:bottom w:val="nil"/>
        <w:right w:val="nil"/>
        <w:between w:val="nil"/>
      </w:pBdr>
      <w:tabs>
        <w:tab w:val="right" w:pos="9498"/>
      </w:tabs>
      <w:rPr>
        <w:rFonts w:ascii="Garamond" w:eastAsia="Garamond" w:hAnsi="Garamond" w:cs="Garamond"/>
        <w:color w:val="000000"/>
        <w:sz w:val="18"/>
        <w:szCs w:val="18"/>
      </w:rPr>
    </w:pPr>
    <w:r>
      <w:rPr>
        <w:rFonts w:ascii="Garamond" w:eastAsia="Garamond" w:hAnsi="Garamond" w:cs="Garamond"/>
        <w:color w:val="000000"/>
        <w:sz w:val="16"/>
        <w:szCs w:val="16"/>
      </w:rPr>
      <w:t xml:space="preserve">Licence </w:t>
    </w:r>
    <w:r>
      <w:rPr>
        <w:rFonts w:ascii="Garamond" w:eastAsia="Garamond" w:hAnsi="Garamond" w:cs="Garamond"/>
        <w:color w:val="000000"/>
        <w:sz w:val="16"/>
        <w:szCs w:val="16"/>
      </w:rPr>
      <w:t>Lettres modernes (L3)</w:t>
    </w:r>
    <w:r>
      <w:rPr>
        <w:rFonts w:ascii="Garamond" w:eastAsia="Garamond" w:hAnsi="Garamond" w:cs="Garamond"/>
        <w:color w:val="000000"/>
        <w:sz w:val="16"/>
        <w:szCs w:val="16"/>
      </w:rPr>
      <w:tab/>
    </w:r>
    <w:r>
      <w:rPr>
        <w:rFonts w:ascii="Garamond" w:eastAsia="Garamond" w:hAnsi="Garamond" w:cs="Garamond"/>
        <w:color w:val="000000"/>
        <w:sz w:val="18"/>
        <w:szCs w:val="18"/>
      </w:rPr>
      <w:t>202</w:t>
    </w:r>
    <w:r>
      <w:rPr>
        <w:rFonts w:ascii="Garamond" w:eastAsia="Garamond" w:hAnsi="Garamond" w:cs="Garamond"/>
        <w:sz w:val="18"/>
        <w:szCs w:val="18"/>
      </w:rPr>
      <w:t>5-2026</w:t>
    </w:r>
  </w:p>
  <w:p w14:paraId="6CB7AA40" w14:textId="77777777" w:rsidR="004D0D79" w:rsidRDefault="000E2ECD">
    <w:pPr>
      <w:pBdr>
        <w:top w:val="nil"/>
        <w:left w:val="nil"/>
        <w:bottom w:val="nil"/>
        <w:right w:val="nil"/>
        <w:between w:val="nil"/>
      </w:pBdr>
      <w:tabs>
        <w:tab w:val="right" w:pos="9498"/>
      </w:tabs>
      <w:rPr>
        <w:color w:val="000000"/>
        <w:sz w:val="20"/>
        <w:szCs w:val="20"/>
      </w:rPr>
    </w:pPr>
    <w:r>
      <w:rPr>
        <w:rFonts w:ascii="Garamond" w:eastAsia="Garamond" w:hAnsi="Garamond" w:cs="Garamond"/>
        <w:color w:val="000000"/>
        <w:sz w:val="16"/>
        <w:szCs w:val="16"/>
      </w:rPr>
      <w:t>Université Toulouse – Jean Jaurès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D00"/>
    <w:multiLevelType w:val="multilevel"/>
    <w:tmpl w:val="EEAE0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F84B9E"/>
    <w:multiLevelType w:val="multilevel"/>
    <w:tmpl w:val="7D327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9012B7"/>
    <w:multiLevelType w:val="multilevel"/>
    <w:tmpl w:val="4D2CD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FC07E5"/>
    <w:multiLevelType w:val="multilevel"/>
    <w:tmpl w:val="F86CDB1C"/>
    <w:lvl w:ilvl="0">
      <w:start w:val="1"/>
      <w:numFmt w:val="bullet"/>
      <w:lvlText w:val="o"/>
      <w:lvlJc w:val="left"/>
      <w:pPr>
        <w:ind w:left="1004" w:hanging="360"/>
      </w:pPr>
      <w:rPr>
        <w:rFonts w:ascii="Courier New" w:eastAsia="Courier New" w:hAnsi="Courier New" w:cs="Courier New"/>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 w15:restartNumberingAfterBreak="0">
    <w:nsid w:val="0F903112"/>
    <w:multiLevelType w:val="multilevel"/>
    <w:tmpl w:val="8234AE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15760D3"/>
    <w:multiLevelType w:val="multilevel"/>
    <w:tmpl w:val="B9687F58"/>
    <w:lvl w:ilvl="0">
      <w:start w:val="1"/>
      <w:numFmt w:val="bullet"/>
      <w:lvlText w:val="o"/>
      <w:lvlJc w:val="left"/>
      <w:pPr>
        <w:ind w:left="644" w:hanging="357"/>
      </w:pPr>
      <w:rPr>
        <w:rFonts w:ascii="Courier New" w:eastAsia="Courier New" w:hAnsi="Courier New" w:cs="Courier New"/>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6" w15:restartNumberingAfterBreak="0">
    <w:nsid w:val="12A746DE"/>
    <w:multiLevelType w:val="multilevel"/>
    <w:tmpl w:val="D9C853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31372D6"/>
    <w:multiLevelType w:val="multilevel"/>
    <w:tmpl w:val="AFE0B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5E2929"/>
    <w:multiLevelType w:val="multilevel"/>
    <w:tmpl w:val="953466CC"/>
    <w:lvl w:ilvl="0">
      <w:start w:val="1"/>
      <w:numFmt w:val="bullet"/>
      <w:lvlText w:val="o"/>
      <w:lvlJc w:val="left"/>
      <w:pPr>
        <w:ind w:left="928" w:hanging="360"/>
      </w:pPr>
      <w:rPr>
        <w:rFonts w:ascii="Courier New" w:eastAsia="Courier New" w:hAnsi="Courier New" w:cs="Courier New"/>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9" w15:restartNumberingAfterBreak="0">
    <w:nsid w:val="137C30C0"/>
    <w:multiLevelType w:val="multilevel"/>
    <w:tmpl w:val="DA408D7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4FC44BD"/>
    <w:multiLevelType w:val="multilevel"/>
    <w:tmpl w:val="B00E7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116ECE"/>
    <w:multiLevelType w:val="multilevel"/>
    <w:tmpl w:val="59406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62711EB"/>
    <w:multiLevelType w:val="multilevel"/>
    <w:tmpl w:val="48EE2670"/>
    <w:lvl w:ilvl="0">
      <w:start w:val="1"/>
      <w:numFmt w:val="bullet"/>
      <w:lvlText w:val="o"/>
      <w:lvlJc w:val="left"/>
      <w:pPr>
        <w:ind w:left="1287" w:hanging="360"/>
      </w:pPr>
      <w:rPr>
        <w:rFonts w:ascii="Courier New" w:eastAsia="Courier New" w:hAnsi="Courier New" w:cs="Courier New"/>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3" w15:restartNumberingAfterBreak="0">
    <w:nsid w:val="165B4C77"/>
    <w:multiLevelType w:val="multilevel"/>
    <w:tmpl w:val="4FB66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6D47583"/>
    <w:multiLevelType w:val="multilevel"/>
    <w:tmpl w:val="C5084652"/>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79F7396"/>
    <w:multiLevelType w:val="multilevel"/>
    <w:tmpl w:val="1C94BC6A"/>
    <w:lvl w:ilvl="0">
      <w:start w:val="1"/>
      <w:numFmt w:val="bullet"/>
      <w:lvlText w:val="o"/>
      <w:lvlJc w:val="left"/>
      <w:pPr>
        <w:ind w:left="1287" w:hanging="360"/>
      </w:pPr>
      <w:rPr>
        <w:rFonts w:ascii="Courier New" w:eastAsia="Courier New" w:hAnsi="Courier New" w:cs="Courier New"/>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6" w15:restartNumberingAfterBreak="0">
    <w:nsid w:val="17D90D0D"/>
    <w:multiLevelType w:val="multilevel"/>
    <w:tmpl w:val="ADAAC5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19866FA9"/>
    <w:multiLevelType w:val="multilevel"/>
    <w:tmpl w:val="DA022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9E7612D"/>
    <w:multiLevelType w:val="multilevel"/>
    <w:tmpl w:val="AED4A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9F155F4"/>
    <w:multiLevelType w:val="multilevel"/>
    <w:tmpl w:val="6720AAF0"/>
    <w:lvl w:ilvl="0">
      <w:start w:val="1"/>
      <w:numFmt w:val="bullet"/>
      <w:lvlText w:val="●"/>
      <w:lvlJc w:val="left"/>
      <w:pPr>
        <w:ind w:left="2340" w:hanging="360"/>
      </w:pPr>
      <w:rPr>
        <w:rFonts w:ascii="Noto Sans Symbols" w:eastAsia="Noto Sans Symbols" w:hAnsi="Noto Sans Symbols" w:cs="Noto Sans Symbols"/>
        <w:vertAlign w:val="baseline"/>
      </w:rPr>
    </w:lvl>
    <w:lvl w:ilvl="1">
      <w:start w:val="1"/>
      <w:numFmt w:val="upp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20" w15:restartNumberingAfterBreak="0">
    <w:nsid w:val="1ACF3F70"/>
    <w:multiLevelType w:val="multilevel"/>
    <w:tmpl w:val="FEE423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1C290435"/>
    <w:multiLevelType w:val="multilevel"/>
    <w:tmpl w:val="179AB3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1CF3505A"/>
    <w:multiLevelType w:val="multilevel"/>
    <w:tmpl w:val="82E86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19E5129"/>
    <w:multiLevelType w:val="multilevel"/>
    <w:tmpl w:val="B0FC65E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1EC1FF1"/>
    <w:multiLevelType w:val="multilevel"/>
    <w:tmpl w:val="4D9AA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2141518"/>
    <w:multiLevelType w:val="multilevel"/>
    <w:tmpl w:val="DFD69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2CF1129"/>
    <w:multiLevelType w:val="multilevel"/>
    <w:tmpl w:val="1FBE14F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8B85A86"/>
    <w:multiLevelType w:val="multilevel"/>
    <w:tmpl w:val="32AA2C9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9795372"/>
    <w:multiLevelType w:val="multilevel"/>
    <w:tmpl w:val="ECDC5078"/>
    <w:lvl w:ilvl="0">
      <w:start w:val="1"/>
      <w:numFmt w:val="bullet"/>
      <w:lvlText w:val="o"/>
      <w:lvlJc w:val="left"/>
      <w:pPr>
        <w:ind w:left="1429" w:hanging="360"/>
      </w:pPr>
      <w:rPr>
        <w:rFonts w:ascii="Courier New" w:eastAsia="Courier New" w:hAnsi="Courier New" w:cs="Courier New"/>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9" w15:restartNumberingAfterBreak="0">
    <w:nsid w:val="2A163F24"/>
    <w:multiLevelType w:val="multilevel"/>
    <w:tmpl w:val="0CC2C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B907D3F"/>
    <w:multiLevelType w:val="multilevel"/>
    <w:tmpl w:val="5636AA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2C711956"/>
    <w:multiLevelType w:val="multilevel"/>
    <w:tmpl w:val="62C6D8B0"/>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2F482BF1"/>
    <w:multiLevelType w:val="multilevel"/>
    <w:tmpl w:val="F0CEA90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3" w15:restartNumberingAfterBreak="0">
    <w:nsid w:val="303E6F13"/>
    <w:multiLevelType w:val="multilevel"/>
    <w:tmpl w:val="06C86DB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0AA140A"/>
    <w:multiLevelType w:val="multilevel"/>
    <w:tmpl w:val="E98C5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1344309"/>
    <w:multiLevelType w:val="multilevel"/>
    <w:tmpl w:val="E70E96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357B00ED"/>
    <w:multiLevelType w:val="multilevel"/>
    <w:tmpl w:val="4558AE6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7881582"/>
    <w:multiLevelType w:val="multilevel"/>
    <w:tmpl w:val="8D8A838E"/>
    <w:lvl w:ilvl="0">
      <w:start w:val="1"/>
      <w:numFmt w:val="bullet"/>
      <w:lvlText w:val="o"/>
      <w:lvlJc w:val="left"/>
      <w:pPr>
        <w:ind w:left="1287" w:hanging="360"/>
      </w:pPr>
      <w:rPr>
        <w:rFonts w:ascii="Courier New" w:eastAsia="Courier New" w:hAnsi="Courier New" w:cs="Courier New"/>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38" w15:restartNumberingAfterBreak="0">
    <w:nsid w:val="3B7D6543"/>
    <w:multiLevelType w:val="multilevel"/>
    <w:tmpl w:val="2FE27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E016A76"/>
    <w:multiLevelType w:val="multilevel"/>
    <w:tmpl w:val="ECAC4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F7D5638"/>
    <w:multiLevelType w:val="multilevel"/>
    <w:tmpl w:val="C1961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F876489"/>
    <w:multiLevelType w:val="multilevel"/>
    <w:tmpl w:val="726862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3FA267DA"/>
    <w:multiLevelType w:val="multilevel"/>
    <w:tmpl w:val="A1826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20E4B0B"/>
    <w:multiLevelType w:val="multilevel"/>
    <w:tmpl w:val="3550B18E"/>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44" w15:restartNumberingAfterBreak="0">
    <w:nsid w:val="45C3134B"/>
    <w:multiLevelType w:val="multilevel"/>
    <w:tmpl w:val="A148EF1C"/>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45" w15:restartNumberingAfterBreak="0">
    <w:nsid w:val="48F34DCF"/>
    <w:multiLevelType w:val="multilevel"/>
    <w:tmpl w:val="6D642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D3D6264"/>
    <w:multiLevelType w:val="multilevel"/>
    <w:tmpl w:val="AD8EB72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E207408"/>
    <w:multiLevelType w:val="multilevel"/>
    <w:tmpl w:val="2AF2D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EFD0619"/>
    <w:multiLevelType w:val="multilevel"/>
    <w:tmpl w:val="26E0CA3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08703C2"/>
    <w:multiLevelType w:val="multilevel"/>
    <w:tmpl w:val="B59EE018"/>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15C044D"/>
    <w:multiLevelType w:val="multilevel"/>
    <w:tmpl w:val="5D40B258"/>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1D36348"/>
    <w:multiLevelType w:val="multilevel"/>
    <w:tmpl w:val="F9782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24619E1"/>
    <w:multiLevelType w:val="multilevel"/>
    <w:tmpl w:val="131EA7B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53B71EF"/>
    <w:multiLevelType w:val="multilevel"/>
    <w:tmpl w:val="4828A27C"/>
    <w:lvl w:ilvl="0">
      <w:start w:val="1"/>
      <w:numFmt w:val="bullet"/>
      <w:lvlText w:val="-"/>
      <w:lvlJc w:val="left"/>
      <w:pPr>
        <w:ind w:left="502"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4" w15:restartNumberingAfterBreak="0">
    <w:nsid w:val="554F0D36"/>
    <w:multiLevelType w:val="multilevel"/>
    <w:tmpl w:val="0096B58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581A2C12"/>
    <w:multiLevelType w:val="multilevel"/>
    <w:tmpl w:val="BD26EF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856361F"/>
    <w:multiLevelType w:val="multilevel"/>
    <w:tmpl w:val="F37A2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871427E"/>
    <w:multiLevelType w:val="multilevel"/>
    <w:tmpl w:val="4FA27A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59D87212"/>
    <w:multiLevelType w:val="multilevel"/>
    <w:tmpl w:val="BDE6D7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15:restartNumberingAfterBreak="0">
    <w:nsid w:val="5B7443D2"/>
    <w:multiLevelType w:val="multilevel"/>
    <w:tmpl w:val="2FB22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C5E4A4D"/>
    <w:multiLevelType w:val="multilevel"/>
    <w:tmpl w:val="52502BFA"/>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CCA79F2"/>
    <w:multiLevelType w:val="multilevel"/>
    <w:tmpl w:val="31E0E60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5CD358BA"/>
    <w:multiLevelType w:val="multilevel"/>
    <w:tmpl w:val="425E5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F046B05"/>
    <w:multiLevelType w:val="multilevel"/>
    <w:tmpl w:val="F5D81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1F121B2"/>
    <w:multiLevelType w:val="multilevel"/>
    <w:tmpl w:val="D1A412FC"/>
    <w:lvl w:ilvl="0">
      <w:start w:val="1"/>
      <w:numFmt w:val="bullet"/>
      <w:lvlText w:val="o"/>
      <w:lvlJc w:val="left"/>
      <w:pPr>
        <w:ind w:left="644" w:hanging="357"/>
      </w:pPr>
      <w:rPr>
        <w:rFonts w:ascii="Courier New" w:eastAsia="Courier New" w:hAnsi="Courier New" w:cs="Courier New"/>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65" w15:restartNumberingAfterBreak="0">
    <w:nsid w:val="66D016AC"/>
    <w:multiLevelType w:val="multilevel"/>
    <w:tmpl w:val="149C01A8"/>
    <w:lvl w:ilvl="0">
      <w:start w:val="1"/>
      <w:numFmt w:val="upperLetter"/>
      <w:lvlText w:val="%1."/>
      <w:lvlJc w:val="left"/>
      <w:pPr>
        <w:ind w:left="644" w:hanging="35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679915AA"/>
    <w:multiLevelType w:val="multilevel"/>
    <w:tmpl w:val="A30A5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81A779D"/>
    <w:multiLevelType w:val="multilevel"/>
    <w:tmpl w:val="1C66EA42"/>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9221B83"/>
    <w:multiLevelType w:val="multilevel"/>
    <w:tmpl w:val="41B660DA"/>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6A17511F"/>
    <w:multiLevelType w:val="multilevel"/>
    <w:tmpl w:val="BBB82226"/>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ACA1B2E"/>
    <w:multiLevelType w:val="multilevel"/>
    <w:tmpl w:val="E84E8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F18348A"/>
    <w:multiLevelType w:val="multilevel"/>
    <w:tmpl w:val="B9C4157C"/>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72" w15:restartNumberingAfterBreak="0">
    <w:nsid w:val="6F776C7E"/>
    <w:multiLevelType w:val="multilevel"/>
    <w:tmpl w:val="C0DE97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3" w15:restartNumberingAfterBreak="0">
    <w:nsid w:val="70F11213"/>
    <w:multiLevelType w:val="multilevel"/>
    <w:tmpl w:val="0E10F03C"/>
    <w:lvl w:ilvl="0">
      <w:start w:val="1"/>
      <w:numFmt w:val="bullet"/>
      <w:pStyle w:val="Listepuce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214419C"/>
    <w:multiLevelType w:val="multilevel"/>
    <w:tmpl w:val="7374A514"/>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726D0FE1"/>
    <w:multiLevelType w:val="multilevel"/>
    <w:tmpl w:val="A7585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74A95687"/>
    <w:multiLevelType w:val="multilevel"/>
    <w:tmpl w:val="73DE7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75896771"/>
    <w:multiLevelType w:val="multilevel"/>
    <w:tmpl w:val="5808C5AC"/>
    <w:lvl w:ilvl="0">
      <w:start w:val="1"/>
      <w:numFmt w:val="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7910219B"/>
    <w:multiLevelType w:val="multilevel"/>
    <w:tmpl w:val="C7E07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A3F094F"/>
    <w:multiLevelType w:val="multilevel"/>
    <w:tmpl w:val="881AE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ABA0D09"/>
    <w:multiLevelType w:val="multilevel"/>
    <w:tmpl w:val="8FD46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CAA4D3C"/>
    <w:multiLevelType w:val="multilevel"/>
    <w:tmpl w:val="85D26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DDB7E69"/>
    <w:multiLevelType w:val="multilevel"/>
    <w:tmpl w:val="9C9C99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3" w15:restartNumberingAfterBreak="0">
    <w:nsid w:val="7DF32CDC"/>
    <w:multiLevelType w:val="multilevel"/>
    <w:tmpl w:val="42761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7F176729"/>
    <w:multiLevelType w:val="multilevel"/>
    <w:tmpl w:val="DED657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6"/>
  </w:num>
  <w:num w:numId="2">
    <w:abstractNumId w:val="25"/>
  </w:num>
  <w:num w:numId="3">
    <w:abstractNumId w:val="38"/>
  </w:num>
  <w:num w:numId="4">
    <w:abstractNumId w:val="40"/>
  </w:num>
  <w:num w:numId="5">
    <w:abstractNumId w:val="66"/>
  </w:num>
  <w:num w:numId="6">
    <w:abstractNumId w:val="7"/>
  </w:num>
  <w:num w:numId="7">
    <w:abstractNumId w:val="18"/>
  </w:num>
  <w:num w:numId="8">
    <w:abstractNumId w:val="80"/>
  </w:num>
  <w:num w:numId="9">
    <w:abstractNumId w:val="14"/>
  </w:num>
  <w:num w:numId="10">
    <w:abstractNumId w:val="31"/>
  </w:num>
  <w:num w:numId="11">
    <w:abstractNumId w:val="5"/>
  </w:num>
  <w:num w:numId="12">
    <w:abstractNumId w:val="2"/>
  </w:num>
  <w:num w:numId="13">
    <w:abstractNumId w:val="35"/>
  </w:num>
  <w:num w:numId="14">
    <w:abstractNumId w:val="9"/>
  </w:num>
  <w:num w:numId="15">
    <w:abstractNumId w:val="67"/>
  </w:num>
  <w:num w:numId="16">
    <w:abstractNumId w:val="24"/>
  </w:num>
  <w:num w:numId="17">
    <w:abstractNumId w:val="65"/>
  </w:num>
  <w:num w:numId="18">
    <w:abstractNumId w:val="12"/>
  </w:num>
  <w:num w:numId="19">
    <w:abstractNumId w:val="28"/>
  </w:num>
  <w:num w:numId="20">
    <w:abstractNumId w:val="60"/>
  </w:num>
  <w:num w:numId="21">
    <w:abstractNumId w:val="61"/>
  </w:num>
  <w:num w:numId="22">
    <w:abstractNumId w:val="78"/>
  </w:num>
  <w:num w:numId="23">
    <w:abstractNumId w:val="68"/>
  </w:num>
  <w:num w:numId="24">
    <w:abstractNumId w:val="58"/>
  </w:num>
  <w:num w:numId="25">
    <w:abstractNumId w:val="21"/>
  </w:num>
  <w:num w:numId="26">
    <w:abstractNumId w:val="45"/>
  </w:num>
  <w:num w:numId="27">
    <w:abstractNumId w:val="10"/>
  </w:num>
  <w:num w:numId="28">
    <w:abstractNumId w:val="79"/>
  </w:num>
  <w:num w:numId="29">
    <w:abstractNumId w:val="37"/>
  </w:num>
  <w:num w:numId="30">
    <w:abstractNumId w:val="83"/>
  </w:num>
  <w:num w:numId="31">
    <w:abstractNumId w:val="29"/>
  </w:num>
  <w:num w:numId="32">
    <w:abstractNumId w:val="81"/>
  </w:num>
  <w:num w:numId="33">
    <w:abstractNumId w:val="20"/>
  </w:num>
  <w:num w:numId="34">
    <w:abstractNumId w:val="75"/>
  </w:num>
  <w:num w:numId="35">
    <w:abstractNumId w:val="8"/>
  </w:num>
  <w:num w:numId="36">
    <w:abstractNumId w:val="16"/>
  </w:num>
  <w:num w:numId="37">
    <w:abstractNumId w:val="41"/>
  </w:num>
  <w:num w:numId="38">
    <w:abstractNumId w:val="59"/>
  </w:num>
  <w:num w:numId="39">
    <w:abstractNumId w:val="3"/>
  </w:num>
  <w:num w:numId="40">
    <w:abstractNumId w:val="39"/>
  </w:num>
  <w:num w:numId="41">
    <w:abstractNumId w:val="69"/>
  </w:num>
  <w:num w:numId="42">
    <w:abstractNumId w:val="33"/>
  </w:num>
  <w:num w:numId="43">
    <w:abstractNumId w:val="44"/>
  </w:num>
  <w:num w:numId="44">
    <w:abstractNumId w:val="36"/>
  </w:num>
  <w:num w:numId="45">
    <w:abstractNumId w:val="34"/>
  </w:num>
  <w:num w:numId="46">
    <w:abstractNumId w:val="63"/>
  </w:num>
  <w:num w:numId="47">
    <w:abstractNumId w:val="77"/>
  </w:num>
  <w:num w:numId="48">
    <w:abstractNumId w:val="52"/>
  </w:num>
  <w:num w:numId="49">
    <w:abstractNumId w:val="53"/>
  </w:num>
  <w:num w:numId="50">
    <w:abstractNumId w:val="43"/>
  </w:num>
  <w:num w:numId="51">
    <w:abstractNumId w:val="11"/>
  </w:num>
  <w:num w:numId="52">
    <w:abstractNumId w:val="64"/>
  </w:num>
  <w:num w:numId="53">
    <w:abstractNumId w:val="6"/>
  </w:num>
  <w:num w:numId="54">
    <w:abstractNumId w:val="19"/>
  </w:num>
  <w:num w:numId="55">
    <w:abstractNumId w:val="26"/>
  </w:num>
  <w:num w:numId="56">
    <w:abstractNumId w:val="72"/>
  </w:num>
  <w:num w:numId="57">
    <w:abstractNumId w:val="82"/>
  </w:num>
  <w:num w:numId="58">
    <w:abstractNumId w:val="32"/>
  </w:num>
  <w:num w:numId="59">
    <w:abstractNumId w:val="23"/>
  </w:num>
  <w:num w:numId="60">
    <w:abstractNumId w:val="56"/>
  </w:num>
  <w:num w:numId="61">
    <w:abstractNumId w:val="51"/>
  </w:num>
  <w:num w:numId="62">
    <w:abstractNumId w:val="46"/>
  </w:num>
  <w:num w:numId="63">
    <w:abstractNumId w:val="55"/>
  </w:num>
  <w:num w:numId="64">
    <w:abstractNumId w:val="71"/>
  </w:num>
  <w:num w:numId="65">
    <w:abstractNumId w:val="54"/>
  </w:num>
  <w:num w:numId="66">
    <w:abstractNumId w:val="70"/>
  </w:num>
  <w:num w:numId="67">
    <w:abstractNumId w:val="4"/>
  </w:num>
  <w:num w:numId="68">
    <w:abstractNumId w:val="30"/>
  </w:num>
  <w:num w:numId="69">
    <w:abstractNumId w:val="62"/>
  </w:num>
  <w:num w:numId="70">
    <w:abstractNumId w:val="15"/>
  </w:num>
  <w:num w:numId="71">
    <w:abstractNumId w:val="27"/>
  </w:num>
  <w:num w:numId="72">
    <w:abstractNumId w:val="57"/>
  </w:num>
  <w:num w:numId="73">
    <w:abstractNumId w:val="84"/>
  </w:num>
  <w:num w:numId="74">
    <w:abstractNumId w:val="74"/>
  </w:num>
  <w:num w:numId="75">
    <w:abstractNumId w:val="73"/>
  </w:num>
  <w:num w:numId="76">
    <w:abstractNumId w:val="0"/>
  </w:num>
  <w:num w:numId="77">
    <w:abstractNumId w:val="22"/>
  </w:num>
  <w:num w:numId="78">
    <w:abstractNumId w:val="50"/>
  </w:num>
  <w:num w:numId="79">
    <w:abstractNumId w:val="17"/>
  </w:num>
  <w:num w:numId="80">
    <w:abstractNumId w:val="42"/>
  </w:num>
  <w:num w:numId="81">
    <w:abstractNumId w:val="49"/>
  </w:num>
  <w:num w:numId="82">
    <w:abstractNumId w:val="47"/>
  </w:num>
  <w:num w:numId="83">
    <w:abstractNumId w:val="48"/>
  </w:num>
  <w:num w:numId="84">
    <w:abstractNumId w:val="1"/>
  </w:num>
  <w:num w:numId="85">
    <w:abstractNumId w:val="1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D79"/>
    <w:rsid w:val="000E2ECD"/>
    <w:rsid w:val="001C6655"/>
    <w:rsid w:val="003758A1"/>
    <w:rsid w:val="003873B6"/>
    <w:rsid w:val="003B7E94"/>
    <w:rsid w:val="004D0D79"/>
    <w:rsid w:val="005366D4"/>
    <w:rsid w:val="00543E23"/>
    <w:rsid w:val="006C7C60"/>
    <w:rsid w:val="009A3597"/>
    <w:rsid w:val="00DF1356"/>
    <w:rsid w:val="00EC26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CBFB"/>
  <w15:docId w15:val="{805893D2-AD01-DB4C-976D-590162BC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unhideWhenUsed/>
    <w:qFormat/>
    <w:pPr>
      <w:keepNext/>
      <w:keepLines/>
      <w:spacing w:before="360" w:after="80"/>
      <w:outlineLvl w:val="1"/>
    </w:pPr>
    <w:rPr>
      <w:b/>
      <w:sz w:val="36"/>
      <w:szCs w:val="36"/>
    </w:rPr>
  </w:style>
  <w:style w:type="paragraph" w:styleId="Titre3">
    <w:name w:val="heading 3"/>
    <w:basedOn w:val="Normal"/>
    <w:next w:val="Normal"/>
    <w:uiPriority w:val="9"/>
    <w:unhideWhenUsed/>
    <w:qFormat/>
    <w:pPr>
      <w:keepNext/>
      <w:keepLines/>
      <w:spacing w:before="280" w:after="80"/>
      <w:outlineLvl w:val="2"/>
    </w:pPr>
    <w:rPr>
      <w:b/>
      <w:sz w:val="28"/>
      <w:szCs w:val="28"/>
    </w:rPr>
  </w:style>
  <w:style w:type="paragraph" w:styleId="Titre4">
    <w:name w:val="heading 4"/>
    <w:basedOn w:val="Normal"/>
    <w:next w:val="Normal"/>
    <w:uiPriority w:val="9"/>
    <w:unhideWhenUsed/>
    <w:qFormat/>
    <w:pPr>
      <w:keepNext/>
      <w:keepLines/>
      <w:spacing w:before="240" w:after="40"/>
      <w:outlineLvl w:val="3"/>
    </w:pPr>
    <w:rPr>
      <w:b/>
    </w:rPr>
  </w:style>
  <w:style w:type="paragraph" w:styleId="Titre5">
    <w:name w:val="heading 5"/>
    <w:basedOn w:val="Normal"/>
    <w:next w:val="Normal"/>
    <w:uiPriority w:val="9"/>
    <w:unhideWhenUsed/>
    <w:qFormat/>
    <w:pPr>
      <w:keepNext/>
      <w:keepLines/>
      <w:spacing w:before="220" w:after="40"/>
      <w:outlineLvl w:val="4"/>
    </w:pPr>
    <w:rPr>
      <w:b/>
      <w:sz w:val="22"/>
      <w:szCs w:val="22"/>
    </w:rPr>
  </w:style>
  <w:style w:type="paragraph" w:styleId="Titre6">
    <w:name w:val="heading 6"/>
    <w:basedOn w:val="Normal"/>
    <w:next w:val="Normal"/>
    <w:uiPriority w:val="9"/>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uiPriority w:val="2"/>
    <w:qFormat/>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8"/>
    <w:tblPr>
      <w:tblStyleRowBandSize w:val="1"/>
      <w:tblStyleColBandSize w:val="1"/>
      <w:tblCellMar>
        <w:left w:w="108" w:type="dxa"/>
        <w:right w:w="108" w:type="dxa"/>
      </w:tblCellMar>
    </w:tblPr>
  </w:style>
  <w:style w:type="table" w:customStyle="1" w:styleId="a0">
    <w:basedOn w:val="TableNormal8"/>
    <w:tblPr>
      <w:tblStyleRowBandSize w:val="1"/>
      <w:tblStyleColBandSize w:val="1"/>
      <w:tblCellMar>
        <w:left w:w="108" w:type="dxa"/>
        <w:right w:w="108" w:type="dxa"/>
      </w:tblCellMar>
    </w:tblPr>
  </w:style>
  <w:style w:type="table" w:customStyle="1" w:styleId="a1">
    <w:basedOn w:val="TableNormal8"/>
    <w:tblPr>
      <w:tblStyleRowBandSize w:val="1"/>
      <w:tblStyleColBandSize w:val="1"/>
      <w:tblCellMar>
        <w:left w:w="108" w:type="dxa"/>
        <w:right w:w="108" w:type="dxa"/>
      </w:tblCellMar>
    </w:tblPr>
  </w:style>
  <w:style w:type="table" w:customStyle="1" w:styleId="a2">
    <w:basedOn w:val="TableNormal8"/>
    <w:tblPr>
      <w:tblStyleRowBandSize w:val="1"/>
      <w:tblStyleColBandSize w:val="1"/>
      <w:tblCellMar>
        <w:left w:w="108" w:type="dxa"/>
        <w:right w:w="108" w:type="dxa"/>
      </w:tblCellMar>
    </w:tblPr>
  </w:style>
  <w:style w:type="table" w:customStyle="1" w:styleId="a3">
    <w:basedOn w:val="TableNormal8"/>
    <w:tblPr>
      <w:tblStyleRowBandSize w:val="1"/>
      <w:tblStyleColBandSize w:val="1"/>
      <w:tblCellMar>
        <w:left w:w="108" w:type="dxa"/>
        <w:right w:w="108" w:type="dxa"/>
      </w:tblCellMar>
    </w:tblPr>
  </w:style>
  <w:style w:type="table" w:customStyle="1" w:styleId="a4">
    <w:basedOn w:val="TableNormal8"/>
    <w:tblPr>
      <w:tblStyleRowBandSize w:val="1"/>
      <w:tblStyleColBandSize w:val="1"/>
      <w:tblCellMar>
        <w:left w:w="108" w:type="dxa"/>
        <w:right w:w="108" w:type="dxa"/>
      </w:tblCellMar>
    </w:tblPr>
  </w:style>
  <w:style w:type="table" w:customStyle="1" w:styleId="a5">
    <w:basedOn w:val="TableNormal8"/>
    <w:tblPr>
      <w:tblStyleRowBandSize w:val="1"/>
      <w:tblStyleColBandSize w:val="1"/>
      <w:tblCellMar>
        <w:left w:w="108" w:type="dxa"/>
        <w:right w:w="108" w:type="dxa"/>
      </w:tblCellMar>
    </w:tblPr>
  </w:style>
  <w:style w:type="table" w:customStyle="1" w:styleId="a6">
    <w:basedOn w:val="TableNormal8"/>
    <w:tblPr>
      <w:tblStyleRowBandSize w:val="1"/>
      <w:tblStyleColBandSize w:val="1"/>
      <w:tblCellMar>
        <w:left w:w="108" w:type="dxa"/>
        <w:right w:w="108" w:type="dxa"/>
      </w:tblCellMar>
    </w:tblPr>
  </w:style>
  <w:style w:type="table" w:customStyle="1" w:styleId="a7">
    <w:basedOn w:val="TableNormal8"/>
    <w:tblPr>
      <w:tblStyleRowBandSize w:val="1"/>
      <w:tblStyleColBandSize w:val="1"/>
      <w:tblCellMar>
        <w:left w:w="108" w:type="dxa"/>
        <w:right w:w="108" w:type="dxa"/>
      </w:tblCellMar>
    </w:tblPr>
  </w:style>
  <w:style w:type="table" w:customStyle="1" w:styleId="a8">
    <w:basedOn w:val="TableNormal8"/>
    <w:tblPr>
      <w:tblStyleRowBandSize w:val="1"/>
      <w:tblStyleColBandSize w:val="1"/>
      <w:tblCellMar>
        <w:left w:w="108" w:type="dxa"/>
        <w:right w:w="108" w:type="dxa"/>
      </w:tblCellMar>
    </w:tblPr>
  </w:style>
  <w:style w:type="table" w:customStyle="1" w:styleId="a9">
    <w:basedOn w:val="TableNormal8"/>
    <w:tblPr>
      <w:tblStyleRowBandSize w:val="1"/>
      <w:tblStyleColBandSize w:val="1"/>
      <w:tblCellMar>
        <w:left w:w="108" w:type="dxa"/>
        <w:right w:w="108" w:type="dxa"/>
      </w:tblCellMar>
    </w:tblPr>
  </w:style>
  <w:style w:type="table" w:customStyle="1" w:styleId="aa">
    <w:basedOn w:val="TableNormal8"/>
    <w:tblPr>
      <w:tblStyleRowBandSize w:val="1"/>
      <w:tblStyleColBandSize w:val="1"/>
      <w:tblCellMar>
        <w:left w:w="108" w:type="dxa"/>
        <w:right w:w="108" w:type="dxa"/>
      </w:tblCellMar>
    </w:tblPr>
  </w:style>
  <w:style w:type="table" w:customStyle="1" w:styleId="ab">
    <w:basedOn w:val="TableNormal8"/>
    <w:tblPr>
      <w:tblStyleRowBandSize w:val="1"/>
      <w:tblStyleColBandSize w:val="1"/>
      <w:tblCellMar>
        <w:left w:w="108" w:type="dxa"/>
        <w:right w:w="108" w:type="dxa"/>
      </w:tblCellMar>
    </w:tblPr>
  </w:style>
  <w:style w:type="table" w:customStyle="1" w:styleId="ac">
    <w:basedOn w:val="TableNormal8"/>
    <w:tblPr>
      <w:tblStyleRowBandSize w:val="1"/>
      <w:tblStyleColBandSize w:val="1"/>
      <w:tblCellMar>
        <w:left w:w="108" w:type="dxa"/>
        <w:right w:w="108" w:type="dxa"/>
      </w:tblCellMar>
    </w:tblPr>
  </w:style>
  <w:style w:type="table" w:customStyle="1" w:styleId="ad">
    <w:basedOn w:val="TableNormal8"/>
    <w:tblPr>
      <w:tblStyleRowBandSize w:val="1"/>
      <w:tblStyleColBandSize w:val="1"/>
      <w:tblCellMar>
        <w:left w:w="108" w:type="dxa"/>
        <w:right w:w="108" w:type="dxa"/>
      </w:tblCellMar>
    </w:tblPr>
  </w:style>
  <w:style w:type="table" w:customStyle="1" w:styleId="ae">
    <w:basedOn w:val="TableNormal8"/>
    <w:tblPr>
      <w:tblStyleRowBandSize w:val="1"/>
      <w:tblStyleColBandSize w:val="1"/>
      <w:tblCellMar>
        <w:left w:w="108" w:type="dxa"/>
        <w:right w:w="108" w:type="dxa"/>
      </w:tblCellMar>
    </w:tblPr>
  </w:style>
  <w:style w:type="table" w:customStyle="1" w:styleId="af">
    <w:basedOn w:val="TableNormal8"/>
    <w:tblPr>
      <w:tblStyleRowBandSize w:val="1"/>
      <w:tblStyleColBandSize w:val="1"/>
      <w:tblCellMar>
        <w:left w:w="108" w:type="dxa"/>
        <w:right w:w="108" w:type="dxa"/>
      </w:tblCellMar>
    </w:tblPr>
  </w:style>
  <w:style w:type="table" w:customStyle="1" w:styleId="af0">
    <w:basedOn w:val="TableNormal8"/>
    <w:tblPr>
      <w:tblStyleRowBandSize w:val="1"/>
      <w:tblStyleColBandSize w:val="1"/>
      <w:tblCellMar>
        <w:left w:w="108" w:type="dxa"/>
        <w:right w:w="108" w:type="dxa"/>
      </w:tblCellMar>
    </w:tblPr>
  </w:style>
  <w:style w:type="table" w:customStyle="1" w:styleId="af1">
    <w:basedOn w:val="TableNormal8"/>
    <w:tblPr>
      <w:tblStyleRowBandSize w:val="1"/>
      <w:tblStyleColBandSize w:val="1"/>
      <w:tblCellMar>
        <w:left w:w="108" w:type="dxa"/>
        <w:right w:w="108" w:type="dxa"/>
      </w:tblCellMar>
    </w:tblPr>
  </w:style>
  <w:style w:type="table" w:customStyle="1" w:styleId="af2">
    <w:basedOn w:val="TableNormal8"/>
    <w:tblPr>
      <w:tblStyleRowBandSize w:val="1"/>
      <w:tblStyleColBandSize w:val="1"/>
      <w:tblCellMar>
        <w:left w:w="108" w:type="dxa"/>
        <w:right w:w="108" w:type="dxa"/>
      </w:tblCellMar>
    </w:tblPr>
  </w:style>
  <w:style w:type="paragraph" w:styleId="NormalWeb">
    <w:name w:val="Normal (Web)"/>
    <w:basedOn w:val="Normal"/>
    <w:uiPriority w:val="99"/>
    <w:unhideWhenUsed/>
    <w:rsid w:val="00B410D3"/>
    <w:pPr>
      <w:spacing w:before="100" w:beforeAutospacing="1" w:after="100" w:afterAutospacing="1"/>
    </w:pPr>
  </w:style>
  <w:style w:type="paragraph" w:styleId="En-tte">
    <w:name w:val="header"/>
    <w:basedOn w:val="Normal"/>
    <w:link w:val="En-tteCar"/>
    <w:uiPriority w:val="99"/>
    <w:unhideWhenUsed/>
    <w:rsid w:val="00580EF5"/>
    <w:pPr>
      <w:tabs>
        <w:tab w:val="center" w:pos="4536"/>
        <w:tab w:val="right" w:pos="9072"/>
      </w:tabs>
    </w:pPr>
  </w:style>
  <w:style w:type="character" w:customStyle="1" w:styleId="En-tteCar">
    <w:name w:val="En-tête Car"/>
    <w:basedOn w:val="Policepardfaut"/>
    <w:link w:val="En-tte"/>
    <w:uiPriority w:val="99"/>
    <w:rsid w:val="00580EF5"/>
  </w:style>
  <w:style w:type="paragraph" w:styleId="Paragraphedeliste">
    <w:name w:val="List Paragraph"/>
    <w:basedOn w:val="Normal"/>
    <w:uiPriority w:val="34"/>
    <w:qFormat/>
    <w:rsid w:val="00580EF5"/>
    <w:pPr>
      <w:ind w:left="720"/>
      <w:contextualSpacing/>
    </w:pPr>
  </w:style>
  <w:style w:type="table" w:customStyle="1" w:styleId="af3">
    <w:basedOn w:val="TableNormal8"/>
    <w:tblPr>
      <w:tblStyleRowBandSize w:val="1"/>
      <w:tblStyleColBandSize w:val="1"/>
      <w:tblCellMar>
        <w:left w:w="108" w:type="dxa"/>
        <w:right w:w="108" w:type="dxa"/>
      </w:tblCellMar>
    </w:tblPr>
  </w:style>
  <w:style w:type="table" w:customStyle="1" w:styleId="af4">
    <w:basedOn w:val="TableNormal8"/>
    <w:tblPr>
      <w:tblStyleRowBandSize w:val="1"/>
      <w:tblStyleColBandSize w:val="1"/>
      <w:tblCellMar>
        <w:left w:w="108" w:type="dxa"/>
        <w:right w:w="108" w:type="dxa"/>
      </w:tblCellMar>
    </w:tblPr>
  </w:style>
  <w:style w:type="table" w:customStyle="1" w:styleId="af5">
    <w:basedOn w:val="TableNormal8"/>
    <w:tblPr>
      <w:tblStyleRowBandSize w:val="1"/>
      <w:tblStyleColBandSize w:val="1"/>
      <w:tblCellMar>
        <w:left w:w="108" w:type="dxa"/>
        <w:right w:w="108" w:type="dxa"/>
      </w:tblCellMar>
    </w:tblPr>
  </w:style>
  <w:style w:type="table" w:customStyle="1" w:styleId="af6">
    <w:basedOn w:val="TableNormal8"/>
    <w:tblPr>
      <w:tblStyleRowBandSize w:val="1"/>
      <w:tblStyleColBandSize w:val="1"/>
      <w:tblCellMar>
        <w:left w:w="108" w:type="dxa"/>
        <w:right w:w="108" w:type="dxa"/>
      </w:tblCellMar>
    </w:tblPr>
  </w:style>
  <w:style w:type="table" w:customStyle="1" w:styleId="af7">
    <w:basedOn w:val="TableNormal8"/>
    <w:tblPr>
      <w:tblStyleRowBandSize w:val="1"/>
      <w:tblStyleColBandSize w:val="1"/>
      <w:tblCellMar>
        <w:left w:w="108" w:type="dxa"/>
        <w:right w:w="108" w:type="dxa"/>
      </w:tblCellMar>
    </w:tblPr>
  </w:style>
  <w:style w:type="table" w:customStyle="1" w:styleId="af8">
    <w:basedOn w:val="TableNormal8"/>
    <w:tblPr>
      <w:tblStyleRowBandSize w:val="1"/>
      <w:tblStyleColBandSize w:val="1"/>
      <w:tblCellMar>
        <w:left w:w="108" w:type="dxa"/>
        <w:right w:w="108" w:type="dxa"/>
      </w:tblCellMar>
    </w:tblPr>
  </w:style>
  <w:style w:type="table" w:customStyle="1" w:styleId="af9">
    <w:basedOn w:val="TableNormal8"/>
    <w:tblPr>
      <w:tblStyleRowBandSize w:val="1"/>
      <w:tblStyleColBandSize w:val="1"/>
      <w:tblCellMar>
        <w:left w:w="108" w:type="dxa"/>
        <w:right w:w="108" w:type="dxa"/>
      </w:tblCellMar>
    </w:tblPr>
  </w:style>
  <w:style w:type="table" w:customStyle="1" w:styleId="afa">
    <w:basedOn w:val="TableNormal8"/>
    <w:tblPr>
      <w:tblStyleRowBandSize w:val="1"/>
      <w:tblStyleColBandSize w:val="1"/>
      <w:tblCellMar>
        <w:left w:w="108" w:type="dxa"/>
        <w:right w:w="108" w:type="dxa"/>
      </w:tblCellMar>
    </w:tblPr>
  </w:style>
  <w:style w:type="table" w:customStyle="1" w:styleId="afb">
    <w:basedOn w:val="TableNormal8"/>
    <w:tblPr>
      <w:tblStyleRowBandSize w:val="1"/>
      <w:tblStyleColBandSize w:val="1"/>
      <w:tblCellMar>
        <w:left w:w="108" w:type="dxa"/>
        <w:right w:w="108" w:type="dxa"/>
      </w:tblCellMar>
    </w:tblPr>
  </w:style>
  <w:style w:type="table" w:customStyle="1" w:styleId="afc">
    <w:basedOn w:val="TableNormal8"/>
    <w:tblPr>
      <w:tblStyleRowBandSize w:val="1"/>
      <w:tblStyleColBandSize w:val="1"/>
      <w:tblCellMar>
        <w:left w:w="108" w:type="dxa"/>
        <w:right w:w="108" w:type="dxa"/>
      </w:tblCellMar>
    </w:tblPr>
  </w:style>
  <w:style w:type="table" w:customStyle="1" w:styleId="afd">
    <w:basedOn w:val="TableNormal8"/>
    <w:tblPr>
      <w:tblStyleRowBandSize w:val="1"/>
      <w:tblStyleColBandSize w:val="1"/>
      <w:tblCellMar>
        <w:left w:w="108" w:type="dxa"/>
        <w:right w:w="108" w:type="dxa"/>
      </w:tblCellMar>
    </w:tblPr>
  </w:style>
  <w:style w:type="table" w:customStyle="1" w:styleId="afe">
    <w:basedOn w:val="TableNormal8"/>
    <w:tblPr>
      <w:tblStyleRowBandSize w:val="1"/>
      <w:tblStyleColBandSize w:val="1"/>
      <w:tblCellMar>
        <w:left w:w="108" w:type="dxa"/>
        <w:right w:w="108" w:type="dxa"/>
      </w:tblCellMar>
    </w:tblPr>
  </w:style>
  <w:style w:type="table" w:customStyle="1" w:styleId="aff">
    <w:basedOn w:val="TableNormal8"/>
    <w:tblPr>
      <w:tblStyleRowBandSize w:val="1"/>
      <w:tblStyleColBandSize w:val="1"/>
      <w:tblCellMar>
        <w:left w:w="108" w:type="dxa"/>
        <w:right w:w="108" w:type="dxa"/>
      </w:tblCellMar>
    </w:tblPr>
  </w:style>
  <w:style w:type="table" w:customStyle="1" w:styleId="aff0">
    <w:basedOn w:val="TableNormal8"/>
    <w:tblPr>
      <w:tblStyleRowBandSize w:val="1"/>
      <w:tblStyleColBandSize w:val="1"/>
      <w:tblCellMar>
        <w:left w:w="108" w:type="dxa"/>
        <w:right w:w="108" w:type="dxa"/>
      </w:tblCellMar>
    </w:tblPr>
  </w:style>
  <w:style w:type="table" w:customStyle="1" w:styleId="aff1">
    <w:basedOn w:val="TableNormal8"/>
    <w:tblPr>
      <w:tblStyleRowBandSize w:val="1"/>
      <w:tblStyleColBandSize w:val="1"/>
      <w:tblCellMar>
        <w:left w:w="108" w:type="dxa"/>
        <w:right w:w="108" w:type="dxa"/>
      </w:tblCellMar>
    </w:tblPr>
  </w:style>
  <w:style w:type="table" w:customStyle="1" w:styleId="aff2">
    <w:basedOn w:val="TableNormal8"/>
    <w:tblPr>
      <w:tblStyleRowBandSize w:val="1"/>
      <w:tblStyleColBandSize w:val="1"/>
      <w:tblCellMar>
        <w:left w:w="108" w:type="dxa"/>
        <w:right w:w="108" w:type="dxa"/>
      </w:tblCellMar>
    </w:tblPr>
  </w:style>
  <w:style w:type="table" w:customStyle="1" w:styleId="aff3">
    <w:basedOn w:val="TableNormal8"/>
    <w:tblPr>
      <w:tblStyleRowBandSize w:val="1"/>
      <w:tblStyleColBandSize w:val="1"/>
      <w:tblCellMar>
        <w:left w:w="108" w:type="dxa"/>
        <w:right w:w="108" w:type="dxa"/>
      </w:tblCellMar>
    </w:tblPr>
  </w:style>
  <w:style w:type="table" w:customStyle="1" w:styleId="aff4">
    <w:basedOn w:val="TableNormal8"/>
    <w:tblPr>
      <w:tblStyleRowBandSize w:val="1"/>
      <w:tblStyleColBandSize w:val="1"/>
      <w:tblCellMar>
        <w:left w:w="108" w:type="dxa"/>
        <w:right w:w="108" w:type="dxa"/>
      </w:tblCellMar>
    </w:tblPr>
  </w:style>
  <w:style w:type="table" w:customStyle="1" w:styleId="aff5">
    <w:basedOn w:val="TableNormal8"/>
    <w:tblPr>
      <w:tblStyleRowBandSize w:val="1"/>
      <w:tblStyleColBandSize w:val="1"/>
      <w:tblCellMar>
        <w:left w:w="108" w:type="dxa"/>
        <w:right w:w="108" w:type="dxa"/>
      </w:tblCellMar>
    </w:tblPr>
  </w:style>
  <w:style w:type="paragraph" w:styleId="Corpsdetexte">
    <w:name w:val="Body Text"/>
    <w:basedOn w:val="Normal"/>
    <w:link w:val="CorpsdetexteCar"/>
    <w:uiPriority w:val="1"/>
    <w:qFormat/>
    <w:rsid w:val="00A04F59"/>
    <w:pPr>
      <w:widowControl w:val="0"/>
      <w:autoSpaceDE w:val="0"/>
      <w:autoSpaceDN w:val="0"/>
    </w:pPr>
    <w:rPr>
      <w:rFonts w:ascii="Verdana" w:eastAsia="Verdana" w:hAnsi="Verdana" w:cs="Verdana"/>
      <w:sz w:val="16"/>
      <w:szCs w:val="16"/>
      <w:lang w:bidi="fr-FR"/>
    </w:rPr>
  </w:style>
  <w:style w:type="character" w:customStyle="1" w:styleId="CorpsdetexteCar">
    <w:name w:val="Corps de texte Car"/>
    <w:basedOn w:val="Policepardfaut"/>
    <w:link w:val="Corpsdetexte"/>
    <w:uiPriority w:val="1"/>
    <w:rsid w:val="00A04F59"/>
    <w:rPr>
      <w:rFonts w:ascii="Verdana" w:eastAsia="Verdana" w:hAnsi="Verdana" w:cs="Verdana"/>
      <w:sz w:val="16"/>
      <w:szCs w:val="16"/>
      <w:lang w:bidi="fr-FR"/>
    </w:rPr>
  </w:style>
  <w:style w:type="paragraph" w:customStyle="1" w:styleId="TableParagraph">
    <w:name w:val="Table Paragraph"/>
    <w:basedOn w:val="Normal"/>
    <w:uiPriority w:val="1"/>
    <w:qFormat/>
    <w:rsid w:val="00A04F59"/>
    <w:pPr>
      <w:widowControl w:val="0"/>
      <w:autoSpaceDE w:val="0"/>
      <w:autoSpaceDN w:val="0"/>
      <w:spacing w:before="62"/>
      <w:ind w:left="71"/>
      <w:jc w:val="center"/>
    </w:pPr>
    <w:rPr>
      <w:rFonts w:ascii="Verdana" w:eastAsia="Verdana" w:hAnsi="Verdana" w:cs="Verdana"/>
      <w:sz w:val="22"/>
      <w:szCs w:val="22"/>
      <w:lang w:bidi="fr-FR"/>
    </w:rPr>
  </w:style>
  <w:style w:type="paragraph" w:styleId="Notedebasdepage">
    <w:name w:val="footnote text"/>
    <w:basedOn w:val="Normal"/>
    <w:link w:val="NotedebasdepageCar"/>
    <w:uiPriority w:val="99"/>
    <w:semiHidden/>
    <w:unhideWhenUsed/>
    <w:rsid w:val="00A04F59"/>
    <w:rPr>
      <w:sz w:val="20"/>
      <w:szCs w:val="20"/>
    </w:rPr>
  </w:style>
  <w:style w:type="character" w:customStyle="1" w:styleId="NotedebasdepageCar">
    <w:name w:val="Note de bas de page Car"/>
    <w:basedOn w:val="Policepardfaut"/>
    <w:link w:val="Notedebasdepage"/>
    <w:uiPriority w:val="99"/>
    <w:semiHidden/>
    <w:rsid w:val="00A04F59"/>
    <w:rPr>
      <w:sz w:val="20"/>
      <w:szCs w:val="20"/>
    </w:rPr>
  </w:style>
  <w:style w:type="character" w:styleId="Appelnotedebasdep">
    <w:name w:val="footnote reference"/>
    <w:basedOn w:val="Policepardfaut"/>
    <w:uiPriority w:val="99"/>
    <w:semiHidden/>
    <w:unhideWhenUsed/>
    <w:rsid w:val="00A04F59"/>
    <w:rPr>
      <w:vertAlign w:val="superscript"/>
    </w:rPr>
  </w:style>
  <w:style w:type="table" w:customStyle="1" w:styleId="aff6">
    <w:basedOn w:val="TableNormal7"/>
    <w:tblPr>
      <w:tblStyleRowBandSize w:val="1"/>
      <w:tblStyleColBandSize w:val="1"/>
      <w:tblCellMar>
        <w:left w:w="108" w:type="dxa"/>
        <w:right w:w="108" w:type="dxa"/>
      </w:tblCellMar>
    </w:tblPr>
  </w:style>
  <w:style w:type="table" w:customStyle="1" w:styleId="aff7">
    <w:basedOn w:val="TableNormal7"/>
    <w:tblPr>
      <w:tblStyleRowBandSize w:val="1"/>
      <w:tblStyleColBandSize w:val="1"/>
      <w:tblCellMar>
        <w:left w:w="108" w:type="dxa"/>
        <w:right w:w="108" w:type="dxa"/>
      </w:tblCellMar>
    </w:tblPr>
  </w:style>
  <w:style w:type="table" w:customStyle="1" w:styleId="aff8">
    <w:basedOn w:val="TableNormal7"/>
    <w:tblPr>
      <w:tblStyleRowBandSize w:val="1"/>
      <w:tblStyleColBandSize w:val="1"/>
      <w:tblCellMar>
        <w:left w:w="108" w:type="dxa"/>
        <w:right w:w="108" w:type="dxa"/>
      </w:tblCellMar>
    </w:tblPr>
  </w:style>
  <w:style w:type="table" w:customStyle="1" w:styleId="aff9">
    <w:basedOn w:val="TableNormal7"/>
    <w:tblPr>
      <w:tblStyleRowBandSize w:val="1"/>
      <w:tblStyleColBandSize w:val="1"/>
      <w:tblCellMar>
        <w:left w:w="108" w:type="dxa"/>
        <w:right w:w="108" w:type="dxa"/>
      </w:tblCellMar>
    </w:tblPr>
  </w:style>
  <w:style w:type="table" w:customStyle="1" w:styleId="affa">
    <w:basedOn w:val="TableNormal7"/>
    <w:tblPr>
      <w:tblStyleRowBandSize w:val="1"/>
      <w:tblStyleColBandSize w:val="1"/>
      <w:tblCellMar>
        <w:left w:w="108" w:type="dxa"/>
        <w:right w:w="108" w:type="dxa"/>
      </w:tblCellMar>
    </w:tblPr>
  </w:style>
  <w:style w:type="table" w:customStyle="1" w:styleId="affb">
    <w:basedOn w:val="TableNormal7"/>
    <w:tblPr>
      <w:tblStyleRowBandSize w:val="1"/>
      <w:tblStyleColBandSize w:val="1"/>
      <w:tblCellMar>
        <w:left w:w="108" w:type="dxa"/>
        <w:right w:w="108" w:type="dxa"/>
      </w:tblCellMar>
    </w:tblPr>
  </w:style>
  <w:style w:type="table" w:customStyle="1" w:styleId="affc">
    <w:basedOn w:val="TableNormal7"/>
    <w:tblPr>
      <w:tblStyleRowBandSize w:val="1"/>
      <w:tblStyleColBandSize w:val="1"/>
      <w:tblCellMar>
        <w:left w:w="108" w:type="dxa"/>
        <w:right w:w="108" w:type="dxa"/>
      </w:tblCellMar>
    </w:tblPr>
  </w:style>
  <w:style w:type="table" w:customStyle="1" w:styleId="affd">
    <w:basedOn w:val="TableNormal7"/>
    <w:tblPr>
      <w:tblStyleRowBandSize w:val="1"/>
      <w:tblStyleColBandSize w:val="1"/>
      <w:tblCellMar>
        <w:left w:w="108" w:type="dxa"/>
        <w:right w:w="108" w:type="dxa"/>
      </w:tblCellMar>
    </w:tblPr>
  </w:style>
  <w:style w:type="table" w:customStyle="1" w:styleId="affe">
    <w:basedOn w:val="TableNormal7"/>
    <w:tblPr>
      <w:tblStyleRowBandSize w:val="1"/>
      <w:tblStyleColBandSize w:val="1"/>
      <w:tblCellMar>
        <w:left w:w="108" w:type="dxa"/>
        <w:right w:w="108" w:type="dxa"/>
      </w:tblCellMar>
    </w:tblPr>
  </w:style>
  <w:style w:type="table" w:customStyle="1" w:styleId="afff">
    <w:basedOn w:val="TableNormal7"/>
    <w:tblPr>
      <w:tblStyleRowBandSize w:val="1"/>
      <w:tblStyleColBandSize w:val="1"/>
      <w:tblCellMar>
        <w:left w:w="108" w:type="dxa"/>
        <w:right w:w="108" w:type="dxa"/>
      </w:tblCellMar>
    </w:tblPr>
  </w:style>
  <w:style w:type="table" w:customStyle="1" w:styleId="afff0">
    <w:basedOn w:val="TableNormal7"/>
    <w:tblPr>
      <w:tblStyleRowBandSize w:val="1"/>
      <w:tblStyleColBandSize w:val="1"/>
      <w:tblCellMar>
        <w:left w:w="108" w:type="dxa"/>
        <w:right w:w="108" w:type="dxa"/>
      </w:tblCellMar>
    </w:tblPr>
  </w:style>
  <w:style w:type="table" w:customStyle="1" w:styleId="afff1">
    <w:basedOn w:val="TableNormal7"/>
    <w:tblPr>
      <w:tblStyleRowBandSize w:val="1"/>
      <w:tblStyleColBandSize w:val="1"/>
      <w:tblCellMar>
        <w:left w:w="108" w:type="dxa"/>
        <w:right w:w="108" w:type="dxa"/>
      </w:tblCellMar>
    </w:tblPr>
  </w:style>
  <w:style w:type="table" w:customStyle="1" w:styleId="afff2">
    <w:basedOn w:val="TableNormal7"/>
    <w:tblPr>
      <w:tblStyleRowBandSize w:val="1"/>
      <w:tblStyleColBandSize w:val="1"/>
      <w:tblCellMar>
        <w:left w:w="108" w:type="dxa"/>
        <w:right w:w="108" w:type="dxa"/>
      </w:tblCellMar>
    </w:tblPr>
  </w:style>
  <w:style w:type="table" w:customStyle="1" w:styleId="afff3">
    <w:basedOn w:val="TableNormal7"/>
    <w:tblPr>
      <w:tblStyleRowBandSize w:val="1"/>
      <w:tblStyleColBandSize w:val="1"/>
      <w:tblCellMar>
        <w:left w:w="108" w:type="dxa"/>
        <w:right w:w="108" w:type="dxa"/>
      </w:tblCellMar>
    </w:tblPr>
  </w:style>
  <w:style w:type="table" w:customStyle="1" w:styleId="afff4">
    <w:basedOn w:val="TableNormal7"/>
    <w:tblPr>
      <w:tblStyleRowBandSize w:val="1"/>
      <w:tblStyleColBandSize w:val="1"/>
      <w:tblCellMar>
        <w:left w:w="108" w:type="dxa"/>
        <w:right w:w="108" w:type="dxa"/>
      </w:tblCellMar>
    </w:tblPr>
  </w:style>
  <w:style w:type="table" w:customStyle="1" w:styleId="afff5">
    <w:basedOn w:val="TableNormal7"/>
    <w:tblPr>
      <w:tblStyleRowBandSize w:val="1"/>
      <w:tblStyleColBandSize w:val="1"/>
      <w:tblCellMar>
        <w:left w:w="108" w:type="dxa"/>
        <w:right w:w="108" w:type="dxa"/>
      </w:tblCellMar>
    </w:tblPr>
  </w:style>
  <w:style w:type="table" w:customStyle="1" w:styleId="afff6">
    <w:basedOn w:val="TableNormal7"/>
    <w:tblPr>
      <w:tblStyleRowBandSize w:val="1"/>
      <w:tblStyleColBandSize w:val="1"/>
      <w:tblCellMar>
        <w:left w:w="108" w:type="dxa"/>
        <w:right w:w="108" w:type="dxa"/>
      </w:tblCellMar>
    </w:tblPr>
  </w:style>
  <w:style w:type="table" w:customStyle="1" w:styleId="afff7">
    <w:basedOn w:val="TableNormal7"/>
    <w:tblPr>
      <w:tblStyleRowBandSize w:val="1"/>
      <w:tblStyleColBandSize w:val="1"/>
      <w:tblCellMar>
        <w:left w:w="108" w:type="dxa"/>
        <w:right w:w="108" w:type="dxa"/>
      </w:tblCellMar>
    </w:tblPr>
  </w:style>
  <w:style w:type="table" w:customStyle="1" w:styleId="afff8">
    <w:basedOn w:val="TableNormal7"/>
    <w:tblPr>
      <w:tblStyleRowBandSize w:val="1"/>
      <w:tblStyleColBandSize w:val="1"/>
      <w:tblCellMar>
        <w:left w:w="108" w:type="dxa"/>
        <w:right w:w="108" w:type="dxa"/>
      </w:tblCellMar>
    </w:tblPr>
  </w:style>
  <w:style w:type="table" w:customStyle="1" w:styleId="afff9">
    <w:basedOn w:val="TableNormal7"/>
    <w:tblPr>
      <w:tblStyleRowBandSize w:val="1"/>
      <w:tblStyleColBandSize w:val="1"/>
      <w:tblCellMar>
        <w:left w:w="108" w:type="dxa"/>
        <w:right w:w="108" w:type="dxa"/>
      </w:tblCellMar>
    </w:tblPr>
  </w:style>
  <w:style w:type="table" w:customStyle="1" w:styleId="afffa">
    <w:basedOn w:val="TableNormal7"/>
    <w:tblPr>
      <w:tblStyleRowBandSize w:val="1"/>
      <w:tblStyleColBandSize w:val="1"/>
      <w:tblCellMar>
        <w:left w:w="108" w:type="dxa"/>
        <w:right w:w="108" w:type="dxa"/>
      </w:tblCellMar>
    </w:tblPr>
  </w:style>
  <w:style w:type="table" w:customStyle="1" w:styleId="afffb">
    <w:basedOn w:val="TableNormal7"/>
    <w:tblPr>
      <w:tblStyleRowBandSize w:val="1"/>
      <w:tblStyleColBandSize w:val="1"/>
      <w:tblCellMar>
        <w:left w:w="108" w:type="dxa"/>
        <w:right w:w="108" w:type="dxa"/>
      </w:tblCellMar>
    </w:tblPr>
  </w:style>
  <w:style w:type="table" w:customStyle="1" w:styleId="afffc">
    <w:basedOn w:val="TableNormal7"/>
    <w:tblPr>
      <w:tblStyleRowBandSize w:val="1"/>
      <w:tblStyleColBandSize w:val="1"/>
      <w:tblCellMar>
        <w:left w:w="108" w:type="dxa"/>
        <w:right w:w="108" w:type="dxa"/>
      </w:tblCellMar>
    </w:tblPr>
  </w:style>
  <w:style w:type="table" w:customStyle="1" w:styleId="afffd">
    <w:basedOn w:val="TableNormal7"/>
    <w:tblPr>
      <w:tblStyleRowBandSize w:val="1"/>
      <w:tblStyleColBandSize w:val="1"/>
      <w:tblCellMar>
        <w:left w:w="108" w:type="dxa"/>
        <w:right w:w="108" w:type="dxa"/>
      </w:tblCellMar>
    </w:tblPr>
  </w:style>
  <w:style w:type="table" w:customStyle="1" w:styleId="afffe">
    <w:basedOn w:val="TableNormal6"/>
    <w:tblPr>
      <w:tblStyleRowBandSize w:val="1"/>
      <w:tblStyleColBandSize w:val="1"/>
      <w:tblCellMar>
        <w:left w:w="108" w:type="dxa"/>
        <w:right w:w="108" w:type="dxa"/>
      </w:tblCellMar>
    </w:tblPr>
  </w:style>
  <w:style w:type="table" w:customStyle="1" w:styleId="affff">
    <w:basedOn w:val="TableNormal6"/>
    <w:tblPr>
      <w:tblStyleRowBandSize w:val="1"/>
      <w:tblStyleColBandSize w:val="1"/>
      <w:tblCellMar>
        <w:left w:w="108" w:type="dxa"/>
        <w:right w:w="108" w:type="dxa"/>
      </w:tblCellMar>
    </w:tblPr>
  </w:style>
  <w:style w:type="table" w:customStyle="1" w:styleId="affff0">
    <w:basedOn w:val="TableNormal6"/>
    <w:tblPr>
      <w:tblStyleRowBandSize w:val="1"/>
      <w:tblStyleColBandSize w:val="1"/>
      <w:tblCellMar>
        <w:left w:w="108" w:type="dxa"/>
        <w:right w:w="108" w:type="dxa"/>
      </w:tblCellMar>
    </w:tblPr>
  </w:style>
  <w:style w:type="table" w:customStyle="1" w:styleId="affff1">
    <w:basedOn w:val="TableNormal6"/>
    <w:tblPr>
      <w:tblStyleRowBandSize w:val="1"/>
      <w:tblStyleColBandSize w:val="1"/>
      <w:tblCellMar>
        <w:left w:w="108" w:type="dxa"/>
        <w:right w:w="108" w:type="dxa"/>
      </w:tblCellMar>
    </w:tblPr>
  </w:style>
  <w:style w:type="table" w:customStyle="1" w:styleId="affff2">
    <w:basedOn w:val="TableNormal6"/>
    <w:tblPr>
      <w:tblStyleRowBandSize w:val="1"/>
      <w:tblStyleColBandSize w:val="1"/>
      <w:tblCellMar>
        <w:left w:w="108" w:type="dxa"/>
        <w:right w:w="108" w:type="dxa"/>
      </w:tblCellMar>
    </w:tblPr>
  </w:style>
  <w:style w:type="table" w:customStyle="1" w:styleId="affff3">
    <w:basedOn w:val="TableNormal6"/>
    <w:tblPr>
      <w:tblStyleRowBandSize w:val="1"/>
      <w:tblStyleColBandSize w:val="1"/>
      <w:tblCellMar>
        <w:left w:w="108" w:type="dxa"/>
        <w:right w:w="108" w:type="dxa"/>
      </w:tblCellMar>
    </w:tblPr>
  </w:style>
  <w:style w:type="table" w:customStyle="1" w:styleId="affff4">
    <w:basedOn w:val="TableNormal6"/>
    <w:tblPr>
      <w:tblStyleRowBandSize w:val="1"/>
      <w:tblStyleColBandSize w:val="1"/>
      <w:tblCellMar>
        <w:left w:w="108" w:type="dxa"/>
        <w:right w:w="108" w:type="dxa"/>
      </w:tblCellMar>
    </w:tblPr>
  </w:style>
  <w:style w:type="table" w:customStyle="1" w:styleId="affff5">
    <w:basedOn w:val="TableNormal6"/>
    <w:tblPr>
      <w:tblStyleRowBandSize w:val="1"/>
      <w:tblStyleColBandSize w:val="1"/>
      <w:tblCellMar>
        <w:left w:w="108" w:type="dxa"/>
        <w:right w:w="108" w:type="dxa"/>
      </w:tblCellMar>
    </w:tblPr>
  </w:style>
  <w:style w:type="table" w:customStyle="1" w:styleId="affff6">
    <w:basedOn w:val="TableNormal6"/>
    <w:tblPr>
      <w:tblStyleRowBandSize w:val="1"/>
      <w:tblStyleColBandSize w:val="1"/>
      <w:tblCellMar>
        <w:left w:w="108" w:type="dxa"/>
        <w:right w:w="108" w:type="dxa"/>
      </w:tblCellMar>
    </w:tblPr>
  </w:style>
  <w:style w:type="table" w:customStyle="1" w:styleId="affff7">
    <w:basedOn w:val="TableNormal6"/>
    <w:tblPr>
      <w:tblStyleRowBandSize w:val="1"/>
      <w:tblStyleColBandSize w:val="1"/>
      <w:tblCellMar>
        <w:left w:w="108" w:type="dxa"/>
        <w:right w:w="108" w:type="dxa"/>
      </w:tblCellMar>
    </w:tblPr>
  </w:style>
  <w:style w:type="table" w:customStyle="1" w:styleId="affff8">
    <w:basedOn w:val="TableNormal6"/>
    <w:tblPr>
      <w:tblStyleRowBandSize w:val="1"/>
      <w:tblStyleColBandSize w:val="1"/>
      <w:tblCellMar>
        <w:left w:w="108" w:type="dxa"/>
        <w:right w:w="108" w:type="dxa"/>
      </w:tblCellMar>
    </w:tblPr>
  </w:style>
  <w:style w:type="table" w:customStyle="1" w:styleId="affff9">
    <w:basedOn w:val="TableNormal6"/>
    <w:tblPr>
      <w:tblStyleRowBandSize w:val="1"/>
      <w:tblStyleColBandSize w:val="1"/>
      <w:tblCellMar>
        <w:left w:w="108" w:type="dxa"/>
        <w:right w:w="108" w:type="dxa"/>
      </w:tblCellMar>
    </w:tblPr>
  </w:style>
  <w:style w:type="table" w:customStyle="1" w:styleId="affffa">
    <w:basedOn w:val="TableNormal6"/>
    <w:tblPr>
      <w:tblStyleRowBandSize w:val="1"/>
      <w:tblStyleColBandSize w:val="1"/>
      <w:tblCellMar>
        <w:left w:w="108" w:type="dxa"/>
        <w:right w:w="108" w:type="dxa"/>
      </w:tblCellMar>
    </w:tblPr>
  </w:style>
  <w:style w:type="table" w:customStyle="1" w:styleId="affffb">
    <w:basedOn w:val="TableNormal6"/>
    <w:tblPr>
      <w:tblStyleRowBandSize w:val="1"/>
      <w:tblStyleColBandSize w:val="1"/>
      <w:tblCellMar>
        <w:left w:w="108" w:type="dxa"/>
        <w:right w:w="108" w:type="dxa"/>
      </w:tblCellMar>
    </w:tblPr>
  </w:style>
  <w:style w:type="table" w:customStyle="1" w:styleId="affffc">
    <w:basedOn w:val="TableNormal6"/>
    <w:tblPr>
      <w:tblStyleRowBandSize w:val="1"/>
      <w:tblStyleColBandSize w:val="1"/>
      <w:tblCellMar>
        <w:left w:w="108" w:type="dxa"/>
        <w:right w:w="108" w:type="dxa"/>
      </w:tblCellMar>
    </w:tblPr>
  </w:style>
  <w:style w:type="table" w:customStyle="1" w:styleId="affffd">
    <w:basedOn w:val="TableNormal6"/>
    <w:tblPr>
      <w:tblStyleRowBandSize w:val="1"/>
      <w:tblStyleColBandSize w:val="1"/>
      <w:tblCellMar>
        <w:left w:w="108" w:type="dxa"/>
        <w:right w:w="108" w:type="dxa"/>
      </w:tblCellMar>
    </w:tblPr>
  </w:style>
  <w:style w:type="table" w:customStyle="1" w:styleId="affffe">
    <w:basedOn w:val="TableNormal6"/>
    <w:tblPr>
      <w:tblStyleRowBandSize w:val="1"/>
      <w:tblStyleColBandSize w:val="1"/>
      <w:tblCellMar>
        <w:left w:w="108" w:type="dxa"/>
        <w:right w:w="108" w:type="dxa"/>
      </w:tblCellMar>
    </w:tblPr>
  </w:style>
  <w:style w:type="table" w:customStyle="1" w:styleId="afffff">
    <w:basedOn w:val="TableNormal6"/>
    <w:tblPr>
      <w:tblStyleRowBandSize w:val="1"/>
      <w:tblStyleColBandSize w:val="1"/>
      <w:tblCellMar>
        <w:left w:w="108" w:type="dxa"/>
        <w:right w:w="108" w:type="dxa"/>
      </w:tblCellMar>
    </w:tblPr>
  </w:style>
  <w:style w:type="table" w:customStyle="1" w:styleId="afffff0">
    <w:basedOn w:val="TableNormal6"/>
    <w:tblPr>
      <w:tblStyleRowBandSize w:val="1"/>
      <w:tblStyleColBandSize w:val="1"/>
      <w:tblCellMar>
        <w:left w:w="108" w:type="dxa"/>
        <w:right w:w="108" w:type="dxa"/>
      </w:tblCellMar>
    </w:tblPr>
  </w:style>
  <w:style w:type="table" w:customStyle="1" w:styleId="afffff1">
    <w:basedOn w:val="TableNormal6"/>
    <w:tblPr>
      <w:tblStyleRowBandSize w:val="1"/>
      <w:tblStyleColBandSize w:val="1"/>
      <w:tblCellMar>
        <w:left w:w="108" w:type="dxa"/>
        <w:right w:w="108" w:type="dxa"/>
      </w:tblCellMar>
    </w:tblPr>
  </w:style>
  <w:style w:type="table" w:customStyle="1" w:styleId="afffff2">
    <w:basedOn w:val="TableNormal6"/>
    <w:tblPr>
      <w:tblStyleRowBandSize w:val="1"/>
      <w:tblStyleColBandSize w:val="1"/>
      <w:tblCellMar>
        <w:left w:w="108" w:type="dxa"/>
        <w:right w:w="108" w:type="dxa"/>
      </w:tblCellMar>
    </w:tblPr>
  </w:style>
  <w:style w:type="table" w:customStyle="1" w:styleId="afffff3">
    <w:basedOn w:val="TableNormal6"/>
    <w:tblPr>
      <w:tblStyleRowBandSize w:val="1"/>
      <w:tblStyleColBandSize w:val="1"/>
      <w:tblCellMar>
        <w:left w:w="108" w:type="dxa"/>
        <w:right w:w="108" w:type="dxa"/>
      </w:tblCellMar>
    </w:tblPr>
  </w:style>
  <w:style w:type="table" w:customStyle="1" w:styleId="afffff4">
    <w:basedOn w:val="TableNormal6"/>
    <w:tblPr>
      <w:tblStyleRowBandSize w:val="1"/>
      <w:tblStyleColBandSize w:val="1"/>
      <w:tblCellMar>
        <w:left w:w="108" w:type="dxa"/>
        <w:right w:w="108" w:type="dxa"/>
      </w:tblCellMar>
    </w:tblPr>
  </w:style>
  <w:style w:type="table" w:customStyle="1" w:styleId="afffff5">
    <w:basedOn w:val="TableNormal6"/>
    <w:tblPr>
      <w:tblStyleRowBandSize w:val="1"/>
      <w:tblStyleColBandSize w:val="1"/>
      <w:tblCellMar>
        <w:left w:w="108" w:type="dxa"/>
        <w:right w:w="108" w:type="dxa"/>
      </w:tblCellMar>
    </w:tblPr>
  </w:style>
  <w:style w:type="character" w:styleId="Marquedecommentaire">
    <w:name w:val="annotation reference"/>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link w:val="Commentaire"/>
    <w:uiPriority w:val="99"/>
    <w:semiHidden/>
    <w:rPr>
      <w:sz w:val="20"/>
      <w:szCs w:val="20"/>
    </w:rPr>
  </w:style>
  <w:style w:type="table" w:customStyle="1" w:styleId="afffff6">
    <w:basedOn w:val="TableNormal6"/>
    <w:tblPr>
      <w:tblStyleRowBandSize w:val="1"/>
      <w:tblStyleColBandSize w:val="1"/>
      <w:tblCellMar>
        <w:left w:w="108" w:type="dxa"/>
        <w:right w:w="108" w:type="dxa"/>
      </w:tblCellMar>
    </w:tblPr>
  </w:style>
  <w:style w:type="table" w:customStyle="1" w:styleId="afffff7">
    <w:basedOn w:val="TableNormal6"/>
    <w:tblPr>
      <w:tblStyleRowBandSize w:val="1"/>
      <w:tblStyleColBandSize w:val="1"/>
      <w:tblCellMar>
        <w:left w:w="108" w:type="dxa"/>
        <w:right w:w="108" w:type="dxa"/>
      </w:tblCellMar>
    </w:tblPr>
  </w:style>
  <w:style w:type="table" w:customStyle="1" w:styleId="afffff8">
    <w:basedOn w:val="TableNormal6"/>
    <w:tblPr>
      <w:tblStyleRowBandSize w:val="1"/>
      <w:tblStyleColBandSize w:val="1"/>
      <w:tblCellMar>
        <w:left w:w="108" w:type="dxa"/>
        <w:right w:w="108" w:type="dxa"/>
      </w:tblCellMar>
    </w:tblPr>
  </w:style>
  <w:style w:type="table" w:customStyle="1" w:styleId="afffff9">
    <w:basedOn w:val="TableNormal6"/>
    <w:tblPr>
      <w:tblStyleRowBandSize w:val="1"/>
      <w:tblStyleColBandSize w:val="1"/>
      <w:tblCellMar>
        <w:left w:w="108" w:type="dxa"/>
        <w:right w:w="108" w:type="dxa"/>
      </w:tblCellMar>
    </w:tblPr>
  </w:style>
  <w:style w:type="table" w:customStyle="1" w:styleId="afffffa">
    <w:basedOn w:val="TableNormal6"/>
    <w:tblPr>
      <w:tblStyleRowBandSize w:val="1"/>
      <w:tblStyleColBandSize w:val="1"/>
      <w:tblCellMar>
        <w:left w:w="108" w:type="dxa"/>
        <w:right w:w="108" w:type="dxa"/>
      </w:tblCellMar>
    </w:tblPr>
  </w:style>
  <w:style w:type="table" w:customStyle="1" w:styleId="afffffb">
    <w:basedOn w:val="TableNormal6"/>
    <w:tblPr>
      <w:tblStyleRowBandSize w:val="1"/>
      <w:tblStyleColBandSize w:val="1"/>
      <w:tblCellMar>
        <w:left w:w="108" w:type="dxa"/>
        <w:right w:w="108" w:type="dxa"/>
      </w:tblCellMar>
    </w:tblPr>
  </w:style>
  <w:style w:type="table" w:customStyle="1" w:styleId="afffffc">
    <w:basedOn w:val="TableNormal6"/>
    <w:tblPr>
      <w:tblStyleRowBandSize w:val="1"/>
      <w:tblStyleColBandSize w:val="1"/>
      <w:tblCellMar>
        <w:left w:w="108" w:type="dxa"/>
        <w:right w:w="108" w:type="dxa"/>
      </w:tblCellMar>
    </w:tblPr>
  </w:style>
  <w:style w:type="table" w:customStyle="1" w:styleId="afffffd">
    <w:basedOn w:val="TableNormal6"/>
    <w:tblPr>
      <w:tblStyleRowBandSize w:val="1"/>
      <w:tblStyleColBandSize w:val="1"/>
      <w:tblCellMar>
        <w:left w:w="108" w:type="dxa"/>
        <w:right w:w="108" w:type="dxa"/>
      </w:tblCellMar>
    </w:tblPr>
  </w:style>
  <w:style w:type="table" w:customStyle="1" w:styleId="afffffe">
    <w:basedOn w:val="TableNormal6"/>
    <w:tblPr>
      <w:tblStyleRowBandSize w:val="1"/>
      <w:tblStyleColBandSize w:val="1"/>
      <w:tblCellMar>
        <w:left w:w="108" w:type="dxa"/>
        <w:right w:w="108" w:type="dxa"/>
      </w:tblCellMar>
    </w:tblPr>
  </w:style>
  <w:style w:type="table" w:customStyle="1" w:styleId="affffff">
    <w:basedOn w:val="TableNormal6"/>
    <w:tblPr>
      <w:tblStyleRowBandSize w:val="1"/>
      <w:tblStyleColBandSize w:val="1"/>
      <w:tblCellMar>
        <w:left w:w="108" w:type="dxa"/>
        <w:right w:w="108" w:type="dxa"/>
      </w:tblCellMar>
    </w:tblPr>
  </w:style>
  <w:style w:type="table" w:customStyle="1" w:styleId="affffff0">
    <w:basedOn w:val="TableNormal6"/>
    <w:tblPr>
      <w:tblStyleRowBandSize w:val="1"/>
      <w:tblStyleColBandSize w:val="1"/>
      <w:tblCellMar>
        <w:left w:w="108" w:type="dxa"/>
        <w:right w:w="108" w:type="dxa"/>
      </w:tblCellMar>
    </w:tblPr>
  </w:style>
  <w:style w:type="table" w:customStyle="1" w:styleId="affffff1">
    <w:basedOn w:val="TableNormal6"/>
    <w:tblPr>
      <w:tblStyleRowBandSize w:val="1"/>
      <w:tblStyleColBandSize w:val="1"/>
      <w:tblCellMar>
        <w:left w:w="108" w:type="dxa"/>
        <w:right w:w="108" w:type="dxa"/>
      </w:tblCellMar>
    </w:tblPr>
  </w:style>
  <w:style w:type="table" w:customStyle="1" w:styleId="affffff2">
    <w:basedOn w:val="TableNormal6"/>
    <w:tblPr>
      <w:tblStyleRowBandSize w:val="1"/>
      <w:tblStyleColBandSize w:val="1"/>
      <w:tblCellMar>
        <w:left w:w="108" w:type="dxa"/>
        <w:right w:w="108" w:type="dxa"/>
      </w:tblCellMar>
    </w:tblPr>
  </w:style>
  <w:style w:type="table" w:customStyle="1" w:styleId="affffff3">
    <w:basedOn w:val="TableNormal6"/>
    <w:tblPr>
      <w:tblStyleRowBandSize w:val="1"/>
      <w:tblStyleColBandSize w:val="1"/>
      <w:tblCellMar>
        <w:left w:w="108" w:type="dxa"/>
        <w:right w:w="108" w:type="dxa"/>
      </w:tblCellMar>
    </w:tblPr>
  </w:style>
  <w:style w:type="table" w:customStyle="1" w:styleId="affffff4">
    <w:basedOn w:val="TableNormal6"/>
    <w:tblPr>
      <w:tblStyleRowBandSize w:val="1"/>
      <w:tblStyleColBandSize w:val="1"/>
      <w:tblCellMar>
        <w:left w:w="108" w:type="dxa"/>
        <w:right w:w="108" w:type="dxa"/>
      </w:tblCellMar>
    </w:tblPr>
  </w:style>
  <w:style w:type="table" w:customStyle="1" w:styleId="affffff5">
    <w:basedOn w:val="TableNormal6"/>
    <w:tblPr>
      <w:tblStyleRowBandSize w:val="1"/>
      <w:tblStyleColBandSize w:val="1"/>
      <w:tblCellMar>
        <w:left w:w="108" w:type="dxa"/>
        <w:right w:w="108" w:type="dxa"/>
      </w:tblCellMar>
    </w:tblPr>
  </w:style>
  <w:style w:type="table" w:customStyle="1" w:styleId="affffff6">
    <w:basedOn w:val="TableNormal6"/>
    <w:tblPr>
      <w:tblStyleRowBandSize w:val="1"/>
      <w:tblStyleColBandSize w:val="1"/>
      <w:tblCellMar>
        <w:left w:w="108" w:type="dxa"/>
        <w:right w:w="108" w:type="dxa"/>
      </w:tblCellMar>
    </w:tblPr>
  </w:style>
  <w:style w:type="table" w:customStyle="1" w:styleId="affffff7">
    <w:basedOn w:val="TableNormal6"/>
    <w:tblPr>
      <w:tblStyleRowBandSize w:val="1"/>
      <w:tblStyleColBandSize w:val="1"/>
      <w:tblCellMar>
        <w:left w:w="108" w:type="dxa"/>
        <w:right w:w="108" w:type="dxa"/>
      </w:tblCellMar>
    </w:tblPr>
  </w:style>
  <w:style w:type="table" w:customStyle="1" w:styleId="affffff8">
    <w:basedOn w:val="TableNormal6"/>
    <w:tblPr>
      <w:tblStyleRowBandSize w:val="1"/>
      <w:tblStyleColBandSize w:val="1"/>
      <w:tblCellMar>
        <w:left w:w="108" w:type="dxa"/>
        <w:right w:w="108" w:type="dxa"/>
      </w:tblCellMar>
    </w:tblPr>
  </w:style>
  <w:style w:type="table" w:customStyle="1" w:styleId="affffff9">
    <w:basedOn w:val="TableNormal6"/>
    <w:tblPr>
      <w:tblStyleRowBandSize w:val="1"/>
      <w:tblStyleColBandSize w:val="1"/>
      <w:tblCellMar>
        <w:left w:w="108" w:type="dxa"/>
        <w:right w:w="108" w:type="dxa"/>
      </w:tblCellMar>
    </w:tblPr>
  </w:style>
  <w:style w:type="table" w:customStyle="1" w:styleId="affffffa">
    <w:basedOn w:val="TableNormal6"/>
    <w:tblPr>
      <w:tblStyleRowBandSize w:val="1"/>
      <w:tblStyleColBandSize w:val="1"/>
      <w:tblCellMar>
        <w:top w:w="100" w:type="dxa"/>
        <w:left w:w="100" w:type="dxa"/>
        <w:bottom w:w="100" w:type="dxa"/>
        <w:right w:w="100" w:type="dxa"/>
      </w:tblCellMar>
    </w:tblPr>
  </w:style>
  <w:style w:type="table" w:customStyle="1" w:styleId="affffffb">
    <w:basedOn w:val="TableNormal6"/>
    <w:tblPr>
      <w:tblStyleRowBandSize w:val="1"/>
      <w:tblStyleColBandSize w:val="1"/>
      <w:tblCellMar>
        <w:left w:w="108" w:type="dxa"/>
        <w:right w:w="108" w:type="dxa"/>
      </w:tblCellMar>
    </w:tblPr>
  </w:style>
  <w:style w:type="table" w:customStyle="1" w:styleId="affffffc">
    <w:basedOn w:val="TableNormal6"/>
    <w:tblPr>
      <w:tblStyleRowBandSize w:val="1"/>
      <w:tblStyleColBandSize w:val="1"/>
      <w:tblCellMar>
        <w:left w:w="108" w:type="dxa"/>
        <w:right w:w="108" w:type="dxa"/>
      </w:tblCellMar>
    </w:tblPr>
  </w:style>
  <w:style w:type="paragraph" w:styleId="Listepuces">
    <w:name w:val="List Bullet"/>
    <w:basedOn w:val="Normal"/>
    <w:uiPriority w:val="99"/>
    <w:unhideWhenUsed/>
    <w:rsid w:val="008471B3"/>
    <w:pPr>
      <w:numPr>
        <w:numId w:val="75"/>
      </w:numPr>
      <w:contextualSpacing/>
    </w:pPr>
  </w:style>
  <w:style w:type="table" w:styleId="Grilledutableau">
    <w:name w:val="Table Grid"/>
    <w:basedOn w:val="TableauNormal"/>
    <w:uiPriority w:val="59"/>
    <w:rsid w:val="008471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02C26"/>
    <w:rPr>
      <w:color w:val="0000FF" w:themeColor="hyperlink"/>
      <w:u w:val="single"/>
    </w:rPr>
  </w:style>
  <w:style w:type="table" w:customStyle="1" w:styleId="69">
    <w:name w:val="69"/>
    <w:basedOn w:val="TableauNormal"/>
    <w:rsid w:val="00DC1D87"/>
    <w:tblPr>
      <w:tblStyleRowBandSize w:val="1"/>
      <w:tblStyleColBandSize w:val="1"/>
      <w:tblInd w:w="0" w:type="nil"/>
    </w:tblPr>
  </w:style>
  <w:style w:type="table" w:customStyle="1" w:styleId="affffffd">
    <w:basedOn w:val="TableNormal4"/>
    <w:tblPr>
      <w:tblStyleRowBandSize w:val="1"/>
      <w:tblStyleColBandSize w:val="1"/>
      <w:tblCellMar>
        <w:top w:w="100" w:type="dxa"/>
        <w:left w:w="108" w:type="dxa"/>
        <w:bottom w:w="100" w:type="dxa"/>
        <w:right w:w="108" w:type="dxa"/>
      </w:tblCellMar>
    </w:tblPr>
  </w:style>
  <w:style w:type="table" w:customStyle="1" w:styleId="affffffe">
    <w:basedOn w:val="TableNormal4"/>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fffffff">
    <w:basedOn w:val="TableNormal4"/>
    <w:tblPr>
      <w:tblStyleRowBandSize w:val="1"/>
      <w:tblStyleColBandSize w:val="1"/>
      <w:tblCellMar>
        <w:top w:w="100" w:type="dxa"/>
        <w:left w:w="108" w:type="dxa"/>
        <w:bottom w:w="100" w:type="dxa"/>
        <w:right w:w="108" w:type="dxa"/>
      </w:tblCellMar>
    </w:tblPr>
  </w:style>
  <w:style w:type="table" w:customStyle="1" w:styleId="afffffff0">
    <w:basedOn w:val="TableNormal4"/>
    <w:tblPr>
      <w:tblStyleRowBandSize w:val="1"/>
      <w:tblStyleColBandSize w:val="1"/>
      <w:tblCellMar>
        <w:top w:w="100" w:type="dxa"/>
        <w:left w:w="108" w:type="dxa"/>
        <w:bottom w:w="100" w:type="dxa"/>
        <w:right w:w="108" w:type="dxa"/>
      </w:tblCellMar>
    </w:tblPr>
  </w:style>
  <w:style w:type="table" w:customStyle="1" w:styleId="afffffff1">
    <w:basedOn w:val="TableNormal4"/>
    <w:tblPr>
      <w:tblStyleRowBandSize w:val="1"/>
      <w:tblStyleColBandSize w:val="1"/>
      <w:tblCellMar>
        <w:top w:w="100" w:type="dxa"/>
        <w:left w:w="108" w:type="dxa"/>
        <w:bottom w:w="100" w:type="dxa"/>
        <w:right w:w="108" w:type="dxa"/>
      </w:tblCellMar>
    </w:tblPr>
  </w:style>
  <w:style w:type="table" w:customStyle="1" w:styleId="afffffff2">
    <w:basedOn w:val="TableNormal4"/>
    <w:tblPr>
      <w:tblStyleRowBandSize w:val="1"/>
      <w:tblStyleColBandSize w:val="1"/>
      <w:tblCellMar>
        <w:top w:w="100" w:type="dxa"/>
        <w:left w:w="108" w:type="dxa"/>
        <w:bottom w:w="100" w:type="dxa"/>
        <w:right w:w="108" w:type="dxa"/>
      </w:tblCellMar>
    </w:tblPr>
  </w:style>
  <w:style w:type="table" w:customStyle="1" w:styleId="afffffff3">
    <w:basedOn w:val="TableNormal4"/>
    <w:tblPr>
      <w:tblStyleRowBandSize w:val="1"/>
      <w:tblStyleColBandSize w:val="1"/>
      <w:tblCellMar>
        <w:top w:w="100" w:type="dxa"/>
        <w:left w:w="108" w:type="dxa"/>
        <w:bottom w:w="100" w:type="dxa"/>
        <w:right w:w="108" w:type="dxa"/>
      </w:tblCellMar>
    </w:tblPr>
  </w:style>
  <w:style w:type="table" w:customStyle="1" w:styleId="afffffff4">
    <w:basedOn w:val="TableNormal4"/>
    <w:tblPr>
      <w:tblStyleRowBandSize w:val="1"/>
      <w:tblStyleColBandSize w:val="1"/>
      <w:tblCellMar>
        <w:top w:w="100" w:type="dxa"/>
        <w:left w:w="108" w:type="dxa"/>
        <w:bottom w:w="100" w:type="dxa"/>
        <w:right w:w="108" w:type="dxa"/>
      </w:tblCellMar>
    </w:tblPr>
  </w:style>
  <w:style w:type="table" w:customStyle="1" w:styleId="afffffff5">
    <w:basedOn w:val="TableNormal4"/>
    <w:tblPr>
      <w:tblStyleRowBandSize w:val="1"/>
      <w:tblStyleColBandSize w:val="1"/>
      <w:tblCellMar>
        <w:top w:w="100" w:type="dxa"/>
        <w:left w:w="108" w:type="dxa"/>
        <w:bottom w:w="100" w:type="dxa"/>
        <w:right w:w="108" w:type="dxa"/>
      </w:tblCellMar>
    </w:tblPr>
  </w:style>
  <w:style w:type="table" w:customStyle="1" w:styleId="afffffff6">
    <w:basedOn w:val="TableNormal4"/>
    <w:tblPr>
      <w:tblStyleRowBandSize w:val="1"/>
      <w:tblStyleColBandSize w:val="1"/>
      <w:tblCellMar>
        <w:top w:w="100" w:type="dxa"/>
        <w:left w:w="108" w:type="dxa"/>
        <w:bottom w:w="100" w:type="dxa"/>
        <w:right w:w="108" w:type="dxa"/>
      </w:tblCellMar>
    </w:tblPr>
  </w:style>
  <w:style w:type="table" w:customStyle="1" w:styleId="afffffff7">
    <w:basedOn w:val="TableNormal4"/>
    <w:tblPr>
      <w:tblStyleRowBandSize w:val="1"/>
      <w:tblStyleColBandSize w:val="1"/>
      <w:tblCellMar>
        <w:top w:w="100" w:type="dxa"/>
        <w:left w:w="108" w:type="dxa"/>
        <w:bottom w:w="100" w:type="dxa"/>
        <w:right w:w="108" w:type="dxa"/>
      </w:tblCellMar>
    </w:tblPr>
  </w:style>
  <w:style w:type="table" w:customStyle="1" w:styleId="afffffff8">
    <w:basedOn w:val="TableNormal4"/>
    <w:tblPr>
      <w:tblStyleRowBandSize w:val="1"/>
      <w:tblStyleColBandSize w:val="1"/>
      <w:tblCellMar>
        <w:top w:w="100" w:type="dxa"/>
        <w:left w:w="108" w:type="dxa"/>
        <w:bottom w:w="100" w:type="dxa"/>
        <w:right w:w="108" w:type="dxa"/>
      </w:tblCellMar>
    </w:tblPr>
  </w:style>
  <w:style w:type="table" w:customStyle="1" w:styleId="afffffff9">
    <w:basedOn w:val="TableNormal4"/>
    <w:tblPr>
      <w:tblStyleRowBandSize w:val="1"/>
      <w:tblStyleColBandSize w:val="1"/>
      <w:tblCellMar>
        <w:top w:w="100" w:type="dxa"/>
        <w:left w:w="108" w:type="dxa"/>
        <w:bottom w:w="100" w:type="dxa"/>
        <w:right w:w="108" w:type="dxa"/>
      </w:tblCellMar>
    </w:tblPr>
  </w:style>
  <w:style w:type="table" w:customStyle="1" w:styleId="afffffffa">
    <w:basedOn w:val="TableNormal4"/>
    <w:tblPr>
      <w:tblStyleRowBandSize w:val="1"/>
      <w:tblStyleColBandSize w:val="1"/>
      <w:tblCellMar>
        <w:top w:w="100" w:type="dxa"/>
        <w:left w:w="108" w:type="dxa"/>
        <w:bottom w:w="100" w:type="dxa"/>
        <w:right w:w="108" w:type="dxa"/>
      </w:tblCellMar>
    </w:tblPr>
  </w:style>
  <w:style w:type="table" w:customStyle="1" w:styleId="afffffffb">
    <w:basedOn w:val="TableNormal4"/>
    <w:tblPr>
      <w:tblStyleRowBandSize w:val="1"/>
      <w:tblStyleColBandSize w:val="1"/>
      <w:tblCellMar>
        <w:top w:w="100" w:type="dxa"/>
        <w:left w:w="100" w:type="dxa"/>
        <w:bottom w:w="100" w:type="dxa"/>
        <w:right w:w="100" w:type="dxa"/>
      </w:tblCellMar>
    </w:tblPr>
  </w:style>
  <w:style w:type="table" w:customStyle="1" w:styleId="afffffffc">
    <w:basedOn w:val="TableNormal4"/>
    <w:rPr>
      <w:rFonts w:ascii="Cambria" w:eastAsia="Cambria" w:hAnsi="Cambria" w:cs="Cambria"/>
      <w:sz w:val="22"/>
      <w:szCs w:val="22"/>
    </w:rPr>
    <w:tblPr>
      <w:tblStyleRowBandSize w:val="1"/>
      <w:tblStyleColBandSize w:val="1"/>
      <w:tblCellMar>
        <w:left w:w="108" w:type="dxa"/>
        <w:right w:w="108" w:type="dxa"/>
      </w:tblCellMar>
    </w:tblPr>
  </w:style>
  <w:style w:type="paragraph" w:customStyle="1" w:styleId="default">
    <w:name w:val="default"/>
    <w:basedOn w:val="Normal"/>
    <w:rsid w:val="00446342"/>
    <w:pPr>
      <w:spacing w:before="100" w:beforeAutospacing="1" w:after="100" w:afterAutospacing="1"/>
    </w:pPr>
  </w:style>
  <w:style w:type="character" w:customStyle="1" w:styleId="apple-converted-space">
    <w:name w:val="apple-converted-space"/>
    <w:basedOn w:val="Policepardfaut"/>
    <w:rsid w:val="00446342"/>
  </w:style>
  <w:style w:type="table" w:customStyle="1" w:styleId="afffffffd">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e">
    <w:basedOn w:val="TableNormal3"/>
    <w:tblPr>
      <w:tblStyleRowBandSize w:val="1"/>
      <w:tblStyleColBandSize w:val="1"/>
      <w:tblCellMar>
        <w:top w:w="100" w:type="dxa"/>
        <w:left w:w="108" w:type="dxa"/>
        <w:bottom w:w="100" w:type="dxa"/>
        <w:right w:w="108" w:type="dxa"/>
      </w:tblCellMar>
    </w:tblPr>
  </w:style>
  <w:style w:type="table" w:customStyle="1" w:styleId="affffffff">
    <w:basedOn w:val="TableNormal3"/>
    <w:tblPr>
      <w:tblStyleRowBandSize w:val="1"/>
      <w:tblStyleColBandSize w:val="1"/>
      <w:tblCellMar>
        <w:top w:w="100" w:type="dxa"/>
        <w:left w:w="100" w:type="dxa"/>
        <w:bottom w:w="100" w:type="dxa"/>
        <w:right w:w="100" w:type="dxa"/>
      </w:tblCellMar>
    </w:tblPr>
  </w:style>
  <w:style w:type="table" w:customStyle="1" w:styleId="affffffff0">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1">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2">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3">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4">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5">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6">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7">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8">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9">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a">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b">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c">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d">
    <w:basedOn w:val="TableNormal3"/>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character" w:styleId="Mentionnonrsolue">
    <w:name w:val="Unresolved Mention"/>
    <w:basedOn w:val="Policepardfaut"/>
    <w:uiPriority w:val="99"/>
    <w:semiHidden/>
    <w:unhideWhenUsed/>
    <w:rsid w:val="00940541"/>
    <w:rPr>
      <w:color w:val="605E5C"/>
      <w:shd w:val="clear" w:color="auto" w:fill="E1DFDD"/>
    </w:rPr>
  </w:style>
  <w:style w:type="table" w:customStyle="1" w:styleId="affffffffe">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0">
    <w:basedOn w:val="TableNormal2"/>
    <w:tblPr>
      <w:tblStyleRowBandSize w:val="1"/>
      <w:tblStyleColBandSize w:val="1"/>
      <w:tblCellMar>
        <w:top w:w="100" w:type="dxa"/>
        <w:left w:w="100" w:type="dxa"/>
        <w:bottom w:w="100" w:type="dxa"/>
        <w:right w:w="100" w:type="dxa"/>
      </w:tblCellMar>
    </w:tblPr>
  </w:style>
  <w:style w:type="table" w:customStyle="1" w:styleId="afffffffff1">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2">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3">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4">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5">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6">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7">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8">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9">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a">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b">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c">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d">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e">
    <w:basedOn w:val="TableNormal2"/>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0">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1">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2">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3">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4">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5">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6">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7">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8">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9">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a">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b">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c">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d">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e">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
    <w:basedOn w:val="TableNormal1"/>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0">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1">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2">
    <w:basedOn w:val="TableNormal0"/>
    <w:tblPr>
      <w:tblStyleRowBandSize w:val="1"/>
      <w:tblStyleColBandSize w:val="1"/>
      <w:tblCellMar>
        <w:top w:w="100" w:type="dxa"/>
        <w:left w:w="100" w:type="dxa"/>
        <w:bottom w:w="100" w:type="dxa"/>
        <w:right w:w="100" w:type="dxa"/>
      </w:tblCellMar>
    </w:tblPr>
  </w:style>
  <w:style w:type="table" w:customStyle="1" w:styleId="afffffffffff3">
    <w:basedOn w:val="TableNormal0"/>
    <w:tblPr>
      <w:tblStyleRowBandSize w:val="1"/>
      <w:tblStyleColBandSize w:val="1"/>
      <w:tblCellMar>
        <w:top w:w="100" w:type="dxa"/>
        <w:left w:w="100" w:type="dxa"/>
        <w:bottom w:w="100" w:type="dxa"/>
        <w:right w:w="100" w:type="dxa"/>
      </w:tblCellMar>
    </w:tblPr>
  </w:style>
  <w:style w:type="table" w:customStyle="1" w:styleId="afffffffffff4">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5">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6">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7">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8">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9">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a">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b">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c">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d">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e">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f">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f0">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 w:type="table" w:customStyle="1" w:styleId="affffffffffff1">
    <w:basedOn w:val="TableNormal0"/>
    <w:rPr>
      <w:rFonts w:ascii="Cambria" w:eastAsia="Cambria" w:hAnsi="Cambria" w:cs="Cambria"/>
      <w:sz w:val="22"/>
      <w:szCs w:val="22"/>
    </w:rPr>
    <w:tblPr>
      <w:tblStyleRowBandSize w:val="1"/>
      <w:tblStyleColBandSize w:val="1"/>
      <w:tblCellMar>
        <w:top w:w="100" w:type="dxa"/>
        <w:left w:w="108" w:type="dxa"/>
        <w:bottom w:w="10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decitre.fr/auteur/252415/Injoo+Choi+Jonin" TargetMode="External"/><Relationship Id="rId26" Type="http://schemas.openxmlformats.org/officeDocument/2006/relationships/hyperlink" Target="http://mediatheques.collectivitedemartinique.mq/BDP/search.aspx?SC=DEFAULT&amp;QUERY=Publisher_idx%3a%22Presses+Universitaires+de+Strasbourg.+Strasbourg%22&amp;QUERY_LABEL=Recherche+sur+Presses+Universitaires+de+Strasbourg.+Strasbourg" TargetMode="External"/><Relationship Id="rId39" Type="http://schemas.openxmlformats.org/officeDocument/2006/relationships/theme" Target="theme/theme1.xml"/><Relationship Id="rId21" Type="http://schemas.openxmlformats.org/officeDocument/2006/relationships/hyperlink" Target="http://books.openedition.org/author?name=touratier+christian" TargetMode="External"/><Relationship Id="rId34" Type="http://schemas.openxmlformats.org/officeDocument/2006/relationships/hyperlink" Target="mailto:olivier.guerrier@univ-tlse2.fr"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atalogue-archipel.univ-toulouse.fr/primo-explore/fulldisplay?docid=33TOUL_ALMA21428416190004116&amp;context=L&amp;vid=33UT2_VU1&amp;lang=fr_FR&amp;search_scope=default_scope&amp;adaptor=Local%20Search%20Engine&amp;tab=default_tab&amp;query=any%2Ccontains%2Cles%20liaisons%20dangereuses&amp;facet=tlevel%2Cinclude%2Cavailable&amp;offset=20" TargetMode="External"/><Relationship Id="rId25" Type="http://schemas.openxmlformats.org/officeDocument/2006/relationships/hyperlink" Target="https://catalogue-archipel.univ-toulouse.fr/primo-explore/fulldisplay?docid=33TOUL_ALMA21428416190004116&amp;context=L&amp;vid=33UT2_VU1&amp;lang=fr_FR&amp;search_scope=default_scope&amp;adaptor=Local%20Search%20Engine&amp;tab=default_tab&amp;query=any%2Ccontains%2Cles%20liaisons%20dangereuses&amp;facet=tlevel%2Cinclude%2Cavailable&amp;offset=20" TargetMode="External"/><Relationship Id="rId33" Type="http://schemas.openxmlformats.org/officeDocument/2006/relationships/hyperlink" Target="http://www.univ-tlse2.fr/accueil/international/partir-a-l-etrange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allica.bnf.fr/ark:/12148/bpt6k118933k" TargetMode="External"/><Relationship Id="rId20" Type="http://schemas.openxmlformats.org/officeDocument/2006/relationships/hyperlink" Target="https://www.google.fr/search?hl=fr&amp;tbo=p&amp;tbm=bks&amp;q=inauthor:%22Bernard+Cout%C3%A9%22" TargetMode="External"/><Relationship Id="rId29" Type="http://schemas.openxmlformats.org/officeDocument/2006/relationships/hyperlink" Target="https://www-cairn-info.gorgone.univ-toulouse.fr/revue-romantisme-2023-1-page-9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gallica.bnf.fr/ark:/12148/bpt6k118933k" TargetMode="External"/><Relationship Id="rId32" Type="http://schemas.openxmlformats.org/officeDocument/2006/relationships/hyperlink" Target="http://lettres-modernes.univ-tlse2.fr/la-licence-de-lettres-modernes-183707.kjsp" TargetMode="External"/><Relationship Id="rId37" Type="http://schemas.openxmlformats.org/officeDocument/2006/relationships/hyperlink" Target="http://lettres-modernes.univ-tlse2.fr/accueil-lettres-modernes/les-formations/licence-binationale-toulouse-dusseldorf/" TargetMode="External"/><Relationship Id="rId5" Type="http://schemas.openxmlformats.org/officeDocument/2006/relationships/webSettings" Target="webSettings.xml"/><Relationship Id="rId15" Type="http://schemas.openxmlformats.org/officeDocument/2006/relationships/hyperlink" Target="https://www.erudit.org/fr/revues/ela/2016-n41-ela02701/" TargetMode="External"/><Relationship Id="rId23" Type="http://schemas.openxmlformats.org/officeDocument/2006/relationships/hyperlink" Target="http://books.openedition.org/pup/480" TargetMode="External"/><Relationship Id="rId28" Type="http://schemas.openxmlformats.org/officeDocument/2006/relationships/hyperlink" Target="https://www.cairn.info/revue-litteratures-classiques1-2009-3.htm" TargetMode="External"/><Relationship Id="rId36" Type="http://schemas.openxmlformats.org/officeDocument/2006/relationships/hyperlink" Target="https://elao.accentlang.com/ut2j/fr/index.html" TargetMode="External"/><Relationship Id="rId10" Type="http://schemas.openxmlformats.org/officeDocument/2006/relationships/header" Target="header1.xml"/><Relationship Id="rId19" Type="http://schemas.openxmlformats.org/officeDocument/2006/relationships/hyperlink" Target="https://www.google.fr/search?hl=fr&amp;tbo=p&amp;tbm=bks&amp;q=inauthor:%22Jacqueline+Pinchon%22" TargetMode="External"/><Relationship Id="rId31" Type="http://schemas.openxmlformats.org/officeDocument/2006/relationships/hyperlink" Target="https://www.cairn.info/revue-le-francais-aujourd-hui-2018-1-page-43.htm" TargetMode="External"/><Relationship Id="rId4" Type="http://schemas.openxmlformats.org/officeDocument/2006/relationships/settings" Target="settings.xml"/><Relationship Id="rId9" Type="http://schemas.openxmlformats.org/officeDocument/2006/relationships/hyperlink" Target="http://www.univ-tlse2.fr/accueil/formation-insertion/inscriptions-scolarite/le-controle-des-connaissances-301005.kjsp?RH=1378392942179" TargetMode="External"/><Relationship Id="rId14" Type="http://schemas.openxmlformats.org/officeDocument/2006/relationships/image" Target="media/image1.png"/><Relationship Id="rId22" Type="http://schemas.openxmlformats.org/officeDocument/2006/relationships/hyperlink" Target="http://books.openedition.org/pup/480" TargetMode="External"/><Relationship Id="rId27" Type="http://schemas.openxmlformats.org/officeDocument/2006/relationships/hyperlink" Target="http://mediatheques.collectivitedemartinique.mq/BDP/search.aspx?SC=DEFAULT&amp;QUERY=Publisher_idx%3a%22Presses+Universitaires+de+Strasbourg.+Strasbourg%22&amp;QUERY_LABEL=Recherche+sur+Presses+Universitaires+de+Strasbourg.+Strasbourg" TargetMode="External"/><Relationship Id="rId30" Type="http://schemas.openxmlformats.org/officeDocument/2006/relationships/hyperlink" Target="https://www-cairn-info.gorgone.univ-toulouse.fr/revue-romantisme-2023-1-page-94.htm" TargetMode="External"/><Relationship Id="rId35" Type="http://schemas.openxmlformats.org/officeDocument/2006/relationships/hyperlink" Target="mailto:philippe.ragel@univ-tlse2.fr" TargetMode="External"/><Relationship Id="rId8" Type="http://schemas.openxmlformats.org/officeDocument/2006/relationships/hyperlink" Target="https://lettres-modernes-cinema-occitan.univ-tlse2.fr/"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TTig5EidgmABu85OhYVScVCgMg==">CgMxLjAaDQoBMBIICgYIBTICCAEaHAoBMRIXChUIB0IRCghHYXJhbW9uZBIFQ2FyZG8aHAoBMhIXChUIB0IRCghHYXJhbW9uZBIFQ2FyZG8aHAoBMxIXChUIB0IRCghHYXJhbW9uZBIFQ2FyZG8aHAoBNBIXChUIB0IRCghHYXJhbW9uZBIFQ2FyZG8aHAoBNRIXChUIB0IRCghHYXJhbW9uZBIFQ2FyZG8aHAoBNhIXChUIB0IRCghHYXJhbW9uZBIFQ2FyZG8aHAoBNxIXChUIB0IRCghHYXJhbW9uZBIFQ2FyZG8aHAoBOBIXChUIB0IRCghHYXJhbW9uZBIFQ2FyZG8aHAoBORIXChUIB0IRCghHYXJhbW9uZBIFQ2FyZG8aHQoCMTASFwoVCAdCEQoIR2FyYW1vbmQSBUNhcmRvGh0KAjExEhcKFQgHQhEKCEdhcmFtb25kEgVDYXJkbxodCgIxMhIXChUIB0IRCghHYXJhbW9uZBIFQ2FyZG8aHQoCMTMSFwoVCAdCEQoIR2FyYW1vbmQSBUNhcmRvGh0KAjE0EhcKFQgHQhEKCEdhcmFtb25kEgVDYXJkbxodCgIxNRIXChUIB0IRCghHYXJhbW9uZBIFQ2FyZG8aHQoCMTYSFwoVCAdCEQoIR2FyYW1vbmQSBUNhcmRvGh0KAjE3EhcKFQgHQhEKCEdhcmFtb25kEgVDYXJkbxodCgIxOBIXChUIB0IRCghHYXJhbW9uZBIFQ2FyZG8aHQoCMTkSFwoVCAdCEQoIR2FyYW1vbmQSBUNhcmRvGh0KAjIwEhcKFQgHQhEKCEdhcmFtb25kEgVDYXJkbxodCgIyMRIXChUIB0IRCghHYXJhbW9uZBIFQ2FyZG8aHQoCMjISFwoVCAdCEQoIR2FyYW1vbmQSBUNhcmRvGh0KAjIzEhcKFQgHQhEKCEdhcmFtb25kEgVDYXJkbxodCgIyNBIXChUIB0IRCghHYXJhbW9uZBIFQ2FyZG8aHQoCMjUSFwoVCAdCEQoIR2FyYW1vbmQSBUNhcmRvGh0KAjI2EhcKFQgHQhEKCEdhcmFtb25kEgVDYXJkbxodCgIyNxIXChUIB0IRCghHYXJhbW9uZBIFQ2FyZG8aHQoCMjgSFwoVCAdCEQoIR2FyYW1vbmQSBUNhcmRvGh0KAjI5EhcKFQgHQhEKCEdhcmFtb25kEgVDYXJkbxodCgIzMBIXChUIB0IRCghHYXJhbW9uZBIFQ2FyZG8aHQoCMzESFwoVCAdCEQoIR2FyYW1vbmQSBUNhcmRvGh0KAjMyEhcKFQgHQhEKCEdhcmFtb25kEgVDYXJkbxodCgIzMxIXChUIB0IRCghHYXJhbW9uZBIFQ2FyZG8aHQoCMzQSFwoVCAdCEQoIR2FyYW1vbmQSBUNhcmRvGh0KAjM1EhcKFQgHQhEKCEdhcmFtb25kEgVDYXJkbxodCgIzNhIXChUIB0IRCghHYXJhbW9uZBIFQ2FyZG8aHQoCMzcSFwoVCAdCEQoIR2FyYW1vbmQSBUNhcmRvGh0KAjM4EhcKFQgHQhEKCEdhcmFtb25kEgVDYXJkbxodCgIzORIXChUIB0IRCghHYXJhbW9uZBIFQ2FyZG8aHQoCNDASFwoVCAdCEQoIR2FyYW1vbmQSBUNhcmRvGh0KAjQxEhcKFQgHQhEKCEdhcmFtb25kEgVDYXJkbxodCgI0MhIXChUIB0IRCghHYXJhbW9uZBIFQ2FyZG8aHQoCNDMSFwoVCAdCEQoIR2FyYW1vbmQSBUNhcmRvGh0KAjQ0EhcKFQgHQhEKCEdhcmFtb25kEgVDYXJkbxodCgI0NRIXChUIB0IRCghHYXJhbW9uZBIFQ2FyZG8aHQoCNDYSFwoVCAdCEQoIR2FyYW1vbmQSBUNhcmRvGh0KAjQ3EhcKFQgHQhEKCEdhcmFtb25kEgVDYXJkbxodCgI0OBIXChUIB0IRCghHYXJhbW9uZBIFQ2FyZG8aHQoCNDkSFwoVCAdCEQoIR2FyYW1vbmQSBUNhcmRvGh0KAjUwEhcKFQgHQhEKCEdhcmFtb25kEgVDYXJkbxodCgI1MRIXChUIB0IRCghHYXJhbW9uZBIFQ2FyZG8aHQoCNTISFwoVCAdCEQoIR2FyYW1vbmQSBUNhcmRvGh0KAjUzEhcKFQgHQhEKCEdhcmFtb25kEgVDYXJkbxodCgI1NBIXChUIB0IRCghHYXJhbW9uZBIFQ2FyZG8aHQoCNTUSFwoVCAdCEQoIR2FyYW1vbmQSBUNhcmRvGh0KAjU2EhcKFQgHQhEKCEdhcmFtb25kEgVDYXJkbxodCgI1NxIXChUIB0IRCghHYXJhbW9uZBIFQ2FyZG8aHQoCNTgSFwoVCAdCEQoIR2FyYW1vbmQSBUNhcmRvGh0KAjU5EhcKFQgHQhEKCEdhcmFtb25kEgVDYXJkbxodCgI2MBIXChUIB0IRCghHYXJhbW9uZBIFQ2FyZG8aHQoCNjESFwoVCAdCEQoIR2FyYW1vbmQSBUNhcmRvGh0KAjYyEhcKFQgHQhEKCEdhcmFtb25kEgVDYXJkbxodCgI2MxIXChUIB0IRCghHYXJhbW9uZBIFQ2FyZG8aHQoCNjQSFwoVCAdCEQoIR2FyYW1vbmQSBUNhcmRvGh0KAjY1EhcKFQgHQhEKCEdhcmFtb25kEgVDYXJkbxodCgI2NhIXChUIB0IRCghHYXJhbW9uZBIFQ2FyZG8aHQoCNjcSFwoVCAdCEQoIR2FyYW1vbmQSBUNhcmRvGh0KAjY4EhcKFQgHQhEKCEdhcmFtb25kEgVDYXJkbxodCgI2ORIXChUIB0IRCghHYXJhbW9uZBIFQ2FyZG8aHQoCNzASFwoVCAdCEQoIR2FyYW1vbmQSBUNhcmRvGh0KAjcxEhcKFQgHQhEKCEdhcmFtb25kEgVDYXJkbxodCgI3MhIXChUIB0IRCghHYXJhbW9uZBIFQ2FyZG8aHQoCNzMSFwoVCAdCEQoIR2FyYW1vbmQSBUNhcmRvGh0KAjc0EhcKFQgHQhEKCEdhcmFtb25kEgVDYXJkbxodCgI3NRIXChUIB0IRCghHYXJhbW9uZBIFQ2FyZG8aHQoCNzYSFwoVCAdCEQoIR2FyYW1vbmQSBUNhcmRvGh0KAjc3EhcKFQgHQhEKCEdhcmFtb25kEgVDYXJkbxodCgI3OBIXChUIB0IRCghHYXJhbW9uZBIFQ2FyZG8aHQoCNzkSFwoVCAdCEQoIR2FyYW1vbmQSBUNhcmRvGh0KAjgwEhcKFQgHQhEKCEdhcmFtb25kEgVDYXJkbxodCgI4MRIXChUIB0IRCghHYXJhbW9uZBIFQ2FyZG8aHQoCODISFwoVCAdCEQoIR2FyYW1vbmQSBUNhcmRvGh0KAjgzEhcKFQgHQhEKCEdhcmFtb25kEgVDYXJkbxodCgI4NBIXChUIB0IRCghHYXJhbW9uZBIFQ2FyZG8aHQoCODUSFwoVCAdCEQoIR2FyYW1vbmQSBUNhcmRvGh0KAjg2EhcKFQgHQhEKCEdhcmFtb25kEgVDYXJkbxodCgI4NxIXChUIB0IRCghHYXJhbW9uZBIFQ2FyZG8aHQoCODgSFwoVCAdCEQoIR2FyYW1vbmQSBUNhcmRvGh0KAjg5EhcKFQgHQhEKCEdhcmFtb25kEgVDYXJkbxodCgI5MBIXChUIB0IRCghHYXJhbW9uZBIFQ2FyZG8aHQoCOTESFwoVCAdCEQoIR2FyYW1vbmQSBUNhcmRvGh0KAjkyEhcKFQgHQhEKCEdhcmFtb25kEgVDYXJkbxodCgI5MxIXChUIB0IRCghHYXJhbW9uZBIFQ2FyZG8aHQoCOTQSFwoVCAdCEQoIR2FyYW1vbmQSBUNhcmRvGh0KAjk1EhcKFQgHQhEKCEdhcmFtb25kEgVDYXJkbxodCgI5NhIXChUIB0IRCghHYXJhbW9uZBIFQ2FyZG8yCWguM3pueXNoNzIIaC5namRneHMyDmguZDRzZnllazBiZWd1MgloLjFmb2I5dGUyDWgubWY2M3hyeW5yOGQyCWguMzBqMHpsbDIOaC43NHBqZzExZHd5dm0yDmguNDRkdHhyYXJ1NnF1Mg5oLnlsMmpuNnBmbnNjNDIOaC50bjU2bW9nOHR3cWwyDmgucnh6a21xbGhrMDV6Mg1oLnlnZ2hvMTl1ZzdnMg5oLm9qc3l1NmN3cXZrbDIOaC5obzIxbzhlY3d5MGkyDmguM3NrdGcwemNuaDM4Mg5oLjNza3RnMHpjbmgzODIOaC4zc2t0ZzB6Y25oMzgyDmguM3NrdGcwemNuaDM4Mg5oLjNza3RnMHpjbmgzODIOaC5odGd3MmpzNW9pY2EyDmguamx2MXd5a3Ywank4MgloLjJldDkycDA4AHIhMXR3aC02U0pITHh6NkZ1UXNkM1dKdm0xUlZaLVhBU0V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67</Pages>
  <Words>25963</Words>
  <Characters>142802</Characters>
  <Application>Microsoft Office Word</Application>
  <DocSecurity>0</DocSecurity>
  <Lines>1190</Lines>
  <Paragraphs>336</Paragraphs>
  <ScaleCrop>false</ScaleCrop>
  <Company/>
  <LinksUpToDate>false</LinksUpToDate>
  <CharactersWithSpaces>168429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Rees</dc:creator>
  <cp:lastModifiedBy>Florent LIBRAL</cp:lastModifiedBy>
  <cp:revision>4</cp:revision>
  <cp:lastPrinted>2025-08-29T08:13:00Z</cp:lastPrinted>
  <dcterms:created xsi:type="dcterms:W3CDTF">2026-01-05T12:34:00Z</dcterms:created>
  <dcterms:modified xsi:type="dcterms:W3CDTF">2026-01-05T12:37:00Z</dcterms:modified>
</cp:coreProperties>
</file>